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Small</w:t>
      </w:r>
      <w:r>
        <w:t xml:space="preserve"> </w:t>
      </w:r>
      <w:r>
        <w:t xml:space="preserve">non-coding</w:t>
      </w:r>
      <w:r>
        <w:t xml:space="preserve"> </w:t>
      </w:r>
      <w:r>
        <w:t xml:space="preserve">RNA</w:t>
      </w:r>
      <w:r>
        <w:t xml:space="preserve"> </w:t>
      </w:r>
      <w:r>
        <w:t xml:space="preserve">transcriptome</w:t>
      </w:r>
      <w:r>
        <w:t xml:space="preserve"> </w:t>
      </w:r>
      <w:r>
        <w:t xml:space="preserve">of</w:t>
      </w:r>
      <w:r>
        <w:t xml:space="preserve"> </w:t>
      </w:r>
      <w:r>
        <w:t xml:space="preserve">human</w:t>
      </w:r>
      <w:r>
        <w:t xml:space="preserve"> </w:t>
      </w:r>
      <w:r>
        <w:t xml:space="preserve">placenta</w:t>
      </w:r>
    </w:p>
    <w:p>
      <w:pPr>
        <w:pStyle w:val="Heading2"/>
      </w:pPr>
      <w:bookmarkStart w:id="21" w:name="links-to-data"/>
      <w:bookmarkEnd w:id="21"/>
      <w:r>
        <w:t xml:space="preserve">Links to data</w:t>
      </w:r>
    </w:p>
    <w:p>
      <w:pPr>
        <w:pStyle w:val="FirstParagraph"/>
      </w:pPr>
      <w:hyperlink r:id="rId22">
        <w:r>
          <w:rPr>
            <w:rStyle w:val="Hyperlink"/>
          </w:rPr>
          <w:t xml:space="preserve">miRMaster Analysis</w:t>
        </w:r>
      </w:hyperlink>
    </w:p>
    <w:p>
      <w:pPr>
        <w:pStyle w:val="SourceCode"/>
      </w:pPr>
      <w:r>
        <w:rPr>
          <w:rStyle w:val="VerbatimChar"/>
        </w:rPr>
        <w:t xml:space="preserve">## Warning: Removed 50242 rows containing non-finite values (stat_density).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P_sncRNA_placen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50242 rows containing non-finite values (stat_boxplot).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P_sncRNA_placent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50242 rows containing non-finite values (stat_ydensity).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P_sncRNA_placenta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50242 rows containing non-finite values (stat_ydensity).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P_sncRNA_placenta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Multidimensional scaling plots</w:t>
      </w:r>
    </w:p>
    <w:p>
      <w:pPr>
        <w:pStyle w:val="SourceCode"/>
      </w:pPr>
      <w:r>
        <w:rPr>
          <w:rStyle w:val="VerbatimChar"/>
        </w:rPr>
        <w:t xml:space="preserve">## Warning in Ops.factor(left, right): '&gt;' not meaningful for factors</w:t>
      </w:r>
    </w:p>
    <w:p>
      <w:pPr>
        <w:pStyle w:val="SourceCode"/>
      </w:pPr>
      <w:r>
        <w:rPr>
          <w:rStyle w:val="VerbatimChar"/>
        </w:rPr>
        <w:t xml:space="preserve">##      sample MX1303_C5JC4ACXX_3_TAGGAT MX1304_C5JC4ACXX_4_CCGGTG</w:t>
      </w:r>
      <w:r>
        <w:br w:type="textWrapping"/>
      </w:r>
      <w:r>
        <w:rPr>
          <w:rStyle w:val="VerbatimChar"/>
        </w:rPr>
        <w:t xml:space="preserve">## [1,]     NA                      TRUE                      TRUE</w:t>
      </w:r>
      <w:r>
        <w:br w:type="textWrapping"/>
      </w:r>
      <w:r>
        <w:rPr>
          <w:rStyle w:val="VerbatimChar"/>
        </w:rPr>
        <w:t xml:space="preserve">## [2,]     NA                      TRUE                      TRUE</w:t>
      </w:r>
      <w:r>
        <w:br w:type="textWrapping"/>
      </w:r>
      <w:r>
        <w:rPr>
          <w:rStyle w:val="VerbatimChar"/>
        </w:rPr>
        <w:t xml:space="preserve">## [3,]     NA                     FALSE                     FALSE</w:t>
      </w:r>
      <w:r>
        <w:br w:type="textWrapping"/>
      </w:r>
      <w:r>
        <w:rPr>
          <w:rStyle w:val="VerbatimChar"/>
        </w:rPr>
        <w:t xml:space="preserve">## [4,]     NA                      TRUE                      TRUE</w:t>
      </w:r>
      <w:r>
        <w:br w:type="textWrapping"/>
      </w:r>
      <w:r>
        <w:rPr>
          <w:rStyle w:val="VerbatimChar"/>
        </w:rPr>
        <w:t xml:space="preserve">## [5,]     NA                      TRUE                      TRUE</w:t>
      </w:r>
      <w:r>
        <w:br w:type="textWrapping"/>
      </w:r>
      <w:r>
        <w:rPr>
          <w:rStyle w:val="VerbatimChar"/>
        </w:rPr>
        <w:t xml:space="preserve">## [6,]     NA                      TRUE                      TRUE</w:t>
      </w:r>
      <w:r>
        <w:br w:type="textWrapping"/>
      </w:r>
      <w:r>
        <w:rPr>
          <w:rStyle w:val="VerbatimChar"/>
        </w:rPr>
        <w:t xml:space="preserve">##      MX1305_C5JC4ACXX_5_TGTTGG MX1306_C5JC4ACXX_6_GTATAG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MX1307_C5JC4ACXX_7_AGCATC MX1307_C5JC4ACXX_7_CAGGCC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MX1310_C5JC1ACXX_4_CTCTAC MX1310_C5JC1ACXX_4_GGAACT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MX1310_C5JC1ACXX_4_GGACGG MX1310_C5JC1ACXX_4_TGACAT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MX1355_C6RGTANXX_2_AAGCTA MX1355_C6RGTANXX_2_ACATCG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MX1355_C6RGTANXX_2_CAAGTT MX1355_C6RGTANXX_2_CATTCA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MX1355_C6RGTANXX_2_GGAACT MX1356_C6RGTANXX_3_ATGGCA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MX1356_C6RGTANXX_3_CCTTGC MX1356_C6RGTANXX_3_CGGCCT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MX1356_C6RGTANXX_3_GCGTGG MX1356_C6RGTANXX_3_GCTGTA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MX1356_C6RGTANXX_3_GTATAG MX1356_C6RGTANXX_3_TAGTTG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MX1356_C6RGTANXX_3_TGACAT MX1357_C6RGTANXX_4_AATTAT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MX1357_C6RGTANXX_4_AGTCTT MX1357_C6RGTANXX_4_CATGGG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MX1357_C6RGTANXX_4_GCCTAA MX1357_C6RGTANXX_4_GTAGCC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  <w:r>
        <w:br w:type="textWrapping"/>
      </w:r>
      <w:r>
        <w:rPr>
          <w:rStyle w:val="VerbatimChar"/>
        </w:rPr>
        <w:t xml:space="preserve">##      MX1357_C6RGTANXX_4_TATCGT MX1357_C6RGTANXX_4_TCTGAG</w:t>
      </w:r>
      <w:r>
        <w:br w:type="textWrapping"/>
      </w:r>
      <w:r>
        <w:rPr>
          <w:rStyle w:val="VerbatimChar"/>
        </w:rPr>
        <w:t xml:space="preserve">## [1,]                      TRUE                      TRUE</w:t>
      </w:r>
      <w:r>
        <w:br w:type="textWrapping"/>
      </w:r>
      <w:r>
        <w:rPr>
          <w:rStyle w:val="VerbatimChar"/>
        </w:rPr>
        <w:t xml:space="preserve">## [2,]                      TRUE                      TRUE</w:t>
      </w:r>
      <w:r>
        <w:br w:type="textWrapping"/>
      </w:r>
      <w:r>
        <w:rPr>
          <w:rStyle w:val="VerbatimChar"/>
        </w:rPr>
        <w:t xml:space="preserve">## [3,]                     FALSE                     FALSE</w:t>
      </w:r>
      <w:r>
        <w:br w:type="textWrapping"/>
      </w:r>
      <w:r>
        <w:rPr>
          <w:rStyle w:val="VerbatimChar"/>
        </w:rPr>
        <w:t xml:space="preserve">## [4,]                      TRUE                      TRUE</w:t>
      </w:r>
      <w:r>
        <w:br w:type="textWrapping"/>
      </w:r>
      <w:r>
        <w:rPr>
          <w:rStyle w:val="VerbatimChar"/>
        </w:rPr>
        <w:t xml:space="preserve">## [5,]                      TRUE                      TRUE</w:t>
      </w:r>
      <w:r>
        <w:br w:type="textWrapping"/>
      </w:r>
      <w:r>
        <w:rPr>
          <w:rStyle w:val="VerbatimChar"/>
        </w:rPr>
        <w:t xml:space="preserve">## [6,]                      TRUE                     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b99c1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2" Target="https://ccb-compute.cs.uni-saarland.de/mirmaster/results/run_zw4cek2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ccb-compute.cs.uni-saarland.de/mirmaster/results/run_zw4cek2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non-coding RNA transcriptome of human placenta</dc:title>
  <dc:creator/>
  <dcterms:created xsi:type="dcterms:W3CDTF">2018-03-22T22:50:25Z</dcterms:created>
  <dcterms:modified xsi:type="dcterms:W3CDTF">2018-03-22T22:50:25Z</dcterms:modified>
</cp:coreProperties>
</file>