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Role Description — Customer Support Executive</w:t>
      </w:r>
    </w:p>
    <w:p>
      <w:r>
        <w:rPr>
          <w:b/>
        </w:rPr>
        <w:t xml:space="preserve">FourAngryBirds EdTech &amp; HR Solutions JSC — Customer Support Department</w:t>
      </w:r>
    </w:p>
    <w:p>
      <w:pPr>
        <w:pStyle w:val="Heading2"/>
      </w:pPr>
      <w:r>
        <w:t xml:space="preserve">1. Role Summary</w:t>
      </w:r>
    </w:p>
    <w:p>
      <w:r>
        <w:t xml:space="preserve">The Customer Support Executive is the first point of contact for customer issues, owns Tier 1 resolution, and escalates through the defined tier structure. Reports to </w:t>
      </w:r>
      <w:r>
        <w:rPr>
          <w:b/>
        </w:rPr>
        <w:t xml:space="preserve">Team Leader/Tech Lead</w:t>
      </w:r>
      <w:r>
        <w:t xml:space="preserve">.</w:t>
      </w:r>
    </w:p>
    <w:p>
      <w:pPr>
        <w:pStyle w:val="Heading2"/>
      </w:pPr>
      <w:r>
        <w:t xml:space="preserve">2. Core Responsibilities</w:t>
      </w:r>
    </w:p>
    <w:p>
      <w:pPr>
        <w:pStyle w:val="ListParagraph"/>
      </w:pPr>
      <w:r>
        <w:t xml:space="preserve">â€¢ </w:t>
      </w:r>
      <w:r>
        <w:t xml:space="preserve">Acknowledge and attempt first-contact resolution on incoming issues within SLA.</w:t>
      </w:r>
    </w:p>
    <w:p>
      <w:pPr>
        <w:pStyle w:val="ListParagraph"/>
      </w:pPr>
      <w:r>
        <w:t xml:space="preserve">â€¢ </w:t>
      </w:r>
      <w:r>
        <w:t xml:space="preserve">Escalate unresolved or high-risk complaints to Tier 2 within the defined trigger window.</w:t>
      </w:r>
    </w:p>
    <w:p>
      <w:pPr>
        <w:pStyle w:val="ListParagraph"/>
      </w:pPr>
      <w:r>
        <w:t xml:space="preserve">â€¢ </w:t>
      </w:r>
      <w:r>
        <w:t xml:space="preserve">Log every escalation with full traceability (ticket, customer, tier, resolution, time).</w:t>
      </w:r>
    </w:p>
    <w:p>
      <w:pPr>
        <w:pStyle w:val="ListParagraph"/>
      </w:pPr>
      <w:r>
        <w:t xml:space="preserve">â€¢ </w:t>
      </w:r>
      <w:r>
        <w:t xml:space="preserve">Handle customer data only through approved, logged tooling.</w:t>
      </w:r>
    </w:p>
    <w:p>
      <w:pPr>
        <w:pStyle w:val="ListParagraph"/>
      </w:pPr>
      <w:r>
        <w:t xml:space="preserve">â€¢ </w:t>
      </w:r>
      <w:r>
        <w:t xml:space="preserve">Maintain professional, customer-facing conduct across all channels.</w:t>
      </w:r>
    </w:p>
    <w:p>
      <w:pPr>
        <w:pStyle w:val="Heading2"/>
      </w:pPr>
      <w:r>
        <w:t xml:space="preserve">3. Required Competencies</w:t>
      </w:r>
    </w:p>
    <w:p>
      <w:r>
        <w:t xml:space="preserve">Escalation judgment &amp; Tier-2 authority awareness, first-response SLA management, escalation documentation discipline, customer-facing professional conduct, secure customer-data handling.</w:t>
      </w:r>
    </w:p>
    <w:p>
      <w:pPr>
        <w:pStyle w:val="Heading2"/>
      </w:pPr>
      <w:r>
        <w:t xml:space="preserve">4. Governing Documents</w:t>
      </w:r>
    </w:p>
    <w:p>
      <w:pPr>
        <w:pStyle w:val="ListParagraph"/>
      </w:pPr>
      <w:r>
        <w:t xml:space="preserve">â€¢ </w:t>
      </w:r>
      <w:r>
        <w:t xml:space="preserve">SOP – Customer Escalation Process (</w:t>
      </w:r>
      <w:r>
        <w:rPr>
          <w:b/>
        </w:rPr>
        <w:t xml:space="preserve">DOC-07</w:t>
      </w:r>
      <w:r>
        <w:t xml:space="preserve">) — the primary reference for this role.</w:t>
      </w:r>
    </w:p>
    <w:p>
      <w:pPr>
        <w:pStyle w:val="ListParagraph"/>
      </w:pPr>
      <w:r>
        <w:t xml:space="preserve">â€¢ </w:t>
      </w:r>
      <w:r>
        <w:t xml:space="preserve">Workplace Conduct Policy (</w:t>
      </w:r>
      <w:r>
        <w:rPr>
          <w:b/>
        </w:rPr>
        <w:t xml:space="preserve">DOC-04</w:t>
      </w:r>
      <w:r>
        <w:t xml:space="preserve">)</w:t>
      </w:r>
    </w:p>
    <w:p>
      <w:pPr>
        <w:pStyle w:val="ListParagraph"/>
      </w:pPr>
      <w:r>
        <w:t xml:space="preserve">â€¢ </w:t>
      </w:r>
      <w:r>
        <w:t xml:space="preserve">Information Security Policy (</w:t>
      </w:r>
      <w:r>
        <w:rPr>
          <w:b/>
        </w:rPr>
        <w:t xml:space="preserve">DOC-06</w:t>
      </w:r>
      <w:r>
        <w:t xml:space="preserve">) and Data Privacy Policy (</w:t>
      </w:r>
      <w:r>
        <w:rPr>
          <w:b/>
        </w:rPr>
        <w:t xml:space="preserve">DOC-05</w:t>
      </w:r>
      <w:r>
        <w:t xml:space="preserve">)</w:t>
      </w:r>
    </w:p>
    <w:p>
      <w:pPr>
        <w:pStyle w:val="ListParagraph"/>
      </w:pPr>
      <w:r>
        <w:t xml:space="preserve">â€¢ </w:t>
      </w:r>
      <w:r>
        <w:t xml:space="preserve">Employee Handbook (</w:t>
      </w:r>
      <w:r>
        <w:rPr>
          <w:b/>
        </w:rPr>
        <w:t xml:space="preserve">DOC-01</w:t>
      </w:r>
      <w:r>
        <w:t xml:space="preserve">) and HR Leave Policy (</w:t>
      </w:r>
      <w:r>
        <w:rPr>
          <w:b/>
        </w:rPr>
        <w:t xml:space="preserve">DOC-03</w:t>
      </w:r>
      <w:r>
        <w:t xml:space="preserve">)</w:t>
      </w:r>
    </w:p>
    <w:p>
      <w:pPr>
        <w:pStyle w:val="Heading2"/>
      </w:pPr>
      <w:r>
        <w:t xml:space="preserve">5. Mandatory Onboarding Requirements (from `role_matrix/role_matrix.csv`)</w:t>
      </w:r>
    </w:p>
    <w:p>
      <w:r>
        <w:t xml:space="preserve">| Requirement ID | Requirement | Mandatory/Optional | Priority | Source | | --- | --- | --- | --- | --- | | R001 | Escalate any unresolved complaint exceeding 24 hours, or involving safety/legal/financial risk, to a Team Leader within 1 business hour of the threshold being identified | Mandatory | High | DOC-07 §4.2 | | R002 | Acknowledge and attempt first-contact resolution on any incoming customer issue within 2 business hours | Mandatory | High | DOC-07 §4.1 | | R003 | Log every escalation with ticket ID, customer ID, tier reached, resolution, and time-to-resolution | Mandatory | Medium | DOC-07 §5 | | R004 | Treat customers and colleagues with respect and communicate professionally in all channels | Mandatory | High | DOC-04 §2 | | R005 | Access customer data only through approved, logged tooling during escalation handling | Mandatory | Medium | DOC-06 §4 | | R006 | Collect and process customer personal data only with recorded consent for a stated purpose | Mandatory | Medium | DOC-05 §3 | | R007 | Digitally acknowledge the Employee Handbook within 5 business days of joining | Mandatory | High | DOC-01 §9 | | R008 | Submit a medical certificate for any sick leave exceeding 2 consecutive working days | Mandatory | Low | DOC-03 §3 |</w:t>
      </w:r>
    </w:p>
    <w:p>
      <w:pPr>
        <w:pStyle w:val="Heading2"/>
      </w:pPr>
      <w:r>
        <w:t xml:space="preserve">6. Frequently Asked Questions</w:t>
      </w:r>
    </w:p>
    <w:p>
      <w:r>
        <w:rPr>
          <w:b/>
        </w:rPr>
        <w:t xml:space="preserve">Q: A customer complaint has been open for 20 hours with no safety/legal/financial risk — must I escalate now?</w:t>
      </w:r>
      <w:r>
        <w:t xml:space="preserve"> A: Not yet. The mandatory escalation trigger (R001) is 24 hours, or immediately if safety/legal/financial risk is involved — whichever comes first.</w:t>
      </w:r>
    </w:p>
    <w:p>
      <w:r>
        <w:rPr>
          <w:b/>
        </w:rPr>
        <w:t xml:space="preserve">Q: Can I export customer data to a spreadsheet to investigate an issue faster?</w:t>
      </w:r>
      <w:r>
        <w:t xml:space="preserve"> A: No — R005 explicitly requires approved, logged tooling only; direct database/export access is prohibited even for legitimate investigation.</w:t>
      </w:r>
    </w:p>
    <w:p>
      <w:r>
        <w:rPr>
          <w:b/>
        </w:rPr>
        <w:t xml:space="preserve">Q: Who do I escalate a Tier 2 case to?</w:t>
      </w:r>
      <w:r>
        <w:t xml:space="preserve"> A: Your Team Leader (see DOC-07 §4.2 and Role Description RD-10, Team Leader/Tech Lead, R073).</w:t>
      </w:r>
    </w:p>
    <w:p>
      <w:pPr>
        <w:pStyle w:val="Heading2"/>
      </w:pPr>
      <w:r>
        <w:t xml:space="preserve">7. Escalation &amp; Reporting Line</w:t>
      </w:r>
    </w:p>
    <w:p>
      <w:r>
        <w:t xml:space="preserve">Customer Support Executive → </w:t>
      </w:r>
      <w:r>
        <w:rPr>
          <w:b/>
        </w:rPr>
        <w:t xml:space="preserve">Team Leader/Tech Lead</w:t>
      </w:r>
      <w:r>
        <w:t xml:space="preserve"> (Tier 2, within 1 business hour of the 24-hour threshold) → </w:t>
      </w:r>
      <w:r>
        <w:rPr>
          <w:b/>
        </w:rPr>
        <w:t xml:space="preserve">Branch Manager</w:t>
      </w:r>
      <w:r>
        <w:t xml:space="preserve"> (Tier 3, if unresolved after 48 hours).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40"/>
      <w:color w:val="1A1A1A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30"/>
      <w:color w:val="1A1A1A"/>
    </w:rPr>
  </w:style>
  <w:style w:type="paragraph" w:styleId="Heading3">
    <w:name w:val="heading 3"/>
    <w:basedOn w:val="Normal"/>
    <w:qFormat/>
    <w:pPr>
      <w:spacing w:before="160" w:after="80"/>
      <w:outlineLvl w:val="2"/>
    </w:pPr>
    <w:rPr>
      <w:b/>
      <w:sz w:val="26"/>
    </w:rPr>
  </w:style>
  <w:style w:type="paragraph" w:styleId="Quote">
    <w:name w:val="Quote"/>
    <w:basedOn w:val="Normal"/>
    <w:qFormat/>
    <w:pPr>
      <w:ind w:left="284"/>
      <w:spacing w:before="80" w:after="80"/>
    </w:pPr>
    <w:rPr>
      <w:i/>
      <w:color w:val="555555"/>
    </w:rPr>
  </w:style>
  <w:style w:type="paragraph" w:styleId="ListParagraph">
    <w:name w:val="List Paragraph"/>
    <w:basedOn w:val="Normal"/>
    <w:qFormat/>
    <w:pPr>
      <w:ind w:left="284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SkillSprint AI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Role Description - Customer Support Executive</dc:title>
  <dc:creator>FourAngryBirds EdTech &amp; HR Solutions JSC</dc:creator>
</cp:coreProperties>
</file>