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00" w:firstLine="0"/>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LAB11 Window Nmap</w:t>
      </w:r>
    </w:p>
    <w:p w:rsidR="00000000" w:rsidDel="00000000" w:rsidP="00000000" w:rsidRDefault="00000000" w:rsidRPr="00000000" w14:paraId="00000002">
      <w:pPr>
        <w:ind w:left="400" w:firstLine="0"/>
        <w:jc w:val="center"/>
        <w:rPr>
          <w:b w:val="1"/>
          <w:sz w:val="32"/>
          <w:szCs w:val="32"/>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4"/>
          <w:szCs w:val="24"/>
          <w:u w:val="singl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single"/>
          <w:shd w:fill="auto" w:val="clear"/>
          <w:vertAlign w:val="baseline"/>
          <w:rtl w:val="0"/>
        </w:rPr>
        <w:t xml:space="preserve">Name:</w:t>
      </w:r>
      <w:r w:rsidDel="00000000" w:rsidR="00000000" w:rsidRPr="00000000">
        <w:rPr>
          <w:rFonts w:ascii="Malgun Gothic" w:cs="Malgun Gothic" w:eastAsia="Malgun Gothic" w:hAnsi="Malgun Gothic"/>
          <w:sz w:val="24"/>
          <w:szCs w:val="24"/>
          <w:u w:val="single"/>
          <w:rtl w:val="0"/>
        </w:rPr>
        <w:t xml:space="preserve"> Truong Dang Truc Lam </w:t>
      </w:r>
      <w:r w:rsidDel="00000000" w:rsidR="00000000" w:rsidRPr="00000000">
        <w:rPr>
          <w:rFonts w:ascii="Malgun Gothic" w:cs="Malgun Gothic" w:eastAsia="Malgun Gothic" w:hAnsi="Malgun Gothic"/>
          <w:b w:val="0"/>
          <w:i w:val="0"/>
          <w:smallCaps w:val="0"/>
          <w:strike w:val="0"/>
          <w:color w:val="000000"/>
          <w:sz w:val="24"/>
          <w:szCs w:val="24"/>
          <w:u w:val="single"/>
          <w:shd w:fill="auto" w:val="clear"/>
          <w:vertAlign w:val="baseline"/>
          <w:rtl w:val="0"/>
        </w:rPr>
        <w:t xml:space="preserve">Students: ID </w:t>
      </w:r>
      <w:r w:rsidDel="00000000" w:rsidR="00000000" w:rsidRPr="00000000">
        <w:rPr>
          <w:rFonts w:ascii="Malgun Gothic" w:cs="Malgun Gothic" w:eastAsia="Malgun Gothic" w:hAnsi="Malgun Gothic"/>
          <w:sz w:val="24"/>
          <w:szCs w:val="24"/>
          <w:u w:val="single"/>
          <w:rtl w:val="0"/>
        </w:rPr>
        <w:t xml:space="preserve">B2111933</w:t>
      </w:r>
      <w:r w:rsidDel="00000000" w:rsidR="00000000" w:rsidRPr="00000000">
        <w:rPr>
          <w:rFonts w:ascii="Malgun Gothic" w:cs="Malgun Gothic" w:eastAsia="Malgun Gothic" w:hAnsi="Malgun Gothic"/>
          <w:b w:val="0"/>
          <w:i w:val="0"/>
          <w:smallCaps w:val="0"/>
          <w:strike w:val="0"/>
          <w:color w:val="000000"/>
          <w:sz w:val="24"/>
          <w:szCs w:val="24"/>
          <w:u w:val="single"/>
          <w:shd w:fill="auto" w:val="clear"/>
          <w:vertAlign w:val="baseline"/>
          <w:rtl w:val="0"/>
        </w:rPr>
        <w:t xml:space="preserve"> Clas</w:t>
      </w:r>
      <w:r w:rsidDel="00000000" w:rsidR="00000000" w:rsidRPr="00000000">
        <w:rPr>
          <w:rFonts w:ascii="Malgun Gothic" w:cs="Malgun Gothic" w:eastAsia="Malgun Gothic" w:hAnsi="Malgun Gothic"/>
          <w:sz w:val="24"/>
          <w:szCs w:val="24"/>
          <w:u w:val="single"/>
          <w:rtl w:val="0"/>
        </w:rPr>
        <w:t xml:space="preserve">s: CT201HM01-M04</w:t>
      </w:r>
      <w:r w:rsidDel="00000000" w:rsidR="00000000" w:rsidRPr="00000000">
        <w:rPr>
          <w:rFonts w:ascii="Malgun Gothic" w:cs="Malgun Gothic" w:eastAsia="Malgun Gothic" w:hAnsi="Malgun Gothic"/>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05">
      <w:pPr>
        <w:rPr>
          <w:b w:val="1"/>
          <w:color w:val="ff0000"/>
          <w:sz w:val="24"/>
          <w:szCs w:val="24"/>
        </w:rPr>
      </w:pPr>
      <w:r w:rsidDel="00000000" w:rsidR="00000000" w:rsidRPr="00000000">
        <w:rPr>
          <w:rtl w:val="0"/>
        </w:rPr>
      </w:r>
    </w:p>
    <w:p w:rsidR="00000000" w:rsidDel="00000000" w:rsidP="00000000" w:rsidRDefault="00000000" w:rsidRPr="00000000" w14:paraId="00000006">
      <w:pPr>
        <w:rPr>
          <w:b w:val="1"/>
          <w:color w:val="ff0000"/>
          <w:sz w:val="24"/>
          <w:szCs w:val="24"/>
        </w:rPr>
      </w:pPr>
      <w:r w:rsidDel="00000000" w:rsidR="00000000" w:rsidRPr="00000000">
        <w:rPr>
          <w:b w:val="1"/>
          <w:color w:val="ff0000"/>
          <w:sz w:val="24"/>
          <w:szCs w:val="24"/>
          <w:rtl w:val="0"/>
        </w:rPr>
        <w:t xml:space="preserve">Its illegal to scan outside network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5"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Windows Nmap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5" w:lineRule="auto"/>
        <w:ind w:left="400" w:right="0" w:firstLine="0"/>
        <w:jc w:val="both"/>
        <w:rPr>
          <w:sz w:val="24"/>
          <w:szCs w:val="24"/>
        </w:rPr>
      </w:pPr>
      <w:r w:rsidDel="00000000" w:rsidR="00000000" w:rsidRPr="00000000">
        <w:rPr>
          <w:sz w:val="24"/>
          <w:szCs w:val="24"/>
        </w:rPr>
        <w:drawing>
          <wp:inline distB="114300" distT="114300" distL="114300" distR="114300">
            <wp:extent cx="5731200" cy="23368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5" w:lineRule="auto"/>
        <w:ind w:left="400" w:right="0" w:firstLine="0"/>
        <w:jc w:val="center"/>
        <w:rPr>
          <w:sz w:val="24"/>
          <w:szCs w:val="24"/>
        </w:rPr>
      </w:pPr>
      <w:r w:rsidDel="00000000" w:rsidR="00000000" w:rsidRPr="00000000">
        <w:rPr>
          <w:sz w:val="24"/>
          <w:szCs w:val="24"/>
          <w:rtl w:val="0"/>
        </w:rPr>
        <w:t xml:space="preserve">We can download from: </w:t>
      </w:r>
      <w:hyperlink r:id="rId8">
        <w:r w:rsidDel="00000000" w:rsidR="00000000" w:rsidRPr="00000000">
          <w:rPr>
            <w:color w:val="1155cc"/>
            <w:sz w:val="24"/>
            <w:szCs w:val="24"/>
            <w:u w:val="single"/>
            <w:rtl w:val="0"/>
          </w:rPr>
          <w:t xml:space="preserve">https://nmap.org/download.html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5"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Windows Nmap installation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5" w:lineRule="auto"/>
        <w:ind w:left="400" w:right="0" w:firstLine="0"/>
        <w:jc w:val="both"/>
        <w:rPr>
          <w:sz w:val="24"/>
          <w:szCs w:val="24"/>
        </w:rPr>
      </w:pPr>
      <w:r w:rsidDel="00000000" w:rsidR="00000000" w:rsidRPr="00000000">
        <w:rPr>
          <w:sz w:val="24"/>
          <w:szCs w:val="24"/>
        </w:rPr>
        <w:drawing>
          <wp:inline distB="114300" distT="114300" distL="114300" distR="114300">
            <wp:extent cx="5731200" cy="20320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275" w:lineRule="auto"/>
        <w:ind w:left="40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Confirm Windows Nmap installation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5" w:lineRule="auto"/>
        <w:ind w:left="400" w:right="0" w:firstLine="0"/>
        <w:jc w:val="both"/>
        <w:rPr>
          <w:sz w:val="24"/>
          <w:szCs w:val="24"/>
        </w:rPr>
      </w:pPr>
      <w:r w:rsidDel="00000000" w:rsidR="00000000" w:rsidRPr="00000000">
        <w:rPr>
          <w:sz w:val="24"/>
          <w:szCs w:val="24"/>
        </w:rPr>
        <w:drawing>
          <wp:inline distB="114300" distT="114300" distL="114300" distR="114300">
            <wp:extent cx="5731200" cy="2514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275" w:lineRule="auto"/>
        <w:ind w:left="400" w:firstLine="0"/>
        <w:jc w:val="center"/>
        <w:rPr>
          <w:sz w:val="24"/>
          <w:szCs w:val="24"/>
        </w:rPr>
      </w:pPr>
      <w:r w:rsidDel="00000000" w:rsidR="00000000" w:rsidRPr="00000000">
        <w:rPr>
          <w:sz w:val="24"/>
          <w:szCs w:val="24"/>
          <w:rtl w:val="0"/>
        </w:rPr>
        <w:t xml:space="preserve">CMD nmap-h</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5"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w:t>
      </w:r>
      <w:hyperlink r:id="rId11">
        <w:r w:rsidDel="00000000" w:rsidR="00000000" w:rsidRPr="00000000">
          <w:rPr>
            <w:rFonts w:ascii="Malgun Gothic" w:cs="Malgun Gothic" w:eastAsia="Malgun Gothic" w:hAnsi="Malgun Gothic"/>
            <w:b w:val="1"/>
            <w:i w:val="0"/>
            <w:smallCaps w:val="0"/>
            <w:strike w:val="0"/>
            <w:color w:val="0563c1"/>
            <w:sz w:val="24"/>
            <w:szCs w:val="24"/>
            <w:u w:val="single"/>
            <w:shd w:fill="auto" w:val="clear"/>
            <w:vertAlign w:val="baseline"/>
            <w:rtl w:val="0"/>
          </w:rPr>
          <w:t xml:space="preserve">Nmap</w:t>
        </w:r>
      </w:hyperlink>
      <w:r w:rsidDel="00000000" w:rsidR="00000000" w:rsidRPr="00000000">
        <w:rPr>
          <w:rFonts w:ascii="Malgun Gothic" w:cs="Malgun Gothic" w:eastAsia="Malgun Gothic" w:hAnsi="Malgun Gothic"/>
          <w:b w:val="1"/>
          <w:i w:val="0"/>
          <w:smallCaps w:val="0"/>
          <w:strike w:val="0"/>
          <w:color w:val="0563c1"/>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scanning pen-test</w:t>
      </w:r>
    </w:p>
    <w:tbl>
      <w:tblPr>
        <w:tblStyle w:val="Table1"/>
        <w:tblW w:w="9228.0" w:type="dxa"/>
        <w:jc w:val="left"/>
        <w:tblInd w:w="-144.0" w:type="dxa"/>
        <w:tblLayout w:type="fixed"/>
        <w:tblLook w:val="0400"/>
      </w:tblPr>
      <w:tblGrid>
        <w:gridCol w:w="2542"/>
        <w:gridCol w:w="2977"/>
        <w:gridCol w:w="3709"/>
        <w:tblGridChange w:id="0">
          <w:tblGrid>
            <w:gridCol w:w="2542"/>
            <w:gridCol w:w="2977"/>
            <w:gridCol w:w="3709"/>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2da2bf" w:val="clear"/>
            <w:tcMar>
              <w:top w:w="72.0" w:type="dxa"/>
              <w:left w:w="144.0" w:type="dxa"/>
              <w:bottom w:w="72.0" w:type="dxa"/>
              <w:right w:w="144.0" w:type="dxa"/>
            </w:tcMar>
          </w:tcPr>
          <w:p w:rsidR="00000000" w:rsidDel="00000000" w:rsidP="00000000" w:rsidRDefault="00000000" w:rsidRPr="00000000" w14:paraId="00000011">
            <w:pP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da2bf" w:val="clear"/>
            <w:tcMar>
              <w:top w:w="72.0" w:type="dxa"/>
              <w:left w:w="144.0" w:type="dxa"/>
              <w:bottom w:w="72.0" w:type="dxa"/>
              <w:right w:w="144.0" w:type="dxa"/>
            </w:tcMar>
          </w:tcPr>
          <w:p w:rsidR="00000000" w:rsidDel="00000000" w:rsidP="00000000" w:rsidRDefault="00000000" w:rsidRPr="00000000" w14:paraId="00000012">
            <w:pPr>
              <w:jc w:val="center"/>
              <w:rPr/>
            </w:pPr>
            <w:r w:rsidDel="00000000" w:rsidR="00000000" w:rsidRPr="00000000">
              <w:rPr>
                <w:rtl w:val="0"/>
              </w:rPr>
              <w:t xml:space="preserve">scanner</w:t>
            </w:r>
          </w:p>
        </w:tc>
        <w:tc>
          <w:tcPr>
            <w:tcBorders>
              <w:top w:color="000000" w:space="0" w:sz="8" w:val="single"/>
              <w:left w:color="000000" w:space="0" w:sz="8" w:val="single"/>
              <w:bottom w:color="000000" w:space="0" w:sz="8" w:val="single"/>
              <w:right w:color="000000" w:space="0" w:sz="8" w:val="single"/>
            </w:tcBorders>
            <w:shd w:fill="2da2bf" w:val="clear"/>
            <w:tcMar>
              <w:top w:w="72.0" w:type="dxa"/>
              <w:left w:w="144.0" w:type="dxa"/>
              <w:bottom w:w="72.0" w:type="dxa"/>
              <w:right w:w="144.0" w:type="dxa"/>
            </w:tcMar>
          </w:tcPr>
          <w:p w:rsidR="00000000" w:rsidDel="00000000" w:rsidP="00000000" w:rsidRDefault="00000000" w:rsidRPr="00000000" w14:paraId="00000013">
            <w:pPr>
              <w:jc w:val="center"/>
              <w:rPr/>
            </w:pPr>
            <w:r w:rsidDel="00000000" w:rsidR="00000000" w:rsidRPr="00000000">
              <w:rPr>
                <w:rtl w:val="0"/>
              </w:rPr>
              <w:t xml:space="preserve">target</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cde0e8" w:val="clear"/>
            <w:tcMar>
              <w:top w:w="72.0" w:type="dxa"/>
              <w:left w:w="144.0" w:type="dxa"/>
              <w:bottom w:w="72.0" w:type="dxa"/>
              <w:right w:w="144.0" w:type="dxa"/>
            </w:tcMar>
          </w:tcPr>
          <w:p w:rsidR="00000000" w:rsidDel="00000000" w:rsidP="00000000" w:rsidRDefault="00000000" w:rsidRPr="00000000" w14:paraId="00000014">
            <w:pPr>
              <w:jc w:val="center"/>
              <w:rPr/>
            </w:pPr>
            <w:r w:rsidDel="00000000" w:rsidR="00000000" w:rsidRPr="00000000">
              <w:rPr>
                <w:rtl w:val="0"/>
              </w:rPr>
              <w:t xml:space="preserve">OS</w:t>
            </w:r>
          </w:p>
        </w:tc>
        <w:tc>
          <w:tcPr>
            <w:tcBorders>
              <w:top w:color="000000" w:space="0" w:sz="8" w:val="single"/>
              <w:left w:color="000000" w:space="0" w:sz="8" w:val="single"/>
              <w:bottom w:color="000000" w:space="0" w:sz="8" w:val="single"/>
              <w:right w:color="000000" w:space="0" w:sz="8" w:val="single"/>
            </w:tcBorders>
            <w:shd w:fill="cde0e8" w:val="clear"/>
            <w:tcMar>
              <w:top w:w="72.0" w:type="dxa"/>
              <w:left w:w="144.0" w:type="dxa"/>
              <w:bottom w:w="72.0" w:type="dxa"/>
              <w:right w:w="144.0" w:type="dxa"/>
            </w:tcMar>
          </w:tcPr>
          <w:p w:rsidR="00000000" w:rsidDel="00000000" w:rsidP="00000000" w:rsidRDefault="00000000" w:rsidRPr="00000000" w14:paraId="00000015">
            <w:pPr>
              <w:jc w:val="center"/>
              <w:rPr/>
            </w:pPr>
            <w:r w:rsidDel="00000000" w:rsidR="00000000" w:rsidRPr="00000000">
              <w:rPr>
                <w:rtl w:val="0"/>
              </w:rPr>
              <w:t xml:space="preserve">Windows</w:t>
            </w:r>
          </w:p>
        </w:tc>
        <w:tc>
          <w:tcPr>
            <w:tcBorders>
              <w:top w:color="000000" w:space="0" w:sz="8" w:val="single"/>
              <w:left w:color="000000" w:space="0" w:sz="8" w:val="single"/>
              <w:bottom w:color="000000" w:space="0" w:sz="8" w:val="single"/>
              <w:right w:color="000000" w:space="0" w:sz="8" w:val="single"/>
            </w:tcBorders>
            <w:shd w:fill="cde0e8" w:val="clear"/>
            <w:tcMar>
              <w:top w:w="72.0" w:type="dxa"/>
              <w:left w:w="144.0" w:type="dxa"/>
              <w:bottom w:w="72.0" w:type="dxa"/>
              <w:right w:w="144.0" w:type="dxa"/>
            </w:tcMar>
          </w:tcPr>
          <w:p w:rsidR="00000000" w:rsidDel="00000000" w:rsidP="00000000" w:rsidRDefault="00000000" w:rsidRPr="00000000" w14:paraId="00000016">
            <w:pPr>
              <w:jc w:val="center"/>
              <w:rPr/>
            </w:pPr>
            <w:r w:rsidDel="00000000" w:rsidR="00000000" w:rsidRPr="00000000">
              <w:rPr>
                <w:rtl w:val="0"/>
              </w:rPr>
              <w:t xml:space="preserve">Windows, Linux</w:t>
            </w:r>
          </w:p>
        </w:tc>
      </w:tr>
      <w:tr>
        <w:trPr>
          <w:cantSplit w:val="0"/>
          <w:trHeight w:val="1192" w:hRule="atLeast"/>
          <w:tblHeader w:val="0"/>
        </w:trPr>
        <w:tc>
          <w:tcPr>
            <w:tcBorders>
              <w:top w:color="000000" w:space="0" w:sz="8" w:val="single"/>
              <w:left w:color="000000" w:space="0" w:sz="8" w:val="single"/>
              <w:bottom w:color="000000" w:space="0" w:sz="8" w:val="single"/>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IP address</w:t>
            </w:r>
          </w:p>
        </w:tc>
        <w:tc>
          <w:tcPr>
            <w:tcBorders>
              <w:top w:color="000000" w:space="0" w:sz="8" w:val="single"/>
              <w:left w:color="000000" w:space="0" w:sz="8" w:val="single"/>
              <w:bottom w:color="000000" w:space="0" w:sz="8" w:val="single"/>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Test - bed host IP</w:t>
            </w:r>
          </w:p>
        </w:tc>
        <w:tc>
          <w:tcPr>
            <w:vMerge w:val="restart"/>
            <w:tcBorders>
              <w:top w:color="000000" w:space="0" w:sz="8" w:val="single"/>
              <w:left w:color="000000" w:space="0" w:sz="8" w:val="single"/>
              <w:bottom w:color="000000" w:space="0" w:sz="0" w:val="nil"/>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5" w:lineRule="auto"/>
              <w:ind w:left="400" w:right="0" w:hanging="400"/>
              <w:jc w:val="left"/>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Localhost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5" w:lineRule="auto"/>
              <w:ind w:left="400" w:right="0" w:hanging="400"/>
              <w:jc w:val="left"/>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CICT IP</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5" w:lineRule="auto"/>
              <w:ind w:left="400" w:right="0" w:hanging="400"/>
              <w:jc w:val="left"/>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Neighboring PC IP</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5" w:lineRule="auto"/>
              <w:ind w:left="400" w:right="0" w:hanging="400"/>
              <w:jc w:val="left"/>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VM IP(Ubuntu, Centos)</w:t>
            </w:r>
          </w:p>
        </w:tc>
      </w:tr>
      <w:tr>
        <w:trPr>
          <w:cantSplit w:val="0"/>
          <w:trHeight w:val="409" w:hRule="atLeast"/>
          <w:tblHeader w:val="0"/>
        </w:trPr>
        <w:tc>
          <w:tcPr>
            <w:tcBorders>
              <w:top w:color="000000" w:space="0" w:sz="8" w:val="single"/>
              <w:left w:color="000000" w:space="0" w:sz="8" w:val="single"/>
              <w:bottom w:color="000000" w:space="0" w:sz="8" w:val="single"/>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1F">
            <w:pPr>
              <w:jc w:val="center"/>
              <w:rPr/>
            </w:pPr>
            <w:r w:rsidDel="00000000" w:rsidR="00000000" w:rsidRPr="00000000">
              <w:rPr>
                <w:rtl w:val="0"/>
              </w:rPr>
              <w:t xml:space="preserve">scanning program</w:t>
            </w:r>
          </w:p>
        </w:tc>
        <w:tc>
          <w:tcPr>
            <w:tcBorders>
              <w:top w:color="000000" w:space="0" w:sz="8" w:val="single"/>
              <w:left w:color="000000" w:space="0" w:sz="8" w:val="single"/>
              <w:bottom w:color="000000" w:space="0" w:sz="8" w:val="single"/>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20">
            <w:pPr>
              <w:jc w:val="center"/>
              <w:rPr/>
            </w:pPr>
            <w:r w:rsidDel="00000000" w:rsidR="00000000" w:rsidRPr="00000000">
              <w:rPr>
                <w:rtl w:val="0"/>
              </w:rPr>
              <w:t xml:space="preserve">Windows </w:t>
            </w:r>
            <w:hyperlink r:id="rId12">
              <w:r w:rsidDel="00000000" w:rsidR="00000000" w:rsidRPr="00000000">
                <w:rPr>
                  <w:b w:val="1"/>
                  <w:color w:val="0563c1"/>
                  <w:sz w:val="24"/>
                  <w:szCs w:val="24"/>
                  <w:u w:val="single"/>
                  <w:rtl w:val="0"/>
                </w:rPr>
                <w:t xml:space="preserve">Nmap</w:t>
              </w:r>
            </w:hyperlink>
            <w:r w:rsidDel="00000000" w:rsidR="00000000" w:rsidRPr="00000000">
              <w:rPr>
                <w:rtl w:val="0"/>
              </w:rPr>
            </w:r>
          </w:p>
        </w:tc>
        <w:tc>
          <w:tcPr>
            <w:vMerge w:val="continue"/>
            <w:tcBorders>
              <w:top w:color="000000" w:space="0" w:sz="8" w:val="single"/>
              <w:left w:color="000000" w:space="0" w:sz="8" w:val="single"/>
              <w:bottom w:color="000000" w:space="0" w:sz="0" w:val="nil"/>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shd w:fill="cde0e8" w:val="clear"/>
            <w:tcMar>
              <w:top w:w="72.0" w:type="dxa"/>
              <w:left w:w="144.0" w:type="dxa"/>
              <w:bottom w:w="72.0" w:type="dxa"/>
              <w:right w:w="144.0" w:type="dxa"/>
            </w:tcMar>
          </w:tcPr>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scanning types</w:t>
            </w:r>
          </w:p>
        </w:tc>
        <w:tc>
          <w:tcPr>
            <w:tcBorders>
              <w:top w:color="000000" w:space="0" w:sz="8" w:val="single"/>
              <w:left w:color="000000" w:space="0" w:sz="8" w:val="single"/>
              <w:bottom w:color="000000" w:space="0" w:sz="8" w:val="single"/>
              <w:right w:color="000000" w:space="0" w:sz="8" w:val="single"/>
            </w:tcBorders>
            <w:shd w:fill="cde0e8" w:val="clear"/>
            <w:tcMar>
              <w:top w:w="72.0" w:type="dxa"/>
              <w:left w:w="144.0" w:type="dxa"/>
              <w:bottom w:w="72.0" w:type="dxa"/>
              <w:right w:w="144.0" w:type="dxa"/>
            </w:tcMar>
          </w:tcPr>
          <w:p w:rsidR="00000000" w:rsidDel="00000000" w:rsidP="00000000" w:rsidRDefault="00000000" w:rsidRPr="00000000" w14:paraId="00000024">
            <w:pPr>
              <w:jc w:val="center"/>
              <w:rPr/>
            </w:pPr>
            <w:r w:rsidDel="00000000" w:rsidR="00000000" w:rsidRPr="00000000">
              <w:rPr>
                <w:rtl w:val="0"/>
              </w:rPr>
              <w:t xml:space="preserve">-sT: -sS: -sP:</w:t>
            </w:r>
          </w:p>
          <w:p w:rsidR="00000000" w:rsidDel="00000000" w:rsidP="00000000" w:rsidRDefault="00000000" w:rsidRPr="00000000" w14:paraId="00000025">
            <w:pPr>
              <w:jc w:val="center"/>
              <w:rPr/>
            </w:pPr>
            <w:r w:rsidDel="00000000" w:rsidR="00000000" w:rsidRPr="00000000">
              <w:rPr>
                <w:rtl w:val="0"/>
              </w:rPr>
              <w:t xml:space="preserve">-sU: -sF -P-PB</w:t>
            </w:r>
          </w:p>
          <w:p w:rsidR="00000000" w:rsidDel="00000000" w:rsidP="00000000" w:rsidRDefault="00000000" w:rsidRPr="00000000" w14:paraId="00000026">
            <w:pPr>
              <w:jc w:val="center"/>
              <w:rPr/>
            </w:pPr>
            <w:r w:rsidDel="00000000" w:rsidR="00000000" w:rsidRPr="00000000">
              <w:rPr>
                <w:rtl w:val="0"/>
              </w:rPr>
              <w:t xml:space="preserve">-O -PS</w:t>
            </w:r>
          </w:p>
        </w:tc>
        <w:tc>
          <w:tcPr>
            <w:vMerge w:val="continue"/>
            <w:tcBorders>
              <w:top w:color="000000" w:space="0" w:sz="8" w:val="single"/>
              <w:left w:color="000000" w:space="0" w:sz="8" w:val="single"/>
              <w:bottom w:color="000000" w:space="0" w:sz="0" w:val="nil"/>
              <w:right w:color="000000" w:space="0" w:sz="8" w:val="single"/>
            </w:tcBorders>
            <w:shd w:fill="e8f0f4" w:val="clear"/>
            <w:tcMar>
              <w:top w:w="72.0" w:type="dxa"/>
              <w:left w:w="144.0" w:type="dxa"/>
              <w:bottom w:w="72.0" w:type="dxa"/>
              <w:right w:w="144.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5" w:lineRule="auto"/>
        <w:ind w:left="40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5"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Windows Nmap based on slide (screenshot and explain the scanning result)</w:t>
      </w:r>
    </w:p>
    <w:p w:rsidR="00000000" w:rsidDel="00000000" w:rsidP="00000000" w:rsidRDefault="00000000" w:rsidRPr="00000000" w14:paraId="0000002B">
      <w:pPr>
        <w:ind w:left="40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1"/>
        </w:numPr>
        <w:ind w:left="400" w:hanging="400"/>
        <w:jc w:val="both"/>
        <w:rPr>
          <w:sz w:val="24"/>
          <w:szCs w:val="24"/>
        </w:rPr>
      </w:pPr>
      <w:r w:rsidDel="00000000" w:rsidR="00000000" w:rsidRPr="00000000">
        <w:rPr>
          <w:sz w:val="24"/>
          <w:szCs w:val="24"/>
          <w:rtl w:val="0"/>
        </w:rPr>
        <w:t xml:space="preserve">nmap –sT CTU or localhost </w:t>
      </w:r>
    </w:p>
    <w:p w:rsidR="00000000" w:rsidDel="00000000" w:rsidP="00000000" w:rsidRDefault="00000000" w:rsidRPr="00000000" w14:paraId="0000002D">
      <w:pPr>
        <w:ind w:left="400" w:firstLine="0"/>
        <w:jc w:val="center"/>
        <w:rPr>
          <w:sz w:val="24"/>
          <w:szCs w:val="24"/>
        </w:rPr>
      </w:pPr>
      <w:r w:rsidDel="00000000" w:rsidR="00000000" w:rsidRPr="00000000">
        <w:rPr>
          <w:sz w:val="24"/>
          <w:szCs w:val="24"/>
        </w:rPr>
        <w:drawing>
          <wp:inline distB="114300" distT="114300" distL="114300" distR="114300">
            <wp:extent cx="5405438" cy="2877634"/>
            <wp:effectExtent b="0" l="0" r="0" t="0"/>
            <wp:docPr id="10" name="image4.png"/>
            <a:graphic>
              <a:graphicData uri="http://schemas.openxmlformats.org/drawingml/2006/picture">
                <pic:pic>
                  <pic:nvPicPr>
                    <pic:cNvPr id="0" name="image4.png"/>
                    <pic:cNvPicPr preferRelativeResize="0"/>
                  </pic:nvPicPr>
                  <pic:blipFill>
                    <a:blip r:embed="rId13"/>
                    <a:srcRect b="0" l="0" r="20431" t="0"/>
                    <a:stretch>
                      <a:fillRect/>
                    </a:stretch>
                  </pic:blipFill>
                  <pic:spPr>
                    <a:xfrm>
                      <a:off x="0" y="0"/>
                      <a:ext cx="5405438" cy="287763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400" w:firstLine="0"/>
        <w:jc w:val="center"/>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-sT</w:t>
      </w:r>
      <w:r w:rsidDel="00000000" w:rsidR="00000000" w:rsidRPr="00000000">
        <w:rPr>
          <w:sz w:val="24"/>
          <w:szCs w:val="24"/>
          <w:rtl w:val="0"/>
        </w:rPr>
        <w:t xml:space="preserve"> command performs a TCP SYN scan, which sends a SYN packet to each port on a target host to determine if the port is open and listening. This scan is often used for initial reconnaissance to identify active hosts and open services on a network.</w:t>
      </w:r>
    </w:p>
    <w:p w:rsidR="00000000" w:rsidDel="00000000" w:rsidP="00000000" w:rsidRDefault="00000000" w:rsidRPr="00000000" w14:paraId="0000002F">
      <w:pPr>
        <w:ind w:left="40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400" w:hanging="400"/>
        <w:jc w:val="both"/>
        <w:rPr>
          <w:sz w:val="24"/>
          <w:szCs w:val="24"/>
        </w:rPr>
      </w:pPr>
      <w:r w:rsidDel="00000000" w:rsidR="00000000" w:rsidRPr="00000000">
        <w:rPr>
          <w:sz w:val="24"/>
          <w:szCs w:val="24"/>
          <w:rtl w:val="0"/>
        </w:rPr>
        <w:t xml:space="preserve">nmap –sS CTU or localhost</w:t>
      </w:r>
    </w:p>
    <w:p w:rsidR="00000000" w:rsidDel="00000000" w:rsidP="00000000" w:rsidRDefault="00000000" w:rsidRPr="00000000" w14:paraId="00000031">
      <w:pPr>
        <w:ind w:left="400" w:firstLine="0"/>
        <w:jc w:val="center"/>
        <w:rPr>
          <w:sz w:val="24"/>
          <w:szCs w:val="24"/>
        </w:rPr>
      </w:pPr>
      <w:r w:rsidDel="00000000" w:rsidR="00000000" w:rsidRPr="00000000">
        <w:rPr>
          <w:sz w:val="24"/>
          <w:szCs w:val="24"/>
        </w:rPr>
        <w:drawing>
          <wp:inline distB="114300" distT="114300" distL="114300" distR="114300">
            <wp:extent cx="5429250" cy="2933700"/>
            <wp:effectExtent b="0" l="0" r="0" t="0"/>
            <wp:docPr id="7" name="image2.png"/>
            <a:graphic>
              <a:graphicData uri="http://schemas.openxmlformats.org/drawingml/2006/picture">
                <pic:pic>
                  <pic:nvPicPr>
                    <pic:cNvPr id="0" name="image2.png"/>
                    <pic:cNvPicPr preferRelativeResize="0"/>
                  </pic:nvPicPr>
                  <pic:blipFill>
                    <a:blip r:embed="rId14"/>
                    <a:srcRect b="0" l="0" r="5315" t="0"/>
                    <a:stretch>
                      <a:fillRect/>
                    </a:stretch>
                  </pic:blipFill>
                  <pic:spPr>
                    <a:xfrm>
                      <a:off x="0" y="0"/>
                      <a:ext cx="54292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400" w:firstLine="0"/>
        <w:jc w:val="center"/>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-sS</w:t>
      </w:r>
      <w:r w:rsidDel="00000000" w:rsidR="00000000" w:rsidRPr="00000000">
        <w:rPr>
          <w:sz w:val="24"/>
          <w:szCs w:val="24"/>
          <w:rtl w:val="0"/>
        </w:rPr>
        <w:t xml:space="preserve"> command performs a TCP SYN Stealth scan, which sends a SYN packet to each port on a target host but doesn't wait for a response before sending the next packet. This scan is less likely to be detected by intrusion detection systems (IDS) compared to a regular SYN scan.</w:t>
      </w:r>
    </w:p>
    <w:p w:rsidR="00000000" w:rsidDel="00000000" w:rsidP="00000000" w:rsidRDefault="00000000" w:rsidRPr="00000000" w14:paraId="00000033">
      <w:pPr>
        <w:ind w:left="400" w:firstLine="0"/>
        <w:jc w:val="center"/>
        <w:rPr>
          <w:sz w:val="24"/>
          <w:szCs w:val="24"/>
        </w:rPr>
      </w:pPr>
      <w:r w:rsidDel="00000000" w:rsidR="00000000" w:rsidRPr="00000000">
        <w:rPr>
          <w:rtl w:val="0"/>
        </w:rPr>
      </w:r>
    </w:p>
    <w:p w:rsidR="00000000" w:rsidDel="00000000" w:rsidP="00000000" w:rsidRDefault="00000000" w:rsidRPr="00000000" w14:paraId="00000034">
      <w:pPr>
        <w:ind w:left="40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
        </w:numPr>
        <w:ind w:left="400" w:hanging="400"/>
        <w:jc w:val="both"/>
        <w:rPr>
          <w:sz w:val="24"/>
          <w:szCs w:val="24"/>
        </w:rPr>
      </w:pPr>
      <w:r w:rsidDel="00000000" w:rsidR="00000000" w:rsidRPr="00000000">
        <w:rPr>
          <w:sz w:val="24"/>
          <w:szCs w:val="24"/>
          <w:rtl w:val="0"/>
        </w:rPr>
        <w:t xml:space="preserve">nmap – sP CTU or localhost</w:t>
      </w:r>
    </w:p>
    <w:p w:rsidR="00000000" w:rsidDel="00000000" w:rsidP="00000000" w:rsidRDefault="00000000" w:rsidRPr="00000000" w14:paraId="00000036">
      <w:pPr>
        <w:ind w:left="400" w:firstLine="0"/>
        <w:jc w:val="both"/>
        <w:rPr>
          <w:sz w:val="24"/>
          <w:szCs w:val="24"/>
        </w:rPr>
      </w:pPr>
      <w:r w:rsidDel="00000000" w:rsidR="00000000" w:rsidRPr="00000000">
        <w:rPr>
          <w:sz w:val="24"/>
          <w:szCs w:val="24"/>
        </w:rPr>
        <w:drawing>
          <wp:inline distB="114300" distT="114300" distL="114300" distR="114300">
            <wp:extent cx="5731200" cy="18796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400" w:firstLine="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-sP</w:t>
      </w:r>
      <w:r w:rsidDel="00000000" w:rsidR="00000000" w:rsidRPr="00000000">
        <w:rPr>
          <w:sz w:val="24"/>
          <w:szCs w:val="24"/>
          <w:rtl w:val="0"/>
        </w:rPr>
        <w:t xml:space="preserve"> command is a basic and useful command in Nmap, used for network discovery. This command will send ICMP Echo Request (ping) packets to all IP addresses in a specified network range, to determine which hosts are active and responding.</w:t>
      </w:r>
    </w:p>
    <w:p w:rsidR="00000000" w:rsidDel="00000000" w:rsidP="00000000" w:rsidRDefault="00000000" w:rsidRPr="00000000" w14:paraId="00000038">
      <w:pPr>
        <w:ind w:left="40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400" w:hanging="400"/>
        <w:jc w:val="both"/>
        <w:rPr>
          <w:sz w:val="24"/>
          <w:szCs w:val="24"/>
        </w:rPr>
      </w:pPr>
      <w:r w:rsidDel="00000000" w:rsidR="00000000" w:rsidRPr="00000000">
        <w:rPr>
          <w:sz w:val="24"/>
          <w:szCs w:val="24"/>
          <w:rtl w:val="0"/>
        </w:rPr>
        <w:t xml:space="preserve">nmap -sU CICT or localhost</w:t>
      </w:r>
    </w:p>
    <w:p w:rsidR="00000000" w:rsidDel="00000000" w:rsidP="00000000" w:rsidRDefault="00000000" w:rsidRPr="00000000" w14:paraId="0000003A">
      <w:pPr>
        <w:ind w:left="400" w:firstLine="0"/>
        <w:jc w:val="both"/>
        <w:rPr>
          <w:sz w:val="24"/>
          <w:szCs w:val="24"/>
        </w:rPr>
      </w:pPr>
      <w:r w:rsidDel="00000000" w:rsidR="00000000" w:rsidRPr="00000000">
        <w:rPr>
          <w:sz w:val="24"/>
          <w:szCs w:val="24"/>
        </w:rPr>
        <w:drawing>
          <wp:inline distB="114300" distT="114300" distL="114300" distR="114300">
            <wp:extent cx="5731200" cy="34417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400" w:firstLine="0"/>
        <w:jc w:val="both"/>
        <w:rPr>
          <w:sz w:val="24"/>
          <w:szCs w:val="24"/>
        </w:rPr>
      </w:pPr>
      <w:r w:rsidDel="00000000" w:rsidR="00000000" w:rsidRPr="00000000">
        <w:rPr>
          <w:sz w:val="24"/>
          <w:szCs w:val="24"/>
          <w:rtl w:val="0"/>
        </w:rPr>
        <w:t xml:space="preserve">The nmap -sU command is used to scan UDP ports on a host or network. UDP (User Datagram Protocol) is a network protocol that does not guarantee packet delivery, unlike TCP.</w:t>
      </w:r>
    </w:p>
    <w:p w:rsidR="00000000" w:rsidDel="00000000" w:rsidP="00000000" w:rsidRDefault="00000000" w:rsidRPr="00000000" w14:paraId="0000003C">
      <w:pPr>
        <w:ind w:left="400" w:firstLine="0"/>
        <w:jc w:val="both"/>
        <w:rPr>
          <w:sz w:val="24"/>
          <w:szCs w:val="24"/>
        </w:rPr>
      </w:pPr>
      <w:r w:rsidDel="00000000" w:rsidR="00000000" w:rsidRPr="00000000">
        <w:rPr>
          <w:rtl w:val="0"/>
        </w:rPr>
      </w:r>
    </w:p>
    <w:p w:rsidR="00000000" w:rsidDel="00000000" w:rsidP="00000000" w:rsidRDefault="00000000" w:rsidRPr="00000000" w14:paraId="0000003D">
      <w:pPr>
        <w:ind w:left="400" w:firstLine="0"/>
        <w:jc w:val="both"/>
        <w:rPr>
          <w:sz w:val="24"/>
          <w:szCs w:val="24"/>
        </w:rPr>
      </w:pPr>
      <w:r w:rsidDel="00000000" w:rsidR="00000000" w:rsidRPr="00000000">
        <w:rPr>
          <w:rtl w:val="0"/>
        </w:rPr>
      </w:r>
    </w:p>
    <w:p w:rsidR="00000000" w:rsidDel="00000000" w:rsidP="00000000" w:rsidRDefault="00000000" w:rsidRPr="00000000" w14:paraId="0000003E">
      <w:pPr>
        <w:ind w:left="400" w:firstLine="0"/>
        <w:jc w:val="both"/>
        <w:rPr>
          <w:sz w:val="24"/>
          <w:szCs w:val="24"/>
        </w:rPr>
      </w:pPr>
      <w:r w:rsidDel="00000000" w:rsidR="00000000" w:rsidRPr="00000000">
        <w:rPr>
          <w:rtl w:val="0"/>
        </w:rPr>
      </w:r>
    </w:p>
    <w:p w:rsidR="00000000" w:rsidDel="00000000" w:rsidP="00000000" w:rsidRDefault="00000000" w:rsidRPr="00000000" w14:paraId="0000003F">
      <w:pPr>
        <w:ind w:left="400" w:firstLine="0"/>
        <w:jc w:val="both"/>
        <w:rPr>
          <w:sz w:val="24"/>
          <w:szCs w:val="24"/>
        </w:rPr>
      </w:pPr>
      <w:r w:rsidDel="00000000" w:rsidR="00000000" w:rsidRPr="00000000">
        <w:rPr>
          <w:rtl w:val="0"/>
        </w:rPr>
      </w:r>
    </w:p>
    <w:p w:rsidR="00000000" w:rsidDel="00000000" w:rsidP="00000000" w:rsidRDefault="00000000" w:rsidRPr="00000000" w14:paraId="00000040">
      <w:pPr>
        <w:ind w:left="400" w:firstLine="0"/>
        <w:jc w:val="both"/>
        <w:rPr>
          <w:sz w:val="24"/>
          <w:szCs w:val="24"/>
        </w:rPr>
      </w:pPr>
      <w:r w:rsidDel="00000000" w:rsidR="00000000" w:rsidRPr="00000000">
        <w:rPr>
          <w:rtl w:val="0"/>
        </w:rPr>
      </w:r>
    </w:p>
    <w:p w:rsidR="00000000" w:rsidDel="00000000" w:rsidP="00000000" w:rsidRDefault="00000000" w:rsidRPr="00000000" w14:paraId="00000041">
      <w:pPr>
        <w:ind w:left="400" w:firstLine="0"/>
        <w:jc w:val="both"/>
        <w:rPr>
          <w:sz w:val="24"/>
          <w:szCs w:val="24"/>
        </w:rPr>
      </w:pPr>
      <w:r w:rsidDel="00000000" w:rsidR="00000000" w:rsidRPr="00000000">
        <w:rPr>
          <w:rtl w:val="0"/>
        </w:rPr>
      </w:r>
    </w:p>
    <w:p w:rsidR="00000000" w:rsidDel="00000000" w:rsidP="00000000" w:rsidRDefault="00000000" w:rsidRPr="00000000" w14:paraId="00000042">
      <w:pPr>
        <w:ind w:left="40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400" w:hanging="400"/>
        <w:jc w:val="both"/>
        <w:rPr>
          <w:sz w:val="24"/>
          <w:szCs w:val="24"/>
        </w:rPr>
      </w:pPr>
      <w:r w:rsidDel="00000000" w:rsidR="00000000" w:rsidRPr="00000000">
        <w:rPr>
          <w:sz w:val="24"/>
          <w:szCs w:val="24"/>
          <w:rtl w:val="0"/>
        </w:rPr>
        <w:t xml:space="preserve">nmap -sF VM IP</w:t>
      </w:r>
    </w:p>
    <w:p w:rsidR="00000000" w:rsidDel="00000000" w:rsidP="00000000" w:rsidRDefault="00000000" w:rsidRPr="00000000" w14:paraId="00000045">
      <w:pPr>
        <w:ind w:left="400" w:firstLine="0"/>
        <w:jc w:val="both"/>
        <w:rPr>
          <w:sz w:val="24"/>
          <w:szCs w:val="24"/>
        </w:rPr>
      </w:pPr>
      <w:r w:rsidDel="00000000" w:rsidR="00000000" w:rsidRPr="00000000">
        <w:rPr>
          <w:sz w:val="24"/>
          <w:szCs w:val="24"/>
        </w:rPr>
        <w:drawing>
          <wp:inline distB="114300" distT="114300" distL="114300" distR="114300">
            <wp:extent cx="5731200" cy="19939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425.19685039370086" w:firstLine="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-sF</w:t>
      </w:r>
      <w:r w:rsidDel="00000000" w:rsidR="00000000" w:rsidRPr="00000000">
        <w:rPr>
          <w:sz w:val="24"/>
          <w:szCs w:val="24"/>
          <w:rtl w:val="0"/>
        </w:rPr>
        <w:t xml:space="preserve"> command performs a fast scan using Nmap, a network scanning tool. It sends a single TCP packet to each port on the target host, attempting to determine if the port is open or closed. This is a quick and efficient way to get a basic overview of the open ports on a system.</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400" w:hanging="400"/>
        <w:jc w:val="both"/>
        <w:rPr>
          <w:sz w:val="24"/>
          <w:szCs w:val="24"/>
        </w:rPr>
      </w:pPr>
      <w:r w:rsidDel="00000000" w:rsidR="00000000" w:rsidRPr="00000000">
        <w:rPr>
          <w:sz w:val="24"/>
          <w:szCs w:val="24"/>
          <w:rtl w:val="0"/>
        </w:rPr>
        <w:t xml:space="preserve">nmap -PB VM IP</w:t>
      </w:r>
    </w:p>
    <w:p w:rsidR="00000000" w:rsidDel="00000000" w:rsidP="00000000" w:rsidRDefault="00000000" w:rsidRPr="00000000" w14:paraId="00000049">
      <w:pPr>
        <w:ind w:left="400" w:firstLine="0"/>
        <w:jc w:val="both"/>
        <w:rPr>
          <w:sz w:val="24"/>
          <w:szCs w:val="24"/>
        </w:rPr>
      </w:pPr>
      <w:r w:rsidDel="00000000" w:rsidR="00000000" w:rsidRPr="00000000">
        <w:rPr>
          <w:sz w:val="24"/>
          <w:szCs w:val="24"/>
        </w:rPr>
        <w:drawing>
          <wp:inline distB="114300" distT="114300" distL="114300" distR="114300">
            <wp:extent cx="5731200" cy="15494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400" w:firstLine="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-PB</w:t>
      </w:r>
      <w:r w:rsidDel="00000000" w:rsidR="00000000" w:rsidRPr="00000000">
        <w:rPr>
          <w:sz w:val="24"/>
          <w:szCs w:val="24"/>
          <w:rtl w:val="0"/>
        </w:rPr>
        <w:t xml:space="preserve"> command performs a ping scan and a basic port scan on one or more hosts. It first sends a ping to the target host to determine if it is online, and then scans a predefined set of common ports (known as "basic ports"). This is a quick and efficient way to get a basic overview of the status of a host and the services running on it.</w:t>
      </w:r>
    </w:p>
    <w:p w:rsidR="00000000" w:rsidDel="00000000" w:rsidP="00000000" w:rsidRDefault="00000000" w:rsidRPr="00000000" w14:paraId="0000004B">
      <w:pPr>
        <w:ind w:left="40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400" w:hanging="400"/>
        <w:jc w:val="both"/>
        <w:rPr>
          <w:sz w:val="24"/>
          <w:szCs w:val="24"/>
        </w:rPr>
      </w:pPr>
      <w:r w:rsidDel="00000000" w:rsidR="00000000" w:rsidRPr="00000000">
        <w:rPr>
          <w:sz w:val="24"/>
          <w:szCs w:val="24"/>
          <w:rtl w:val="0"/>
        </w:rPr>
        <w:t xml:space="preserve">nmap -O VM IP IP</w:t>
      </w:r>
    </w:p>
    <w:p w:rsidR="00000000" w:rsidDel="00000000" w:rsidP="00000000" w:rsidRDefault="00000000" w:rsidRPr="00000000" w14:paraId="0000004D">
      <w:pPr>
        <w:ind w:left="400" w:firstLine="0"/>
        <w:jc w:val="both"/>
        <w:rPr>
          <w:sz w:val="24"/>
          <w:szCs w:val="24"/>
        </w:rPr>
      </w:pPr>
      <w:r w:rsidDel="00000000" w:rsidR="00000000" w:rsidRPr="00000000">
        <w:rPr>
          <w:sz w:val="24"/>
          <w:szCs w:val="24"/>
        </w:rPr>
        <w:drawing>
          <wp:inline distB="114300" distT="114300" distL="114300" distR="114300">
            <wp:extent cx="5734050" cy="1900358"/>
            <wp:effectExtent b="0" l="0" r="0" t="0"/>
            <wp:docPr id="11" name="image10.png"/>
            <a:graphic>
              <a:graphicData uri="http://schemas.openxmlformats.org/drawingml/2006/picture">
                <pic:pic>
                  <pic:nvPicPr>
                    <pic:cNvPr id="0" name="image10.png"/>
                    <pic:cNvPicPr preferRelativeResize="0"/>
                  </pic:nvPicPr>
                  <pic:blipFill>
                    <a:blip r:embed="rId19"/>
                    <a:srcRect b="14003" l="0" r="0" t="0"/>
                    <a:stretch>
                      <a:fillRect/>
                    </a:stretch>
                  </pic:blipFill>
                  <pic:spPr>
                    <a:xfrm>
                      <a:off x="0" y="0"/>
                      <a:ext cx="5734050" cy="190035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400" w:firstLine="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-O</w:t>
      </w:r>
      <w:r w:rsidDel="00000000" w:rsidR="00000000" w:rsidRPr="00000000">
        <w:rPr>
          <w:sz w:val="24"/>
          <w:szCs w:val="24"/>
          <w:rtl w:val="0"/>
        </w:rPr>
        <w:t xml:space="preserve"> command attempts to identify the operating system and version of a target host by analyzing the responses to various probes sent during the scan. This technique, known as operating system fingerprinting, leverages known characteristics of different operating systems to make educated guesses about the system in use.</w:t>
      </w:r>
    </w:p>
    <w:p w:rsidR="00000000" w:rsidDel="00000000" w:rsidP="00000000" w:rsidRDefault="00000000" w:rsidRPr="00000000" w14:paraId="0000004F">
      <w:pPr>
        <w:numPr>
          <w:ilvl w:val="0"/>
          <w:numId w:val="1"/>
        </w:numPr>
        <w:ind w:left="400" w:hanging="400"/>
        <w:jc w:val="both"/>
        <w:rPr>
          <w:sz w:val="24"/>
          <w:szCs w:val="24"/>
        </w:rPr>
      </w:pPr>
      <w:r w:rsidDel="00000000" w:rsidR="00000000" w:rsidRPr="00000000">
        <w:rPr>
          <w:sz w:val="24"/>
          <w:szCs w:val="24"/>
          <w:rtl w:val="0"/>
        </w:rPr>
        <w:t xml:space="preserve">nmap -PS VM IP </w:t>
      </w:r>
    </w:p>
    <w:p w:rsidR="00000000" w:rsidDel="00000000" w:rsidP="00000000" w:rsidRDefault="00000000" w:rsidRPr="00000000" w14:paraId="00000050">
      <w:pPr>
        <w:ind w:firstLine="425.19685039370086"/>
        <w:jc w:val="both"/>
        <w:rPr>
          <w:sz w:val="24"/>
          <w:szCs w:val="24"/>
        </w:rPr>
      </w:pPr>
      <w:r w:rsidDel="00000000" w:rsidR="00000000" w:rsidRPr="00000000">
        <w:rPr>
          <w:sz w:val="24"/>
          <w:szCs w:val="24"/>
        </w:rPr>
        <w:drawing>
          <wp:inline distB="114300" distT="114300" distL="114300" distR="114300">
            <wp:extent cx="5731200" cy="205740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425.19685039370086" w:firstLine="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nmap -PS</w:t>
      </w:r>
      <w:r w:rsidDel="00000000" w:rsidR="00000000" w:rsidRPr="00000000">
        <w:rPr>
          <w:sz w:val="24"/>
          <w:szCs w:val="24"/>
          <w:rtl w:val="0"/>
        </w:rPr>
        <w:t xml:space="preserve"> command performs a SYN ping scan using Nmap. It sends a single TCP SYN packet to each port on the target host, attempting to determine if the port is open or closed based on the response received. This scan is often used to quickly identify live hosts on a network and gather basic information about open services.</w:t>
      </w:r>
    </w:p>
    <w:p w:rsidR="00000000" w:rsidDel="00000000" w:rsidP="00000000" w:rsidRDefault="00000000" w:rsidRPr="00000000" w14:paraId="00000052">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53">
      <w:pPr>
        <w:rPr/>
      </w:pPr>
      <w:hyperlink r:id="rId21">
        <w:r w:rsidDel="00000000" w:rsidR="00000000" w:rsidRPr="00000000">
          <w:rPr>
            <w:color w:val="0563c1"/>
            <w:u w:val="single"/>
            <w:rtl w:val="0"/>
          </w:rPr>
          <w:t xml:space="preserve">https://nmap.org/download.html</w:t>
        </w:r>
      </w:hyperlink>
      <w:r w:rsidDel="00000000" w:rsidR="00000000" w:rsidRPr="00000000">
        <w:rPr>
          <w:rtl w:val="0"/>
        </w:rPr>
      </w:r>
    </w:p>
    <w:p w:rsidR="00000000" w:rsidDel="00000000" w:rsidP="00000000" w:rsidRDefault="00000000" w:rsidRPr="00000000" w14:paraId="00000054">
      <w:pPr>
        <w:rPr>
          <w:sz w:val="24"/>
          <w:szCs w:val="24"/>
        </w:rPr>
      </w:pPr>
      <w:hyperlink r:id="rId22">
        <w:r w:rsidDel="00000000" w:rsidR="00000000" w:rsidRPr="00000000">
          <w:rPr>
            <w:color w:val="0563c1"/>
            <w:u w:val="single"/>
            <w:rtl w:val="0"/>
          </w:rPr>
          <w:t xml:space="preserve">http://www.insecure.org/nmap/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sectPr>
      <w:pgSz w:h="16838" w:w="11906" w:orient="portrait"/>
      <w:pgMar w:bottom="1440" w:top="1700.7874015748032"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2">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3">
    <w:lvl w:ilvl="0">
      <w:start w:val="1"/>
      <w:numFmt w:val="bullet"/>
      <w:lvlText w:val="●"/>
      <w:lvlJc w:val="left"/>
      <w:pPr>
        <w:ind w:left="400" w:hanging="400"/>
      </w:pPr>
      <w:rPr>
        <w:rFonts w:ascii="Noto Sans Symbols" w:cs="Noto Sans Symbols" w:eastAsia="Noto Sans Symbols" w:hAnsi="Noto Sans Symbols"/>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uiPriority w:val="1"/>
    <w:qFormat w:val="1"/>
    <w:rsid w:val="00807FD3"/>
    <w:pPr>
      <w:spacing w:after="0" w:line="240" w:lineRule="auto"/>
      <w:jc w:val="left"/>
    </w:pPr>
    <w:rPr>
      <w:rFonts w:ascii="Times New Roman" w:hAnsi="Times New Roman"/>
      <w:kern w:val="0"/>
      <w:sz w:val="26"/>
      <w:szCs w:val="26"/>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5"/>
    <w:qFormat w:val="1"/>
    <w:rsid w:val="00807FD3"/>
    <w:pPr>
      <w:wordWrap w:val="0"/>
      <w:autoSpaceDE w:val="0"/>
      <w:autoSpaceDN w:val="0"/>
      <w:spacing w:after="0" w:line="240" w:lineRule="auto"/>
    </w:pPr>
    <w:rPr>
      <w:kern w:val="0"/>
      <w:szCs w:val="20"/>
    </w:rPr>
  </w:style>
  <w:style w:type="paragraph" w:styleId="a4">
    <w:name w:val="List Paragraph"/>
    <w:basedOn w:val="a"/>
    <w:uiPriority w:val="26"/>
    <w:qFormat w:val="1"/>
    <w:rsid w:val="00807FD3"/>
    <w:pPr>
      <w:wordWrap w:val="0"/>
      <w:autoSpaceDE w:val="0"/>
      <w:autoSpaceDN w:val="0"/>
      <w:spacing w:after="200" w:line="275" w:lineRule="auto"/>
      <w:ind w:left="800" w:leftChars="800"/>
      <w:jc w:val="both"/>
    </w:pPr>
    <w:rPr>
      <w:rFonts w:asciiTheme="minorHAnsi" w:hAnsiTheme="minorHAnsi"/>
      <w:sz w:val="20"/>
      <w:szCs w:val="20"/>
      <w:lang w:eastAsia="ko-KR"/>
    </w:rPr>
  </w:style>
  <w:style w:type="table" w:styleId="a5">
    <w:name w:val="Table Grid"/>
    <w:basedOn w:val="a1"/>
    <w:uiPriority w:val="37"/>
    <w:rsid w:val="00807FD3"/>
    <w:pPr>
      <w:spacing w:after="0" w:line="240" w:lineRule="auto"/>
    </w:pPr>
    <w:rPr>
      <w:kern w:val="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6">
    <w:name w:val="Hyperlink"/>
    <w:basedOn w:val="a0"/>
    <w:uiPriority w:val="99"/>
    <w:unhideWhenUsed w:val="1"/>
    <w:rsid w:val="006B05A2"/>
    <w:rPr>
      <w:color w:val="0563c1" w:themeColor="hyperlink"/>
      <w:u w:val="single"/>
    </w:rPr>
  </w:style>
  <w:style w:type="paragraph" w:styleId="a7">
    <w:name w:val="header"/>
    <w:basedOn w:val="a"/>
    <w:link w:val="Char"/>
    <w:uiPriority w:val="99"/>
    <w:unhideWhenUsed w:val="1"/>
    <w:rsid w:val="005158B2"/>
    <w:pPr>
      <w:tabs>
        <w:tab w:val="center" w:pos="4513"/>
        <w:tab w:val="right" w:pos="9026"/>
      </w:tabs>
      <w:snapToGrid w:val="0"/>
    </w:pPr>
  </w:style>
  <w:style w:type="character" w:styleId="Char" w:customStyle="1">
    <w:name w:val="머리글 Char"/>
    <w:basedOn w:val="a0"/>
    <w:link w:val="a7"/>
    <w:uiPriority w:val="99"/>
    <w:rsid w:val="005158B2"/>
    <w:rPr>
      <w:rFonts w:ascii="Times New Roman" w:hAnsi="Times New Roman"/>
      <w:kern w:val="0"/>
      <w:sz w:val="26"/>
      <w:szCs w:val="26"/>
      <w:lang w:eastAsia="en-US"/>
    </w:rPr>
  </w:style>
  <w:style w:type="paragraph" w:styleId="a8">
    <w:name w:val="footer"/>
    <w:basedOn w:val="a"/>
    <w:link w:val="Char0"/>
    <w:uiPriority w:val="99"/>
    <w:unhideWhenUsed w:val="1"/>
    <w:rsid w:val="005158B2"/>
    <w:pPr>
      <w:tabs>
        <w:tab w:val="center" w:pos="4513"/>
        <w:tab w:val="right" w:pos="9026"/>
      </w:tabs>
      <w:snapToGrid w:val="0"/>
    </w:pPr>
  </w:style>
  <w:style w:type="character" w:styleId="Char0" w:customStyle="1">
    <w:name w:val="바닥글 Char"/>
    <w:basedOn w:val="a0"/>
    <w:link w:val="a8"/>
    <w:uiPriority w:val="99"/>
    <w:rsid w:val="005158B2"/>
    <w:rPr>
      <w:rFonts w:ascii="Times New Roman" w:hAnsi="Times New Roman"/>
      <w:kern w:val="0"/>
      <w:sz w:val="26"/>
      <w:szCs w:val="26"/>
      <w:lang w:eastAsia="en-US"/>
    </w:rPr>
  </w:style>
  <w:style w:type="character" w:styleId="UnresolvedMention" w:customStyle="1">
    <w:name w:val="Unresolved Mention"/>
    <w:basedOn w:val="a0"/>
    <w:uiPriority w:val="99"/>
    <w:semiHidden w:val="1"/>
    <w:unhideWhenUsed w:val="1"/>
    <w:rsid w:val="006E09E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nmap.en.lo4d.com/windows" TargetMode="External"/><Relationship Id="rId22" Type="http://schemas.openxmlformats.org/officeDocument/2006/relationships/hyperlink" Target="http://www.insecure.org/nmap/" TargetMode="External"/><Relationship Id="rId10" Type="http://schemas.openxmlformats.org/officeDocument/2006/relationships/image" Target="media/image3.png"/><Relationship Id="rId21" Type="http://schemas.openxmlformats.org/officeDocument/2006/relationships/hyperlink" Target="https://nmap.org/download.html" TargetMode="External"/><Relationship Id="rId13" Type="http://schemas.openxmlformats.org/officeDocument/2006/relationships/image" Target="media/image4.png"/><Relationship Id="rId12" Type="http://schemas.openxmlformats.org/officeDocument/2006/relationships/hyperlink" Target="https://nmap.en.lo4d.com/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hyperlink" Target="https://nmap.org/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t9c38Ir+uxJpwERH5H0V1XGXYw==">CgMxLjAyCGguZ2pkZ3hzOAByITFsT1NNQ2ZENUozbVA5cV8xYjE2RG1Zd0JGRkc1V0pONw==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2024-10-21T08:08:00Z</dcterms:created>
  <dc:creator>USER</dc:creator>
</cp:coreProperties>
</file>