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LAB15 AI based </w:t>
      </w: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symmetric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 encryption &amp; decryption</w:t>
      </w:r>
    </w:p>
    <w:p w:rsidR="00000000" w:rsidDel="00000000" w:rsidP="00000000" w:rsidRDefault="00000000" w:rsidRPr="00000000" w14:paraId="00000002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M04    Name: Truong Dang Truc Lam    Students ID: B2111933</w:t>
      </w:r>
    </w:p>
    <w:p w:rsidR="00000000" w:rsidDel="00000000" w:rsidP="00000000" w:rsidRDefault="00000000" w:rsidRPr="00000000" w14:paraId="00000003">
      <w:pPr>
        <w:rPr>
          <w:rFonts w:ascii="Dotum" w:cs="Dotum" w:eastAsia="Dotum" w:hAnsi="Dotum"/>
          <w:b w:val="1"/>
          <w:color w:val="ff0000"/>
          <w:sz w:val="22"/>
          <w:szCs w:val="22"/>
        </w:rPr>
      </w:pPr>
      <w:r w:rsidDel="00000000" w:rsidR="00000000" w:rsidRPr="00000000">
        <w:rPr>
          <w:rFonts w:ascii="Dotum" w:cs="Dotum" w:eastAsia="Dotum" w:hAnsi="Dotum"/>
          <w:b w:val="1"/>
          <w:color w:val="ff0000"/>
          <w:sz w:val="22"/>
          <w:szCs w:val="22"/>
          <w:rtl w:val="0"/>
        </w:rPr>
        <w:t xml:space="preserve">Check system environment </w:t>
      </w:r>
    </w:p>
    <w:tbl>
      <w:tblPr>
        <w:tblStyle w:val="Table1"/>
        <w:tblW w:w="9525.0" w:type="dxa"/>
        <w:jc w:val="left"/>
        <w:tblInd w:w="-96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93"/>
        <w:gridCol w:w="7232"/>
        <w:tblGridChange w:id="0">
          <w:tblGrid>
            <w:gridCol w:w="2293"/>
            <w:gridCol w:w="723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Type and version 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 Type and version :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Server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Server  : Type and version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Application  : Type of Web Application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 : Type and </w:t>
            </w:r>
            <w:r w:rsidDel="00000000" w:rsidR="00000000" w:rsidRPr="00000000">
              <w:rPr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one practice model among three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[Exercise type A]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of traditional encryption &amp; decryption full process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Traditional encryption, also known as symmetric-key encryption, involves a single key to both encrypt and decrypt data. Here's a simplified breakdown of the process: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Plaintext: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original, readable message or data that needs to be protected.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Encryption Key: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secret key, shared between the sender and the receiver. It's used to scramble the plaintext.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Encryption Algorithm: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mathematical function that applies the encryption key to the plaintext, transforming it into ciphertext. Common algorithms include: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Caesar Cipher: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Shifts each letter of the plaintext by a fixed number of positions in the alphabet.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Vigenère Cipher: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polyalphabetic substitution cipher that uses a keyword to encrypt the plaintext.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 (Data Encryption Standard):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block cipher that operates on 64-bit blocks of data.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 (Advanced Encryption Standard):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more secure block cipher that operates on 128-, 192-, or 256-bit blocks of data.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Ciphertext: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scrambled, unreadable version of the plaintext, resulting from the encryption process.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Decryption Key: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secret key used for encryption.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Decryption Algorithm: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reverse process of the encryption algorithm, which applies the decryption key to the ciphertext to recover the original plaintext.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Process: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sender applies the encryption algorithm to the plaintext using the secret key. This transforms the plaintext into ciphertext.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Transmission: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ciphertext is transmitted to the intended receiver.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Decryption: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receiver applies the decryption algorithm to the ciphertext using the same secret key. This transforms the ciphertext back into the original plaintext.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Traditional encryption and decryption process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[Exercise type B]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Survey ai based </w:t>
      </w: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symmetric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 encryption &amp; decryption coding process</w:t>
      </w:r>
    </w:p>
    <w:p w:rsidR="00000000" w:rsidDel="00000000" w:rsidP="00000000" w:rsidRDefault="00000000" w:rsidRPr="00000000" w14:paraId="00000027">
      <w:pPr>
        <w:widowControl w:val="1"/>
        <w:spacing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Data Preparation: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0" w:afterAutospacing="0" w:before="24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Collect and preprocess the data to be encrypted or decrypted.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24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Convert data into a suitable format for the chosen encryption algorithm.</w:t>
      </w:r>
    </w:p>
    <w:p w:rsidR="00000000" w:rsidDel="00000000" w:rsidP="00000000" w:rsidRDefault="00000000" w:rsidRPr="00000000" w14:paraId="0000002A">
      <w:pPr>
        <w:widowControl w:val="1"/>
        <w:spacing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Key Generation: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6"/>
        </w:numPr>
        <w:spacing w:after="0" w:afterAutospacing="0" w:before="24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Implement an AI-based key generation algorithm, such as a neural network or a random number generator.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6"/>
        </w:numPr>
        <w:spacing w:after="24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Ensure the generated key is secure and meets the desired cryptographic strength.</w:t>
      </w:r>
    </w:p>
    <w:p w:rsidR="00000000" w:rsidDel="00000000" w:rsidP="00000000" w:rsidRDefault="00000000" w:rsidRPr="00000000" w14:paraId="0000002D">
      <w:pPr>
        <w:widowControl w:val="1"/>
        <w:spacing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Encryption: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Select a symmetric key encryption algorithm (e.g., AES, DES).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Implement the encryption algorithm using the generated key and the prepared data.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pacing w:after="24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Output the encrypted ciphertext.</w:t>
      </w:r>
    </w:p>
    <w:p w:rsidR="00000000" w:rsidDel="00000000" w:rsidP="00000000" w:rsidRDefault="00000000" w:rsidRPr="00000000" w14:paraId="00000031">
      <w:pPr>
        <w:widowControl w:val="1"/>
        <w:spacing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Decryption: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4"/>
        </w:numPr>
        <w:spacing w:after="0" w:afterAutospacing="0" w:before="24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Use the same key to decrypt the ciphertext.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4"/>
        </w:numPr>
        <w:spacing w:after="24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Implement the decryption algorithm to recover the original plaintext.</w:t>
      </w:r>
    </w:p>
    <w:p w:rsidR="00000000" w:rsidDel="00000000" w:rsidP="00000000" w:rsidRDefault="00000000" w:rsidRPr="00000000" w14:paraId="00000034">
      <w:pPr>
        <w:widowControl w:val="1"/>
        <w:spacing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Security Analysis: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pacing w:after="0" w:afterAutospacing="0" w:before="24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Integrate AI-based security analysis tools to monitor the system for threats and vulnerabilities.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pacing w:after="24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Implement anomaly detection and adversarial attack detection mechanisms.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[Exercise type C]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ai based </w:t>
      </w: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symmetric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 encryption &amp; decryption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text : “I am studying ai based 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symmetric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 encryption &amp; decryption coding process”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Fernet</w:t>
      </w:r>
    </w:p>
    <w:p w:rsidR="00000000" w:rsidDel="00000000" w:rsidP="00000000" w:rsidRDefault="00000000" w:rsidRPr="00000000" w14:paraId="0000003C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"""Generates a random key for encryption and decryption."""</w:t>
      </w:r>
    </w:p>
    <w:p w:rsidR="00000000" w:rsidDel="00000000" w:rsidP="00000000" w:rsidRDefault="00000000" w:rsidRPr="00000000" w14:paraId="0000003F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9cdcf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</w:p>
    <w:p w:rsidR="00000000" w:rsidDel="00000000" w:rsidP="00000000" w:rsidRDefault="00000000" w:rsidRPr="00000000" w14:paraId="00000041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encrypt_message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"""Encrypts a message using the provided key."""</w:t>
      </w:r>
    </w:p>
    <w:p w:rsidR="00000000" w:rsidDel="00000000" w:rsidP="00000000" w:rsidRDefault="00000000" w:rsidRPr="00000000" w14:paraId="00000044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.encode())</w:t>
      </w:r>
    </w:p>
    <w:p w:rsidR="00000000" w:rsidDel="00000000" w:rsidP="00000000" w:rsidRDefault="00000000" w:rsidRPr="00000000" w14:paraId="00000046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9cdcf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</w:p>
    <w:p w:rsidR="00000000" w:rsidDel="00000000" w:rsidP="00000000" w:rsidRDefault="00000000" w:rsidRPr="00000000" w14:paraId="00000047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decrypt_message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"""Decrypts an encrypted message using the provided key."""</w:t>
      </w:r>
    </w:p>
    <w:p w:rsidR="00000000" w:rsidDel="00000000" w:rsidP="00000000" w:rsidRDefault="00000000" w:rsidRPr="00000000" w14:paraId="0000004A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9cdcf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decrypted_message</w:t>
      </w:r>
    </w:p>
    <w:p w:rsidR="00000000" w:rsidDel="00000000" w:rsidP="00000000" w:rsidRDefault="00000000" w:rsidRPr="00000000" w14:paraId="0000004D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F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 am studying ai based symmetric key encryption &amp; decryption coding process"</w:t>
      </w:r>
    </w:p>
    <w:p w:rsidR="00000000" w:rsidDel="00000000" w:rsidP="00000000" w:rsidRDefault="00000000" w:rsidRPr="00000000" w14:paraId="00000050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# Generate a key</w:t>
      </w:r>
    </w:p>
    <w:p w:rsidR="00000000" w:rsidDel="00000000" w:rsidP="00000000" w:rsidRDefault="00000000" w:rsidRPr="00000000" w14:paraId="00000052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# Encrypt the message</w:t>
      </w:r>
    </w:p>
    <w:p w:rsidR="00000000" w:rsidDel="00000000" w:rsidP="00000000" w:rsidRDefault="00000000" w:rsidRPr="00000000" w14:paraId="00000055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encrypt_message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6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"Encrypted message:"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# Decrypt the message</w:t>
      </w:r>
    </w:p>
    <w:p w:rsidR="00000000" w:rsidDel="00000000" w:rsidP="00000000" w:rsidRDefault="00000000" w:rsidRPr="00000000" w14:paraId="00000059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decrypt_message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A">
      <w:pPr>
        <w:widowControl w:val="1"/>
        <w:shd w:fill="1f1f1f" w:val="clear"/>
        <w:spacing w:line="240" w:lineRule="auto"/>
        <w:jc w:val="left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"Decrypted message:"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</w:rPr>
        <w:drawing>
          <wp:inline distB="114300" distT="114300" distL="114300" distR="114300">
            <wp:extent cx="5731200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Code result</w:t>
      </w:r>
    </w:p>
    <w:sectPr>
      <w:pgSz w:h="16838" w:w="11906" w:orient="portrait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Dotum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jc w:val="left"/>
    </w:pPr>
    <w:rPr>
      <w:rFonts w:ascii="Malgun Gothic" w:cs="Malgun Gothic" w:eastAsia="Malgun Gothic" w:hAnsi="Malgun Gothic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tabs>
        <w:tab w:val="left" w:leader="none" w:pos="0"/>
        <w:tab w:val="left" w:leader="none" w:pos="720"/>
      </w:tabs>
      <w:spacing w:after="120" w:before="120" w:line="240" w:lineRule="auto"/>
      <w:jc w:val="left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E1A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030AF2"/>
    <w:pPr>
      <w:keepNext w:val="1"/>
      <w:keepLines w:val="1"/>
      <w:widowControl w:val="1"/>
      <w:wordWrap w:val="1"/>
      <w:autoSpaceDE w:val="1"/>
      <w:autoSpaceDN w:val="1"/>
      <w:spacing w:after="0" w:before="480" w:line="240" w:lineRule="auto"/>
      <w:jc w:val="left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030AF2"/>
    <w:pPr>
      <w:tabs>
        <w:tab w:val="left" w:pos="0"/>
        <w:tab w:val="left" w:pos="720"/>
        <w:tab w:val="num" w:pos="1620"/>
      </w:tabs>
      <w:wordWrap w:val="1"/>
      <w:autoSpaceDE w:val="1"/>
      <w:autoSpaceDN w:val="1"/>
      <w:spacing w:after="120" w:before="120" w:line="240" w:lineRule="auto"/>
      <w:jc w:val="left"/>
      <w:outlineLvl w:val="1"/>
    </w:pPr>
    <w:rPr>
      <w:rFonts w:cs="Times New Roman" w:eastAsiaTheme="majorEastAsia"/>
      <w:b w:val="1"/>
      <w:bCs w:val="1"/>
      <w:color w:val="000000" w:themeColor="text1"/>
      <w:kern w:val="0"/>
      <w:sz w:val="26"/>
      <w:szCs w:val="26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4">
    <w:name w:val="No Spacing"/>
    <w:uiPriority w:val="1"/>
    <w:qFormat w:val="1"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5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 w:val="1"/>
    <w:unhideWhenUsed w:val="1"/>
    <w:rsid w:val="00D33FB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9">
    <w:name w:val="Strong"/>
    <w:basedOn w:val="a0"/>
    <w:uiPriority w:val="22"/>
    <w:qFormat w:val="1"/>
    <w:rsid w:val="00B86AF7"/>
    <w:rPr>
      <w:b w:val="1"/>
      <w:bCs w:val="1"/>
    </w:rPr>
  </w:style>
  <w:style w:type="paragraph" w:styleId="aa" w:customStyle="1">
    <w:name w:val="바탕글"/>
    <w:basedOn w:val="a"/>
    <w:rsid w:val="00B86AF7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character" w:styleId="shorttext" w:customStyle="1">
    <w:name w:val="short_text"/>
    <w:basedOn w:val="a0"/>
    <w:rsid w:val="00B86AF7"/>
  </w:style>
  <w:style w:type="table" w:styleId="ab">
    <w:name w:val="Table Grid"/>
    <w:basedOn w:val="a1"/>
    <w:uiPriority w:val="59"/>
    <w:rsid w:val="00B86AF7"/>
    <w:pPr>
      <w:spacing w:after="8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c">
    <w:name w:val="Balloon Text"/>
    <w:basedOn w:val="a"/>
    <w:link w:val="Char1"/>
    <w:uiPriority w:val="99"/>
    <w:semiHidden w:val="1"/>
    <w:unhideWhenUsed w:val="1"/>
    <w:rsid w:val="00B86AF7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c"/>
    <w:uiPriority w:val="99"/>
    <w:semiHidden w:val="1"/>
    <w:rsid w:val="00B86AF7"/>
    <w:rPr>
      <w:rFonts w:asciiTheme="majorHAnsi" w:cstheme="majorBidi" w:eastAsiaTheme="majorEastAsia" w:hAnsiTheme="majorHAnsi"/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030AF2"/>
    <w:rPr>
      <w:rFonts w:asciiTheme="majorHAnsi" w:cstheme="majorBidi" w:eastAsiaTheme="majorEastAsia" w:hAnsiTheme="majorHAnsi"/>
      <w:b w:val="1"/>
      <w:bCs w:val="1"/>
      <w:color w:val="000000" w:themeColor="text1"/>
      <w:kern w:val="0"/>
      <w:sz w:val="28"/>
      <w:szCs w:val="28"/>
      <w:lang w:eastAsia="en-US"/>
    </w:rPr>
  </w:style>
  <w:style w:type="character" w:styleId="2Char" w:customStyle="1">
    <w:name w:val="제목 2 Char"/>
    <w:basedOn w:val="a0"/>
    <w:link w:val="2"/>
    <w:uiPriority w:val="9"/>
    <w:rsid w:val="00030AF2"/>
    <w:rPr>
      <w:rFonts w:cs="Times New Roman" w:eastAsiaTheme="majorEastAsia"/>
      <w:b w:val="1"/>
      <w:bCs w:val="1"/>
      <w:color w:val="000000" w:themeColor="text1"/>
      <w:kern w:val="0"/>
      <w:sz w:val="26"/>
      <w:szCs w:val="2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J9xtkShkXtaOk4HKeiZ6bXkpg==">CgMxLjAyCGguZ2pkZ3hzOAByITFXME9rNFVSWUQ4dl9TUlRuQ2ZBdUZJMmxNUkdFalZsXw==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2024-10-30T06:22:00Z</dcterms:created>
  <dc:creator>USER</dc:creator>
</cp:coreProperties>
</file>