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Lab 11: Triggers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Assoc. Prof. Dr. Nguyen Thai Nghe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 to this link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http://plsql-tutorial.com/plsql-triggers.htm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for learning Triggers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to </w:t>
      </w:r>
      <w:r w:rsidDel="00000000" w:rsidR="00000000" w:rsidRPr="00000000">
        <w:rPr>
          <w:b w:val="1"/>
          <w:i w:val="1"/>
          <w:rtl w:val="0"/>
        </w:rPr>
        <w:t xml:space="preserve">StudentID-lab11</w:t>
      </w:r>
      <w:r w:rsidDel="00000000" w:rsidR="00000000" w:rsidRPr="00000000">
        <w:rPr>
          <w:i w:val="1"/>
          <w:rtl w:val="0"/>
        </w:rPr>
        <w:t xml:space="preserve">.sql</w:t>
      </w:r>
    </w:p>
    <w:p w:rsidR="00000000" w:rsidDel="00000000" w:rsidP="00000000" w:rsidRDefault="00000000" w:rsidRPr="00000000" w14:paraId="00000005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Syntax to create a trigger is:</w:t>
      </w:r>
    </w:p>
    <w:p w:rsidR="00000000" w:rsidDel="00000000" w:rsidP="00000000" w:rsidRDefault="00000000" w:rsidRPr="00000000" w14:paraId="00000006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[OR REPLACE] TRIGGER trigger_name </w:t>
      </w:r>
    </w:p>
    <w:p w:rsidR="00000000" w:rsidDel="00000000" w:rsidP="00000000" w:rsidRDefault="00000000" w:rsidRPr="00000000" w14:paraId="00000007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{BEFORE | AFTER | INSTEAD OF } </w:t>
      </w:r>
    </w:p>
    <w:p w:rsidR="00000000" w:rsidDel="00000000" w:rsidP="00000000" w:rsidRDefault="00000000" w:rsidRPr="00000000" w14:paraId="00000008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{INSERT [OR] | UPDATE [OR] | DELETE} </w:t>
      </w:r>
    </w:p>
    <w:p w:rsidR="00000000" w:rsidDel="00000000" w:rsidP="00000000" w:rsidRDefault="00000000" w:rsidRPr="00000000" w14:paraId="00000009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[OF col_name] </w:t>
      </w:r>
    </w:p>
    <w:p w:rsidR="00000000" w:rsidDel="00000000" w:rsidP="00000000" w:rsidRDefault="00000000" w:rsidRPr="00000000" w14:paraId="0000000A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table_name </w:t>
      </w:r>
    </w:p>
    <w:p w:rsidR="00000000" w:rsidDel="00000000" w:rsidP="00000000" w:rsidRDefault="00000000" w:rsidRPr="00000000" w14:paraId="0000000B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[REFERENCING OLD AS o NEW AS n] </w:t>
      </w:r>
    </w:p>
    <w:p w:rsidR="00000000" w:rsidDel="00000000" w:rsidP="00000000" w:rsidRDefault="00000000" w:rsidRPr="00000000" w14:paraId="0000000C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[FOR EACH ROW] </w:t>
      </w:r>
    </w:p>
    <w:p w:rsidR="00000000" w:rsidDel="00000000" w:rsidP="00000000" w:rsidRDefault="00000000" w:rsidRPr="00000000" w14:paraId="0000000D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WHEN (condition)  </w:t>
      </w:r>
    </w:p>
    <w:p w:rsidR="00000000" w:rsidDel="00000000" w:rsidP="00000000" w:rsidRDefault="00000000" w:rsidRPr="00000000" w14:paraId="0000000E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BEGIN </w:t>
      </w:r>
    </w:p>
    <w:p w:rsidR="00000000" w:rsidDel="00000000" w:rsidP="00000000" w:rsidRDefault="00000000" w:rsidRPr="00000000" w14:paraId="0000000F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--- sql statements  </w:t>
      </w:r>
    </w:p>
    <w:p w:rsidR="00000000" w:rsidDel="00000000" w:rsidP="00000000" w:rsidRDefault="00000000" w:rsidRPr="00000000" w14:paraId="00000010">
      <w:pPr>
        <w:spacing w:after="12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END;  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Create a trigger to trace who has edited the salary (sal column, in the emp table) of an employee.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943600" cy="209804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trigger to check the following criteria when the user insert or update data </w:t>
      </w:r>
      <w:r w:rsidDel="00000000" w:rsidR="00000000" w:rsidRPr="00000000">
        <w:rPr>
          <w:rtl w:val="0"/>
        </w:rPr>
        <w:t xml:space="preserve">(on emp table)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26"/>
        </w:tabs>
        <w:spacing w:after="60" w:before="60" w:line="240" w:lineRule="auto"/>
        <w:ind w:left="840" w:hanging="300"/>
        <w:jc w:val="both"/>
        <w:rPr/>
      </w:pPr>
      <w:r w:rsidDel="00000000" w:rsidR="00000000" w:rsidRPr="00000000">
        <w:rPr>
          <w:rtl w:val="0"/>
        </w:rPr>
        <w:t xml:space="preserve">Sal &gt; Comm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826"/>
        </w:tabs>
        <w:spacing w:after="60" w:before="60" w:line="240" w:lineRule="auto"/>
        <w:ind w:left="840" w:hanging="300"/>
        <w:jc w:val="both"/>
        <w:rPr/>
      </w:pPr>
      <w:r w:rsidDel="00000000" w:rsidR="00000000" w:rsidRPr="00000000">
        <w:rPr>
          <w:rtl w:val="0"/>
        </w:rPr>
        <w:t xml:space="preserve">New sal &gt; old sal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826"/>
        </w:tabs>
        <w:spacing w:after="60" w:before="60" w:line="240" w:lineRule="auto"/>
        <w:ind w:left="840" w:hanging="300"/>
        <w:jc w:val="both"/>
        <w:rPr/>
      </w:pPr>
      <w:r w:rsidDel="00000000" w:rsidR="00000000" w:rsidRPr="00000000">
        <w:rPr>
          <w:rtl w:val="0"/>
        </w:rPr>
        <w:t xml:space="preserve">New sal can not be higher than 10% of old sal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  <w:drawing>
          <wp:inline distB="0" distT="0" distL="0" distR="0">
            <wp:extent cx="5943600" cy="223456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Test this trigger by updating the data to check 3 above criteria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12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trigger to check that </w:t>
      </w:r>
      <w:r w:rsidDel="00000000" w:rsidR="00000000" w:rsidRPr="00000000">
        <w:rPr>
          <w:rtl w:val="0"/>
        </w:rPr>
        <w:t xml:space="preserve">the new salary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updated salary can not </w:t>
      </w:r>
      <w:r w:rsidDel="00000000" w:rsidR="00000000" w:rsidRPr="00000000">
        <w:rPr>
          <w:rtl w:val="0"/>
        </w:rPr>
        <w:t xml:space="preserve">exceed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 budget in each dep</w:t>
      </w:r>
      <w:r w:rsidDel="00000000" w:rsidR="00000000" w:rsidRPr="00000000">
        <w:rPr>
          <w:rtl w:val="0"/>
        </w:rPr>
        <w:t xml:space="preserve">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 table Dept to add a Budget column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data for this column (budget &gt; total_sal, using the following statement)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 deptno, sum(sal) as total_sal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group by deptno;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35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Update salary of an employee to check above trigger.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 (using Scott schema)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trigger to store who/when/whom deleted an employee (emp table). Test </w:t>
      </w: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trigger to trace who/when edited the “comm” of an employee in the e</w:t>
      </w:r>
      <w:r w:rsidDel="00000000" w:rsidR="00000000" w:rsidRPr="00000000">
        <w:rPr>
          <w:rtl w:val="0"/>
        </w:rPr>
        <w:t xml:space="preserve">mp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Store old and new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Complete examples on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http://plsql-tutorial.com/plsql-triggers.htm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at least 3 triggers for your progress exercises</w:t>
      </w:r>
    </w:p>
    <w:p w:rsidR="00000000" w:rsidDel="00000000" w:rsidP="00000000" w:rsidRDefault="00000000" w:rsidRPr="00000000" w14:paraId="0000002E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trigger to store who/when/whom deleted an employee (emp table). Test it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b w:val="1"/>
          <w:rtl w:val="0"/>
        </w:rPr>
        <w:t xml:space="preserve">emp </w:t>
      </w: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1688" cy="4552652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55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Delete an employee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2469837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46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22383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Check log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1495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2. Write a trigger to trace who/when edited the “comm” of an employee in the emp table. Store old and new values.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b w:val="1"/>
        </w:rPr>
      </w:pPr>
      <w:bookmarkStart w:colFirst="0" w:colLast="0" w:name="_heading=h.kvvsasja9bkr" w:id="1"/>
      <w:bookmarkEnd w:id="1"/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/>
      </w:pPr>
      <w:bookmarkStart w:colFirst="0" w:colLast="0" w:name="_heading=h.ckznalm7tdf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/>
      </w:pPr>
      <w:bookmarkStart w:colFirst="0" w:colLast="0" w:name="_heading=h.5oxeoqe1us1f" w:id="3"/>
      <w:bookmarkEnd w:id="3"/>
      <w:r w:rsidDel="00000000" w:rsidR="00000000" w:rsidRPr="00000000">
        <w:rPr>
          <w:rtl w:val="0"/>
        </w:rPr>
        <w:t xml:space="preserve">Before update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b w:val="1"/>
        </w:rPr>
      </w:pPr>
      <w:bookmarkStart w:colFirst="0" w:colLast="0" w:name="_heading=h.8ehh29qj7fn" w:id="4"/>
      <w:bookmarkEnd w:id="4"/>
      <w:r w:rsidDel="00000000" w:rsidR="00000000" w:rsidRPr="00000000">
        <w:rPr>
          <w:b w:val="1"/>
        </w:rPr>
        <w:drawing>
          <wp:inline distB="114300" distT="114300" distL="114300" distR="114300">
            <wp:extent cx="5610225" cy="2085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b w:val="1"/>
        </w:rPr>
      </w:pPr>
      <w:bookmarkStart w:colFirst="0" w:colLast="0" w:name="_heading=h.dce1bewh6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b w:val="1"/>
        </w:rPr>
      </w:pPr>
      <w:bookmarkStart w:colFirst="0" w:colLast="0" w:name="_heading=h.55ipfsv2kd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b w:val="1"/>
        </w:rPr>
      </w:pPr>
      <w:bookmarkStart w:colFirst="0" w:colLast="0" w:name="_heading=h.pdvj7jzc5w0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/>
      </w:pPr>
      <w:bookmarkStart w:colFirst="0" w:colLast="0" w:name="_heading=h.clfvk1ig03ow" w:id="8"/>
      <w:bookmarkEnd w:id="8"/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b w:val="1"/>
        </w:rPr>
      </w:pPr>
      <w:bookmarkStart w:colFirst="0" w:colLast="0" w:name="_heading=h.bd2bny4rupg7" w:id="9"/>
      <w:bookmarkEnd w:id="9"/>
      <w:r w:rsidDel="00000000" w:rsidR="00000000" w:rsidRPr="00000000">
        <w:rPr>
          <w:b w:val="1"/>
        </w:rPr>
        <w:drawing>
          <wp:inline distB="114300" distT="114300" distL="114300" distR="114300">
            <wp:extent cx="5734050" cy="216217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b w:val="1"/>
        </w:rPr>
      </w:pPr>
      <w:bookmarkStart w:colFirst="0" w:colLast="0" w:name="_heading=h.na0pergzbu2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b w:val="1"/>
        </w:rPr>
      </w:pPr>
      <w:bookmarkStart w:colFirst="0" w:colLast="0" w:name="_heading=h.v7v2bw8vw2o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>
          <w:b w:val="1"/>
        </w:rPr>
      </w:pPr>
      <w:bookmarkStart w:colFirst="0" w:colLast="0" w:name="_heading=h.x7rx3bh8sef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/>
      </w:pPr>
      <w:bookmarkStart w:colFirst="0" w:colLast="0" w:name="_heading=h.g00fhbdavtqw" w:id="13"/>
      <w:bookmarkEnd w:id="13"/>
      <w:r w:rsidDel="00000000" w:rsidR="00000000" w:rsidRPr="00000000">
        <w:rPr>
          <w:rtl w:val="0"/>
        </w:rPr>
        <w:t xml:space="preserve">Check log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/>
      </w:pPr>
      <w:bookmarkStart w:colFirst="0" w:colLast="0" w:name="_heading=h.e8cic6uov897" w:id="14"/>
      <w:bookmarkEnd w:id="14"/>
      <w:r w:rsidDel="00000000" w:rsidR="00000000" w:rsidRPr="00000000">
        <w:rPr>
          <w:b w:val="1"/>
        </w:rPr>
        <w:drawing>
          <wp:inline distB="114300" distT="114300" distL="114300" distR="114300">
            <wp:extent cx="5286375" cy="17145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Complete examples on </w:t>
      </w:r>
      <w:hyperlink r:id="rId2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http://plsql-tutorial.com/plsql-triggers.htm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at least 3 triggers for your progress exercises: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before="28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User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1675" cy="3305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26098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2057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Name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70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Rank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037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647" w:hanging="360"/>
      </w:pPr>
      <w:rPr>
        <w:rFonts w:ascii="Noto Sans Symbols" w:cs="Noto Sans Symbols" w:eastAsia="Noto Sans Symbols" w:hAnsi="Noto Sans Symbols"/>
        <w:i w:val="0"/>
      </w:rPr>
    </w:lvl>
    <w:lvl w:ilvl="1">
      <w:start w:val="1"/>
      <w:numFmt w:val="bullet"/>
      <w:lvlText w:val="▪"/>
      <w:lvlJc w:val="left"/>
      <w:pPr>
        <w:ind w:left="2007" w:hanging="360"/>
      </w:pPr>
      <w:rPr>
        <w:rFonts w:ascii="Noto Sans Symbols" w:cs="Noto Sans Symbols" w:eastAsia="Noto Sans Symbols" w:hAnsi="Noto Sans Symbols"/>
        <w:i w:val="0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6A0F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36BF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530CC2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7FF6"/>
    <w:pPr>
      <w:ind w:left="720"/>
      <w:contextualSpacing w:val="1"/>
    </w:pPr>
  </w:style>
  <w:style w:type="paragraph" w:styleId="Noidung" w:customStyle="1">
    <w:name w:val="Noidung"/>
    <w:basedOn w:val="Normal"/>
    <w:rsid w:val="003B40DB"/>
    <w:pPr>
      <w:tabs>
        <w:tab w:val="left" w:pos="2552"/>
      </w:tabs>
      <w:spacing w:after="120" w:before="120" w:line="240" w:lineRule="auto"/>
      <w:ind w:firstLine="720"/>
      <w:jc w:val="both"/>
    </w:pPr>
    <w:rPr>
      <w:rFonts w:cs="Times New Roman" w:eastAsia="Times New Roman"/>
      <w:bCs w:val="1"/>
      <w:szCs w:val="20"/>
      <w:lang w:val="fr-FR"/>
    </w:rPr>
  </w:style>
  <w:style w:type="character" w:styleId="Code" w:customStyle="1">
    <w:name w:val="Code"/>
    <w:semiHidden w:val="1"/>
    <w:rsid w:val="003B40DB"/>
    <w:rPr>
      <w:rFonts w:ascii="Courier New" w:hAnsi="Courier New"/>
      <w:sz w:val="22"/>
    </w:rPr>
  </w:style>
  <w:style w:type="paragraph" w:styleId="Muc5" w:customStyle="1">
    <w:name w:val="Muc5"/>
    <w:basedOn w:val="Noidung"/>
    <w:rsid w:val="00E77B8A"/>
    <w:pPr>
      <w:keepNext w:val="1"/>
      <w:tabs>
        <w:tab w:val="clear" w:pos="2552"/>
        <w:tab w:val="num" w:pos="720"/>
      </w:tabs>
      <w:ind w:firstLine="0"/>
    </w:pPr>
    <w:rPr>
      <w:b w:val="1"/>
      <w:u w:val="single"/>
      <w:lang w:val="de-DE"/>
    </w:rPr>
  </w:style>
  <w:style w:type="paragraph" w:styleId="Caption">
    <w:name w:val="caption"/>
    <w:basedOn w:val="Normal"/>
    <w:next w:val="Normal"/>
    <w:qFormat w:val="1"/>
    <w:rsid w:val="00E77B8A"/>
    <w:pPr>
      <w:spacing w:after="60" w:before="60" w:line="240" w:lineRule="auto"/>
      <w:ind w:firstLine="567"/>
      <w:jc w:val="center"/>
    </w:pPr>
    <w:rPr>
      <w:rFonts w:cs="Times New Roman" w:eastAsia="Batang"/>
      <w:b w:val="1"/>
      <w:bCs w:val="1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 w:val="1"/>
    <w:rsid w:val="009D0224"/>
    <w:rPr>
      <w:color w:val="0563c1" w:themeColor="hyperlink"/>
      <w:u w:val="single"/>
    </w:rPr>
  </w:style>
  <w:style w:type="paragraph" w:styleId="chuong" w:customStyle="1">
    <w:name w:val="chuong"/>
    <w:basedOn w:val="Normal"/>
    <w:rsid w:val="00687F20"/>
    <w:pPr>
      <w:pageBreakBefore w:val="1"/>
      <w:numPr>
        <w:numId w:val="33"/>
      </w:numPr>
      <w:spacing w:after="120" w:before="120" w:line="240" w:lineRule="auto"/>
      <w:jc w:val="center"/>
      <w:outlineLvl w:val="0"/>
    </w:pPr>
    <w:rPr>
      <w:rFonts w:cs="Times New Roman" w:eastAsia="Times New Roman"/>
      <w:b w:val="1"/>
      <w:caps w:val="1"/>
      <w:sz w:val="40"/>
      <w:szCs w:val="20"/>
    </w:rPr>
  </w:style>
  <w:style w:type="paragraph" w:styleId="Muc1" w:customStyle="1">
    <w:name w:val="Muc1"/>
    <w:basedOn w:val="Noidung"/>
    <w:rsid w:val="00687F20"/>
    <w:pPr>
      <w:keepNext w:val="1"/>
      <w:numPr>
        <w:ilvl w:val="1"/>
        <w:numId w:val="33"/>
      </w:numPr>
      <w:spacing w:before="240"/>
      <w:outlineLvl w:val="0"/>
    </w:pPr>
    <w:rPr>
      <w:b w:val="1"/>
      <w:bCs w:val="0"/>
      <w:sz w:val="28"/>
    </w:rPr>
  </w:style>
  <w:style w:type="paragraph" w:styleId="Muc2" w:customStyle="1">
    <w:name w:val="Muc2"/>
    <w:basedOn w:val="Noidung"/>
    <w:rsid w:val="00687F20"/>
    <w:pPr>
      <w:keepNext w:val="1"/>
      <w:numPr>
        <w:ilvl w:val="2"/>
        <w:numId w:val="33"/>
      </w:numPr>
    </w:pPr>
    <w:rPr>
      <w:b w:val="1"/>
      <w:bCs w:val="0"/>
    </w:rPr>
  </w:style>
  <w:style w:type="paragraph" w:styleId="Muc3" w:customStyle="1">
    <w:name w:val="Muc3"/>
    <w:basedOn w:val="Muc2"/>
    <w:rsid w:val="00687F20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0CC2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30CC2"/>
    <w:rPr>
      <w:rFonts w:cs="Times New Roman" w:eastAsia="Times New Roman"/>
      <w:b w:val="1"/>
      <w:bCs w:val="1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3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30CC2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530CC2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136BF5"/>
    <w:rPr>
      <w:rFonts w:asciiTheme="majorHAnsi" w:cstheme="majorBidi" w:eastAsiaTheme="majorEastAsia" w:hAnsiTheme="majorHAnsi"/>
      <w:color w:val="2e74b5" w:themeColor="accent1" w:themeShade="0000BF"/>
      <w:szCs w:val="2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010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lsql-tutorial.com/plsql-triggers.htm" TargetMode="External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lsql-tutorial.com/plsql-triggers.htm" TargetMode="External"/><Relationship Id="rId8" Type="http://schemas.openxmlformats.org/officeDocument/2006/relationships/image" Target="media/image14.png"/><Relationship Id="rId11" Type="http://schemas.openxmlformats.org/officeDocument/2006/relationships/hyperlink" Target="http://plsql-tutorial.com/plsql-triggers.htm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5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4WdbzkFTj5HoTvfVFaeP9PBxxA==">CgMxLjAyCGguZ2pkZ3hzMghoLmdqZGd4czIOaC5rdnZzYXNqYTlia3IyDmguY2t6bmFsbTd0ZGY0Mg5oLjVveGVvcWUxdXMxZjINaC44ZWhoMjlxajdmbjIMaC5kY2UxYmV3aDYwMg5oLjU1aXBmc3Yya2Q4OTIOaC5wZHZqN2p6YzV3MGUyDmguY2xmdmsxaWcwM293Mg5oLmJkMmJueTRydXBnNzIOaC5uYTBwZXJnemJ1MmoyDmgudjd2MmJ3OHZ3Mm9zMg5oLng3cngzYmg4c2VmMzIOaC5nMDBmaGJkYXZ0cXcyDmguZThjaWM2dW92ODk3OAByITFmME1MdWpZTlViS0JqY0cwVDdKTkt0TWFvejd0M3N4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2018-08-23T07:08:00Z</dcterms:created>
  <dc:creator>student</dc:creator>
</cp:coreProperties>
</file>