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66C05E" w14:textId="3E6CA762" w:rsidR="003A655A" w:rsidRPr="005226DF" w:rsidRDefault="003A655A">
      <w:pPr>
        <w:rPr>
          <w:sz w:val="52"/>
          <w:szCs w:val="52"/>
        </w:rPr>
      </w:pPr>
      <w:r w:rsidRPr="005226DF">
        <w:rPr>
          <w:sz w:val="52"/>
          <w:szCs w:val="52"/>
        </w:rPr>
        <w:t>Messprojekt Blackbox</w:t>
      </w:r>
    </w:p>
    <w:p w14:paraId="695E33B0" w14:textId="67C33690" w:rsidR="007C06C2" w:rsidRPr="005226DF" w:rsidRDefault="007C06C2">
      <w:pPr>
        <w:rPr>
          <w:sz w:val="44"/>
          <w:szCs w:val="44"/>
        </w:rPr>
      </w:pPr>
      <w:r w:rsidRPr="005226DF">
        <w:rPr>
          <w:sz w:val="44"/>
          <w:szCs w:val="44"/>
        </w:rPr>
        <w:t xml:space="preserve">Teil </w:t>
      </w:r>
      <w:r w:rsidR="005A5B0B" w:rsidRPr="005226DF">
        <w:rPr>
          <w:sz w:val="44"/>
          <w:szCs w:val="44"/>
        </w:rPr>
        <w:t>2</w:t>
      </w:r>
      <w:r w:rsidRPr="005226DF">
        <w:rPr>
          <w:sz w:val="44"/>
          <w:szCs w:val="44"/>
        </w:rPr>
        <w:t xml:space="preserve">: Messung </w:t>
      </w:r>
      <w:r w:rsidR="005A5B0B" w:rsidRPr="005226DF">
        <w:rPr>
          <w:sz w:val="44"/>
          <w:szCs w:val="44"/>
        </w:rPr>
        <w:t xml:space="preserve">aktive </w:t>
      </w:r>
      <w:r w:rsidRPr="005226DF">
        <w:rPr>
          <w:sz w:val="44"/>
          <w:szCs w:val="44"/>
        </w:rPr>
        <w:t xml:space="preserve">Blackbox </w:t>
      </w:r>
    </w:p>
    <w:p w14:paraId="7FCD7800" w14:textId="08818B9E" w:rsidR="007C06C2" w:rsidRPr="005226DF" w:rsidRDefault="007C06C2">
      <w:pPr>
        <w:rPr>
          <w:sz w:val="44"/>
          <w:szCs w:val="44"/>
        </w:rPr>
      </w:pPr>
    </w:p>
    <w:p w14:paraId="6CD5EA5D" w14:textId="658CD3F0" w:rsidR="007C06C2" w:rsidRPr="005226DF" w:rsidRDefault="007C06C2">
      <w:pPr>
        <w:rPr>
          <w:sz w:val="44"/>
          <w:szCs w:val="44"/>
        </w:rPr>
      </w:pPr>
    </w:p>
    <w:p w14:paraId="210F800E" w14:textId="77777777" w:rsidR="007C06C2" w:rsidRPr="005226DF" w:rsidRDefault="007C06C2">
      <w:pPr>
        <w:rPr>
          <w:sz w:val="36"/>
          <w:szCs w:val="36"/>
        </w:rPr>
      </w:pPr>
    </w:p>
    <w:p w14:paraId="08D1FDD9" w14:textId="77777777" w:rsidR="007C06C2" w:rsidRPr="005226DF" w:rsidRDefault="007C06C2">
      <w:pPr>
        <w:rPr>
          <w:sz w:val="36"/>
          <w:szCs w:val="36"/>
        </w:rPr>
      </w:pPr>
    </w:p>
    <w:p w14:paraId="6BA940E6" w14:textId="1BBE150E" w:rsidR="007C06C2" w:rsidRPr="005226DF" w:rsidRDefault="007C06C2">
      <w:pPr>
        <w:rPr>
          <w:sz w:val="36"/>
          <w:szCs w:val="36"/>
        </w:rPr>
      </w:pPr>
    </w:p>
    <w:p w14:paraId="663A8889" w14:textId="6E94D06D" w:rsidR="004C32B8" w:rsidRPr="005226DF" w:rsidRDefault="004C32B8">
      <w:pPr>
        <w:rPr>
          <w:sz w:val="36"/>
          <w:szCs w:val="36"/>
        </w:rPr>
      </w:pPr>
    </w:p>
    <w:p w14:paraId="5E0CCB93" w14:textId="2BEAA87C" w:rsidR="004C32B8" w:rsidRPr="005226DF" w:rsidRDefault="004C32B8">
      <w:pPr>
        <w:rPr>
          <w:sz w:val="36"/>
          <w:szCs w:val="36"/>
        </w:rPr>
      </w:pPr>
    </w:p>
    <w:p w14:paraId="644E6DF8" w14:textId="2FDDA387" w:rsidR="004C32B8" w:rsidRPr="005226DF" w:rsidRDefault="004C32B8">
      <w:pPr>
        <w:rPr>
          <w:sz w:val="36"/>
          <w:szCs w:val="36"/>
        </w:rPr>
      </w:pPr>
    </w:p>
    <w:p w14:paraId="64D7431D" w14:textId="31369DE8" w:rsidR="004C32B8" w:rsidRPr="005226DF" w:rsidRDefault="004C32B8">
      <w:pPr>
        <w:rPr>
          <w:sz w:val="36"/>
          <w:szCs w:val="36"/>
        </w:rPr>
      </w:pPr>
    </w:p>
    <w:p w14:paraId="1754961D" w14:textId="230F9F4B" w:rsidR="004C32B8" w:rsidRPr="005226DF" w:rsidRDefault="004C32B8">
      <w:pPr>
        <w:rPr>
          <w:sz w:val="36"/>
          <w:szCs w:val="36"/>
        </w:rPr>
      </w:pPr>
    </w:p>
    <w:p w14:paraId="295EC209" w14:textId="3346992E" w:rsidR="004C32B8" w:rsidRPr="005226DF" w:rsidRDefault="004C32B8">
      <w:pPr>
        <w:rPr>
          <w:sz w:val="36"/>
          <w:szCs w:val="36"/>
        </w:rPr>
      </w:pPr>
    </w:p>
    <w:p w14:paraId="366F3F3F" w14:textId="64DA1CF1" w:rsidR="004C32B8" w:rsidRPr="005226DF" w:rsidRDefault="004C32B8">
      <w:pPr>
        <w:rPr>
          <w:sz w:val="36"/>
          <w:szCs w:val="36"/>
        </w:rPr>
      </w:pPr>
    </w:p>
    <w:p w14:paraId="1E952737" w14:textId="77777777" w:rsidR="004C32B8" w:rsidRPr="005226DF" w:rsidRDefault="004C32B8">
      <w:pPr>
        <w:rPr>
          <w:sz w:val="36"/>
          <w:szCs w:val="36"/>
        </w:rPr>
      </w:pPr>
    </w:p>
    <w:p w14:paraId="4174F366" w14:textId="77777777" w:rsidR="007C06C2" w:rsidRPr="005226DF" w:rsidRDefault="007C06C2">
      <w:pPr>
        <w:rPr>
          <w:sz w:val="36"/>
          <w:szCs w:val="36"/>
        </w:rPr>
      </w:pPr>
    </w:p>
    <w:p w14:paraId="4F86C39C" w14:textId="77777777" w:rsidR="00E466EC" w:rsidRPr="005226DF" w:rsidRDefault="00E466EC">
      <w:pPr>
        <w:rPr>
          <w:sz w:val="36"/>
          <w:szCs w:val="36"/>
        </w:rPr>
      </w:pPr>
    </w:p>
    <w:p w14:paraId="66AB9C97" w14:textId="7EA4D6BF" w:rsidR="007C06C2" w:rsidRPr="005226DF" w:rsidRDefault="007C06C2" w:rsidP="007C06C2">
      <w:pPr>
        <w:rPr>
          <w:sz w:val="32"/>
          <w:szCs w:val="32"/>
        </w:rPr>
      </w:pPr>
      <w:r w:rsidRPr="005226DF">
        <w:rPr>
          <w:sz w:val="32"/>
          <w:szCs w:val="32"/>
        </w:rPr>
        <w:t xml:space="preserve">Messprojekt von </w:t>
      </w:r>
      <w:r w:rsidRPr="005226DF">
        <w:rPr>
          <w:b/>
          <w:bCs/>
          <w:sz w:val="32"/>
          <w:szCs w:val="32"/>
        </w:rPr>
        <w:t>Michael Geuze</w:t>
      </w:r>
    </w:p>
    <w:p w14:paraId="39D8F0A8" w14:textId="7EDDBD8F" w:rsidR="00E466EC" w:rsidRPr="005226DF" w:rsidRDefault="007C06C2" w:rsidP="004A3519">
      <w:pPr>
        <w:rPr>
          <w:sz w:val="36"/>
          <w:szCs w:val="36"/>
        </w:rPr>
      </w:pPr>
      <w:r w:rsidRPr="005226DF">
        <w:rPr>
          <w:sz w:val="36"/>
          <w:szCs w:val="36"/>
        </w:rPr>
        <w:t xml:space="preserve">Betreut durch </w:t>
      </w:r>
      <w:r w:rsidRPr="005226DF">
        <w:rPr>
          <w:b/>
          <w:bCs/>
          <w:sz w:val="36"/>
          <w:szCs w:val="36"/>
        </w:rPr>
        <w:t xml:space="preserve">Dipl.-Ing. Christian </w:t>
      </w:r>
      <w:proofErr w:type="spellStart"/>
      <w:r w:rsidRPr="005226DF">
        <w:rPr>
          <w:b/>
          <w:bCs/>
          <w:sz w:val="36"/>
          <w:szCs w:val="36"/>
        </w:rPr>
        <w:t>Anselm</w:t>
      </w:r>
      <w:r w:rsidR="00E466EC" w:rsidRPr="005226DF">
        <w:rPr>
          <w:b/>
          <w:bCs/>
          <w:sz w:val="36"/>
          <w:szCs w:val="36"/>
        </w:rPr>
        <w:t>i</w:t>
      </w:r>
      <w:proofErr w:type="spellEnd"/>
    </w:p>
    <w:p w14:paraId="4CF39869" w14:textId="333BDDAE" w:rsidR="00D44231" w:rsidRPr="005226DF" w:rsidRDefault="00E466EC" w:rsidP="004A3519">
      <w:pPr>
        <w:rPr>
          <w:sz w:val="36"/>
          <w:szCs w:val="36"/>
        </w:rPr>
      </w:pPr>
      <w:r w:rsidRPr="005226DF">
        <w:rPr>
          <w:sz w:val="36"/>
          <w:szCs w:val="36"/>
        </w:rPr>
        <w:br w:type="page"/>
      </w:r>
    </w:p>
    <w:sdt>
      <w:sdtPr>
        <w:rPr>
          <w:rFonts w:asciiTheme="minorHAnsi" w:eastAsia="SimSun" w:hAnsiTheme="minorHAnsi" w:cstheme="minorBidi"/>
          <w:color w:val="auto"/>
          <w:sz w:val="22"/>
          <w:szCs w:val="22"/>
          <w:lang w:eastAsia="en-US"/>
        </w:rPr>
        <w:id w:val="-1690828403"/>
        <w:docPartObj>
          <w:docPartGallery w:val="Table of Contents"/>
          <w:docPartUnique/>
        </w:docPartObj>
      </w:sdtPr>
      <w:sdtEndPr>
        <w:rPr>
          <w:b/>
          <w:bCs/>
        </w:rPr>
      </w:sdtEndPr>
      <w:sdtContent>
        <w:p w14:paraId="69E51DB8" w14:textId="56246750" w:rsidR="004A3519" w:rsidRPr="005226DF" w:rsidRDefault="004A3519">
          <w:pPr>
            <w:pStyle w:val="TOCHeading"/>
            <w:rPr>
              <w:color w:val="auto"/>
            </w:rPr>
          </w:pPr>
          <w:r w:rsidRPr="005226DF">
            <w:rPr>
              <w:color w:val="auto"/>
            </w:rPr>
            <w:t>Inhalt</w:t>
          </w:r>
        </w:p>
        <w:p w14:paraId="7FBBC57D" w14:textId="06541BDE" w:rsidR="0053159E" w:rsidRDefault="004A3519">
          <w:pPr>
            <w:pStyle w:val="TOC1"/>
            <w:tabs>
              <w:tab w:val="left" w:pos="440"/>
              <w:tab w:val="right" w:leader="dot" w:pos="9060"/>
            </w:tabs>
            <w:rPr>
              <w:rFonts w:eastAsiaTheme="minorEastAsia"/>
              <w:noProof/>
              <w:lang w:eastAsia="de-AT"/>
            </w:rPr>
          </w:pPr>
          <w:r w:rsidRPr="005226DF">
            <w:fldChar w:fldCharType="begin"/>
          </w:r>
          <w:r w:rsidRPr="005226DF">
            <w:instrText xml:space="preserve"> TOC \o "1-3" \h \z \u </w:instrText>
          </w:r>
          <w:r w:rsidRPr="005226DF">
            <w:fldChar w:fldCharType="separate"/>
          </w:r>
          <w:hyperlink w:anchor="_Toc94542235" w:history="1">
            <w:r w:rsidR="0053159E" w:rsidRPr="00084900">
              <w:rPr>
                <w:rStyle w:val="Hyperlink"/>
                <w:noProof/>
              </w:rPr>
              <w:t>1</w:t>
            </w:r>
            <w:r w:rsidR="0053159E">
              <w:rPr>
                <w:rFonts w:eastAsiaTheme="minorEastAsia"/>
                <w:noProof/>
                <w:lang w:eastAsia="de-AT"/>
              </w:rPr>
              <w:tab/>
            </w:r>
            <w:r w:rsidR="0053159E" w:rsidRPr="00084900">
              <w:rPr>
                <w:rStyle w:val="Hyperlink"/>
                <w:noProof/>
              </w:rPr>
              <w:t>Abbildungs- und Tabellenverzeichnis</w:t>
            </w:r>
            <w:r w:rsidR="0053159E">
              <w:rPr>
                <w:noProof/>
                <w:webHidden/>
              </w:rPr>
              <w:tab/>
            </w:r>
            <w:r w:rsidR="0053159E">
              <w:rPr>
                <w:noProof/>
                <w:webHidden/>
              </w:rPr>
              <w:fldChar w:fldCharType="begin"/>
            </w:r>
            <w:r w:rsidR="0053159E">
              <w:rPr>
                <w:noProof/>
                <w:webHidden/>
              </w:rPr>
              <w:instrText xml:space="preserve"> PAGEREF _Toc94542235 \h </w:instrText>
            </w:r>
            <w:r w:rsidR="0053159E">
              <w:rPr>
                <w:noProof/>
                <w:webHidden/>
              </w:rPr>
            </w:r>
            <w:r w:rsidR="0053159E">
              <w:rPr>
                <w:noProof/>
                <w:webHidden/>
              </w:rPr>
              <w:fldChar w:fldCharType="separate"/>
            </w:r>
            <w:r w:rsidR="0053159E">
              <w:rPr>
                <w:noProof/>
                <w:webHidden/>
              </w:rPr>
              <w:t>2</w:t>
            </w:r>
            <w:r w:rsidR="0053159E">
              <w:rPr>
                <w:noProof/>
                <w:webHidden/>
              </w:rPr>
              <w:fldChar w:fldCharType="end"/>
            </w:r>
          </w:hyperlink>
        </w:p>
        <w:p w14:paraId="61944F02" w14:textId="0889323C" w:rsidR="0053159E" w:rsidRDefault="0053159E">
          <w:pPr>
            <w:pStyle w:val="TOC1"/>
            <w:tabs>
              <w:tab w:val="left" w:pos="440"/>
              <w:tab w:val="right" w:leader="dot" w:pos="9060"/>
            </w:tabs>
            <w:rPr>
              <w:rFonts w:eastAsiaTheme="minorEastAsia"/>
              <w:noProof/>
              <w:lang w:eastAsia="de-AT"/>
            </w:rPr>
          </w:pPr>
          <w:hyperlink w:anchor="_Toc94542236" w:history="1">
            <w:r w:rsidRPr="00084900">
              <w:rPr>
                <w:rStyle w:val="Hyperlink"/>
                <w:noProof/>
              </w:rPr>
              <w:t>2</w:t>
            </w:r>
            <w:r>
              <w:rPr>
                <w:rFonts w:eastAsiaTheme="minorEastAsia"/>
                <w:noProof/>
                <w:lang w:eastAsia="de-AT"/>
              </w:rPr>
              <w:tab/>
            </w:r>
            <w:r w:rsidRPr="00084900">
              <w:rPr>
                <w:rStyle w:val="Hyperlink"/>
                <w:noProof/>
              </w:rPr>
              <w:t>Einleitung</w:t>
            </w:r>
            <w:r>
              <w:rPr>
                <w:noProof/>
                <w:webHidden/>
              </w:rPr>
              <w:tab/>
            </w:r>
            <w:r>
              <w:rPr>
                <w:noProof/>
                <w:webHidden/>
              </w:rPr>
              <w:fldChar w:fldCharType="begin"/>
            </w:r>
            <w:r>
              <w:rPr>
                <w:noProof/>
                <w:webHidden/>
              </w:rPr>
              <w:instrText xml:space="preserve"> PAGEREF _Toc94542236 \h </w:instrText>
            </w:r>
            <w:r>
              <w:rPr>
                <w:noProof/>
                <w:webHidden/>
              </w:rPr>
            </w:r>
            <w:r>
              <w:rPr>
                <w:noProof/>
                <w:webHidden/>
              </w:rPr>
              <w:fldChar w:fldCharType="separate"/>
            </w:r>
            <w:r>
              <w:rPr>
                <w:noProof/>
                <w:webHidden/>
              </w:rPr>
              <w:t>3</w:t>
            </w:r>
            <w:r>
              <w:rPr>
                <w:noProof/>
                <w:webHidden/>
              </w:rPr>
              <w:fldChar w:fldCharType="end"/>
            </w:r>
          </w:hyperlink>
        </w:p>
        <w:p w14:paraId="11A7F0A6" w14:textId="23A207CA" w:rsidR="0053159E" w:rsidRDefault="0053159E">
          <w:pPr>
            <w:pStyle w:val="TOC1"/>
            <w:tabs>
              <w:tab w:val="left" w:pos="440"/>
              <w:tab w:val="right" w:leader="dot" w:pos="9060"/>
            </w:tabs>
            <w:rPr>
              <w:rFonts w:eastAsiaTheme="minorEastAsia"/>
              <w:noProof/>
              <w:lang w:eastAsia="de-AT"/>
            </w:rPr>
          </w:pPr>
          <w:hyperlink w:anchor="_Toc94542237" w:history="1">
            <w:r w:rsidRPr="00084900">
              <w:rPr>
                <w:rStyle w:val="Hyperlink"/>
                <w:noProof/>
              </w:rPr>
              <w:t>3</w:t>
            </w:r>
            <w:r>
              <w:rPr>
                <w:rFonts w:eastAsiaTheme="minorEastAsia"/>
                <w:noProof/>
                <w:lang w:eastAsia="de-AT"/>
              </w:rPr>
              <w:tab/>
            </w:r>
            <w:r w:rsidRPr="00084900">
              <w:rPr>
                <w:rStyle w:val="Hyperlink"/>
                <w:noProof/>
              </w:rPr>
              <w:t>Messung aktive Blackbox</w:t>
            </w:r>
            <w:r>
              <w:rPr>
                <w:noProof/>
                <w:webHidden/>
              </w:rPr>
              <w:tab/>
            </w:r>
            <w:r>
              <w:rPr>
                <w:noProof/>
                <w:webHidden/>
              </w:rPr>
              <w:fldChar w:fldCharType="begin"/>
            </w:r>
            <w:r>
              <w:rPr>
                <w:noProof/>
                <w:webHidden/>
              </w:rPr>
              <w:instrText xml:space="preserve"> PAGEREF _Toc94542237 \h </w:instrText>
            </w:r>
            <w:r>
              <w:rPr>
                <w:noProof/>
                <w:webHidden/>
              </w:rPr>
            </w:r>
            <w:r>
              <w:rPr>
                <w:noProof/>
                <w:webHidden/>
              </w:rPr>
              <w:fldChar w:fldCharType="separate"/>
            </w:r>
            <w:r>
              <w:rPr>
                <w:noProof/>
                <w:webHidden/>
              </w:rPr>
              <w:t>3</w:t>
            </w:r>
            <w:r>
              <w:rPr>
                <w:noProof/>
                <w:webHidden/>
              </w:rPr>
              <w:fldChar w:fldCharType="end"/>
            </w:r>
          </w:hyperlink>
        </w:p>
        <w:p w14:paraId="72C7B983" w14:textId="63CF10D9" w:rsidR="0053159E" w:rsidRDefault="0053159E">
          <w:pPr>
            <w:pStyle w:val="TOC2"/>
            <w:tabs>
              <w:tab w:val="left" w:pos="880"/>
              <w:tab w:val="right" w:leader="dot" w:pos="9060"/>
            </w:tabs>
            <w:rPr>
              <w:rFonts w:eastAsiaTheme="minorEastAsia"/>
              <w:noProof/>
              <w:lang w:eastAsia="de-AT"/>
            </w:rPr>
          </w:pPr>
          <w:hyperlink w:anchor="_Toc94542238" w:history="1">
            <w:r w:rsidRPr="00084900">
              <w:rPr>
                <w:rStyle w:val="Hyperlink"/>
                <w:noProof/>
              </w:rPr>
              <w:t>3.1</w:t>
            </w:r>
            <w:r>
              <w:rPr>
                <w:rFonts w:eastAsiaTheme="minorEastAsia"/>
                <w:noProof/>
                <w:lang w:eastAsia="de-AT"/>
              </w:rPr>
              <w:tab/>
            </w:r>
            <w:r w:rsidRPr="00084900">
              <w:rPr>
                <w:rStyle w:val="Hyperlink"/>
                <w:noProof/>
              </w:rPr>
              <w:t>Einleitung</w:t>
            </w:r>
            <w:r>
              <w:rPr>
                <w:noProof/>
                <w:webHidden/>
              </w:rPr>
              <w:tab/>
            </w:r>
            <w:r>
              <w:rPr>
                <w:noProof/>
                <w:webHidden/>
              </w:rPr>
              <w:fldChar w:fldCharType="begin"/>
            </w:r>
            <w:r>
              <w:rPr>
                <w:noProof/>
                <w:webHidden/>
              </w:rPr>
              <w:instrText xml:space="preserve"> PAGEREF _Toc94542238 \h </w:instrText>
            </w:r>
            <w:r>
              <w:rPr>
                <w:noProof/>
                <w:webHidden/>
              </w:rPr>
            </w:r>
            <w:r>
              <w:rPr>
                <w:noProof/>
                <w:webHidden/>
              </w:rPr>
              <w:fldChar w:fldCharType="separate"/>
            </w:r>
            <w:r>
              <w:rPr>
                <w:noProof/>
                <w:webHidden/>
              </w:rPr>
              <w:t>3</w:t>
            </w:r>
            <w:r>
              <w:rPr>
                <w:noProof/>
                <w:webHidden/>
              </w:rPr>
              <w:fldChar w:fldCharType="end"/>
            </w:r>
          </w:hyperlink>
        </w:p>
        <w:p w14:paraId="7324D30B" w14:textId="1348F41A" w:rsidR="0053159E" w:rsidRDefault="0053159E">
          <w:pPr>
            <w:pStyle w:val="TOC2"/>
            <w:tabs>
              <w:tab w:val="left" w:pos="880"/>
              <w:tab w:val="right" w:leader="dot" w:pos="9060"/>
            </w:tabs>
            <w:rPr>
              <w:rFonts w:eastAsiaTheme="minorEastAsia"/>
              <w:noProof/>
              <w:lang w:eastAsia="de-AT"/>
            </w:rPr>
          </w:pPr>
          <w:hyperlink w:anchor="_Toc94542239" w:history="1">
            <w:r w:rsidRPr="00084900">
              <w:rPr>
                <w:rStyle w:val="Hyperlink"/>
                <w:noProof/>
              </w:rPr>
              <w:t>3.2</w:t>
            </w:r>
            <w:r>
              <w:rPr>
                <w:rFonts w:eastAsiaTheme="minorEastAsia"/>
                <w:noProof/>
                <w:lang w:eastAsia="de-AT"/>
              </w:rPr>
              <w:tab/>
            </w:r>
            <w:r w:rsidRPr="00084900">
              <w:rPr>
                <w:rStyle w:val="Hyperlink"/>
                <w:noProof/>
              </w:rPr>
              <w:t>Messung Common Ground intakt</w:t>
            </w:r>
            <w:r>
              <w:rPr>
                <w:noProof/>
                <w:webHidden/>
              </w:rPr>
              <w:tab/>
            </w:r>
            <w:r>
              <w:rPr>
                <w:noProof/>
                <w:webHidden/>
              </w:rPr>
              <w:fldChar w:fldCharType="begin"/>
            </w:r>
            <w:r>
              <w:rPr>
                <w:noProof/>
                <w:webHidden/>
              </w:rPr>
              <w:instrText xml:space="preserve"> PAGEREF _Toc94542239 \h </w:instrText>
            </w:r>
            <w:r>
              <w:rPr>
                <w:noProof/>
                <w:webHidden/>
              </w:rPr>
            </w:r>
            <w:r>
              <w:rPr>
                <w:noProof/>
                <w:webHidden/>
              </w:rPr>
              <w:fldChar w:fldCharType="separate"/>
            </w:r>
            <w:r>
              <w:rPr>
                <w:noProof/>
                <w:webHidden/>
              </w:rPr>
              <w:t>3</w:t>
            </w:r>
            <w:r>
              <w:rPr>
                <w:noProof/>
                <w:webHidden/>
              </w:rPr>
              <w:fldChar w:fldCharType="end"/>
            </w:r>
          </w:hyperlink>
        </w:p>
        <w:p w14:paraId="66C141F5" w14:textId="00E20019" w:rsidR="0053159E" w:rsidRDefault="0053159E">
          <w:pPr>
            <w:pStyle w:val="TOC2"/>
            <w:tabs>
              <w:tab w:val="left" w:pos="880"/>
              <w:tab w:val="right" w:leader="dot" w:pos="9060"/>
            </w:tabs>
            <w:rPr>
              <w:rFonts w:eastAsiaTheme="minorEastAsia"/>
              <w:noProof/>
              <w:lang w:eastAsia="de-AT"/>
            </w:rPr>
          </w:pPr>
          <w:hyperlink w:anchor="_Toc94542240" w:history="1">
            <w:r w:rsidRPr="00084900">
              <w:rPr>
                <w:rStyle w:val="Hyperlink"/>
                <w:noProof/>
              </w:rPr>
              <w:t>3.3</w:t>
            </w:r>
            <w:r>
              <w:rPr>
                <w:rFonts w:eastAsiaTheme="minorEastAsia"/>
                <w:noProof/>
                <w:lang w:eastAsia="de-AT"/>
              </w:rPr>
              <w:tab/>
            </w:r>
            <w:r w:rsidRPr="00084900">
              <w:rPr>
                <w:rStyle w:val="Hyperlink"/>
                <w:noProof/>
              </w:rPr>
              <w:t>Anschluss der Pins</w:t>
            </w:r>
            <w:r>
              <w:rPr>
                <w:noProof/>
                <w:webHidden/>
              </w:rPr>
              <w:tab/>
            </w:r>
            <w:r>
              <w:rPr>
                <w:noProof/>
                <w:webHidden/>
              </w:rPr>
              <w:fldChar w:fldCharType="begin"/>
            </w:r>
            <w:r>
              <w:rPr>
                <w:noProof/>
                <w:webHidden/>
              </w:rPr>
              <w:instrText xml:space="preserve"> PAGEREF _Toc94542240 \h </w:instrText>
            </w:r>
            <w:r>
              <w:rPr>
                <w:noProof/>
                <w:webHidden/>
              </w:rPr>
            </w:r>
            <w:r>
              <w:rPr>
                <w:noProof/>
                <w:webHidden/>
              </w:rPr>
              <w:fldChar w:fldCharType="separate"/>
            </w:r>
            <w:r>
              <w:rPr>
                <w:noProof/>
                <w:webHidden/>
              </w:rPr>
              <w:t>3</w:t>
            </w:r>
            <w:r>
              <w:rPr>
                <w:noProof/>
                <w:webHidden/>
              </w:rPr>
              <w:fldChar w:fldCharType="end"/>
            </w:r>
          </w:hyperlink>
        </w:p>
        <w:p w14:paraId="1F0C42AD" w14:textId="7C62C4DA" w:rsidR="0053159E" w:rsidRDefault="0053159E">
          <w:pPr>
            <w:pStyle w:val="TOC2"/>
            <w:tabs>
              <w:tab w:val="left" w:pos="880"/>
              <w:tab w:val="right" w:leader="dot" w:pos="9060"/>
            </w:tabs>
            <w:rPr>
              <w:rFonts w:eastAsiaTheme="minorEastAsia"/>
              <w:noProof/>
              <w:lang w:eastAsia="de-AT"/>
            </w:rPr>
          </w:pPr>
          <w:hyperlink w:anchor="_Toc94542241" w:history="1">
            <w:r w:rsidRPr="00084900">
              <w:rPr>
                <w:rStyle w:val="Hyperlink"/>
                <w:noProof/>
              </w:rPr>
              <w:t>3.4</w:t>
            </w:r>
            <w:r>
              <w:rPr>
                <w:rFonts w:eastAsiaTheme="minorEastAsia"/>
                <w:noProof/>
                <w:lang w:eastAsia="de-AT"/>
              </w:rPr>
              <w:tab/>
            </w:r>
            <w:r w:rsidRPr="00084900">
              <w:rPr>
                <w:rStyle w:val="Hyperlink"/>
                <w:noProof/>
              </w:rPr>
              <w:t>Messung Frequenzverhalten des Bauteils</w:t>
            </w:r>
            <w:r>
              <w:rPr>
                <w:noProof/>
                <w:webHidden/>
              </w:rPr>
              <w:tab/>
            </w:r>
            <w:r>
              <w:rPr>
                <w:noProof/>
                <w:webHidden/>
              </w:rPr>
              <w:fldChar w:fldCharType="begin"/>
            </w:r>
            <w:r>
              <w:rPr>
                <w:noProof/>
                <w:webHidden/>
              </w:rPr>
              <w:instrText xml:space="preserve"> PAGEREF _Toc94542241 \h </w:instrText>
            </w:r>
            <w:r>
              <w:rPr>
                <w:noProof/>
                <w:webHidden/>
              </w:rPr>
            </w:r>
            <w:r>
              <w:rPr>
                <w:noProof/>
                <w:webHidden/>
              </w:rPr>
              <w:fldChar w:fldCharType="separate"/>
            </w:r>
            <w:r>
              <w:rPr>
                <w:noProof/>
                <w:webHidden/>
              </w:rPr>
              <w:t>4</w:t>
            </w:r>
            <w:r>
              <w:rPr>
                <w:noProof/>
                <w:webHidden/>
              </w:rPr>
              <w:fldChar w:fldCharType="end"/>
            </w:r>
          </w:hyperlink>
        </w:p>
        <w:p w14:paraId="3466A530" w14:textId="1B83A66B" w:rsidR="0053159E" w:rsidRDefault="0053159E">
          <w:pPr>
            <w:pStyle w:val="TOC3"/>
            <w:tabs>
              <w:tab w:val="left" w:pos="1320"/>
              <w:tab w:val="right" w:leader="dot" w:pos="9060"/>
            </w:tabs>
            <w:rPr>
              <w:rFonts w:eastAsiaTheme="minorEastAsia"/>
              <w:noProof/>
              <w:lang w:eastAsia="de-AT"/>
            </w:rPr>
          </w:pPr>
          <w:hyperlink w:anchor="_Toc94542242" w:history="1">
            <w:r w:rsidRPr="00084900">
              <w:rPr>
                <w:rStyle w:val="Hyperlink"/>
                <w:noProof/>
              </w:rPr>
              <w:t>3.4.1</w:t>
            </w:r>
            <w:r>
              <w:rPr>
                <w:rFonts w:eastAsiaTheme="minorEastAsia"/>
                <w:noProof/>
                <w:lang w:eastAsia="de-AT"/>
              </w:rPr>
              <w:tab/>
            </w:r>
            <w:r w:rsidRPr="00084900">
              <w:rPr>
                <w:rStyle w:val="Hyperlink"/>
                <w:noProof/>
              </w:rPr>
              <w:t>Messreihe für Bode-Diagramm</w:t>
            </w:r>
            <w:r>
              <w:rPr>
                <w:noProof/>
                <w:webHidden/>
              </w:rPr>
              <w:tab/>
            </w:r>
            <w:r>
              <w:rPr>
                <w:noProof/>
                <w:webHidden/>
              </w:rPr>
              <w:fldChar w:fldCharType="begin"/>
            </w:r>
            <w:r>
              <w:rPr>
                <w:noProof/>
                <w:webHidden/>
              </w:rPr>
              <w:instrText xml:space="preserve"> PAGEREF _Toc94542242 \h </w:instrText>
            </w:r>
            <w:r>
              <w:rPr>
                <w:noProof/>
                <w:webHidden/>
              </w:rPr>
            </w:r>
            <w:r>
              <w:rPr>
                <w:noProof/>
                <w:webHidden/>
              </w:rPr>
              <w:fldChar w:fldCharType="separate"/>
            </w:r>
            <w:r>
              <w:rPr>
                <w:noProof/>
                <w:webHidden/>
              </w:rPr>
              <w:t>7</w:t>
            </w:r>
            <w:r>
              <w:rPr>
                <w:noProof/>
                <w:webHidden/>
              </w:rPr>
              <w:fldChar w:fldCharType="end"/>
            </w:r>
          </w:hyperlink>
        </w:p>
        <w:p w14:paraId="60DC0112" w14:textId="3BD65B83" w:rsidR="0053159E" w:rsidRDefault="0053159E">
          <w:pPr>
            <w:pStyle w:val="TOC3"/>
            <w:tabs>
              <w:tab w:val="left" w:pos="1320"/>
              <w:tab w:val="right" w:leader="dot" w:pos="9060"/>
            </w:tabs>
            <w:rPr>
              <w:rFonts w:eastAsiaTheme="minorEastAsia"/>
              <w:noProof/>
              <w:lang w:eastAsia="de-AT"/>
            </w:rPr>
          </w:pPr>
          <w:hyperlink w:anchor="_Toc94542243" w:history="1">
            <w:r w:rsidRPr="00084900">
              <w:rPr>
                <w:rStyle w:val="Hyperlink"/>
                <w:noProof/>
              </w:rPr>
              <w:t>3.4.2</w:t>
            </w:r>
            <w:r>
              <w:rPr>
                <w:rFonts w:eastAsiaTheme="minorEastAsia"/>
                <w:noProof/>
                <w:lang w:eastAsia="de-AT"/>
              </w:rPr>
              <w:tab/>
            </w:r>
            <w:r w:rsidRPr="00084900">
              <w:rPr>
                <w:rStyle w:val="Hyperlink"/>
                <w:noProof/>
              </w:rPr>
              <w:t>Bode-Diagramm</w:t>
            </w:r>
            <w:r>
              <w:rPr>
                <w:noProof/>
                <w:webHidden/>
              </w:rPr>
              <w:tab/>
            </w:r>
            <w:r>
              <w:rPr>
                <w:noProof/>
                <w:webHidden/>
              </w:rPr>
              <w:fldChar w:fldCharType="begin"/>
            </w:r>
            <w:r>
              <w:rPr>
                <w:noProof/>
                <w:webHidden/>
              </w:rPr>
              <w:instrText xml:space="preserve"> PAGEREF _Toc94542243 \h </w:instrText>
            </w:r>
            <w:r>
              <w:rPr>
                <w:noProof/>
                <w:webHidden/>
              </w:rPr>
            </w:r>
            <w:r>
              <w:rPr>
                <w:noProof/>
                <w:webHidden/>
              </w:rPr>
              <w:fldChar w:fldCharType="separate"/>
            </w:r>
            <w:r>
              <w:rPr>
                <w:noProof/>
                <w:webHidden/>
              </w:rPr>
              <w:t>7</w:t>
            </w:r>
            <w:r>
              <w:rPr>
                <w:noProof/>
                <w:webHidden/>
              </w:rPr>
              <w:fldChar w:fldCharType="end"/>
            </w:r>
          </w:hyperlink>
        </w:p>
        <w:p w14:paraId="7321F92F" w14:textId="42D71BB4" w:rsidR="0053159E" w:rsidRDefault="0053159E">
          <w:pPr>
            <w:pStyle w:val="TOC3"/>
            <w:tabs>
              <w:tab w:val="left" w:pos="1320"/>
              <w:tab w:val="right" w:leader="dot" w:pos="9060"/>
            </w:tabs>
            <w:rPr>
              <w:rFonts w:eastAsiaTheme="minorEastAsia"/>
              <w:noProof/>
              <w:lang w:eastAsia="de-AT"/>
            </w:rPr>
          </w:pPr>
          <w:hyperlink w:anchor="_Toc94542244" w:history="1">
            <w:r w:rsidRPr="00084900">
              <w:rPr>
                <w:rStyle w:val="Hyperlink"/>
                <w:noProof/>
              </w:rPr>
              <w:t>3.4.3</w:t>
            </w:r>
            <w:r>
              <w:rPr>
                <w:rFonts w:eastAsiaTheme="minorEastAsia"/>
                <w:noProof/>
                <w:lang w:eastAsia="de-AT"/>
              </w:rPr>
              <w:tab/>
            </w:r>
            <w:r w:rsidRPr="00084900">
              <w:rPr>
                <w:rStyle w:val="Hyperlink"/>
                <w:noProof/>
              </w:rPr>
              <w:t>Auswertung Bode-Diagramm</w:t>
            </w:r>
            <w:r>
              <w:rPr>
                <w:noProof/>
                <w:webHidden/>
              </w:rPr>
              <w:tab/>
            </w:r>
            <w:r>
              <w:rPr>
                <w:noProof/>
                <w:webHidden/>
              </w:rPr>
              <w:fldChar w:fldCharType="begin"/>
            </w:r>
            <w:r>
              <w:rPr>
                <w:noProof/>
                <w:webHidden/>
              </w:rPr>
              <w:instrText xml:space="preserve"> PAGEREF _Toc94542244 \h </w:instrText>
            </w:r>
            <w:r>
              <w:rPr>
                <w:noProof/>
                <w:webHidden/>
              </w:rPr>
            </w:r>
            <w:r>
              <w:rPr>
                <w:noProof/>
                <w:webHidden/>
              </w:rPr>
              <w:fldChar w:fldCharType="separate"/>
            </w:r>
            <w:r>
              <w:rPr>
                <w:noProof/>
                <w:webHidden/>
              </w:rPr>
              <w:t>8</w:t>
            </w:r>
            <w:r>
              <w:rPr>
                <w:noProof/>
                <w:webHidden/>
              </w:rPr>
              <w:fldChar w:fldCharType="end"/>
            </w:r>
          </w:hyperlink>
        </w:p>
        <w:p w14:paraId="7961849F" w14:textId="23CBD65E" w:rsidR="0053159E" w:rsidRDefault="0053159E">
          <w:pPr>
            <w:pStyle w:val="TOC3"/>
            <w:tabs>
              <w:tab w:val="left" w:pos="1320"/>
              <w:tab w:val="right" w:leader="dot" w:pos="9060"/>
            </w:tabs>
            <w:rPr>
              <w:rFonts w:eastAsiaTheme="minorEastAsia"/>
              <w:noProof/>
              <w:lang w:eastAsia="de-AT"/>
            </w:rPr>
          </w:pPr>
          <w:hyperlink w:anchor="_Toc94542245" w:history="1">
            <w:r w:rsidRPr="00084900">
              <w:rPr>
                <w:rStyle w:val="Hyperlink"/>
                <w:noProof/>
              </w:rPr>
              <w:t>3.4.4</w:t>
            </w:r>
            <w:r>
              <w:rPr>
                <w:rFonts w:eastAsiaTheme="minorEastAsia"/>
                <w:noProof/>
                <w:lang w:eastAsia="de-AT"/>
              </w:rPr>
              <w:tab/>
            </w:r>
            <w:r w:rsidRPr="00084900">
              <w:rPr>
                <w:rStyle w:val="Hyperlink"/>
                <w:noProof/>
              </w:rPr>
              <w:t>Strommessung</w:t>
            </w:r>
            <w:r>
              <w:rPr>
                <w:noProof/>
                <w:webHidden/>
              </w:rPr>
              <w:tab/>
            </w:r>
            <w:r>
              <w:rPr>
                <w:noProof/>
                <w:webHidden/>
              </w:rPr>
              <w:fldChar w:fldCharType="begin"/>
            </w:r>
            <w:r>
              <w:rPr>
                <w:noProof/>
                <w:webHidden/>
              </w:rPr>
              <w:instrText xml:space="preserve"> PAGEREF _Toc94542245 \h </w:instrText>
            </w:r>
            <w:r>
              <w:rPr>
                <w:noProof/>
                <w:webHidden/>
              </w:rPr>
            </w:r>
            <w:r>
              <w:rPr>
                <w:noProof/>
                <w:webHidden/>
              </w:rPr>
              <w:fldChar w:fldCharType="separate"/>
            </w:r>
            <w:r>
              <w:rPr>
                <w:noProof/>
                <w:webHidden/>
              </w:rPr>
              <w:t>8</w:t>
            </w:r>
            <w:r>
              <w:rPr>
                <w:noProof/>
                <w:webHidden/>
              </w:rPr>
              <w:fldChar w:fldCharType="end"/>
            </w:r>
          </w:hyperlink>
        </w:p>
        <w:p w14:paraId="2D29AE0A" w14:textId="4601AA9E" w:rsidR="0053159E" w:rsidRDefault="0053159E">
          <w:pPr>
            <w:pStyle w:val="TOC2"/>
            <w:tabs>
              <w:tab w:val="left" w:pos="880"/>
              <w:tab w:val="right" w:leader="dot" w:pos="9060"/>
            </w:tabs>
            <w:rPr>
              <w:rFonts w:eastAsiaTheme="minorEastAsia"/>
              <w:noProof/>
              <w:lang w:eastAsia="de-AT"/>
            </w:rPr>
          </w:pPr>
          <w:hyperlink w:anchor="_Toc94542246" w:history="1">
            <w:r w:rsidRPr="00084900">
              <w:rPr>
                <w:rStyle w:val="Hyperlink"/>
                <w:noProof/>
              </w:rPr>
              <w:t>3.5</w:t>
            </w:r>
            <w:r>
              <w:rPr>
                <w:rFonts w:eastAsiaTheme="minorEastAsia"/>
                <w:noProof/>
                <w:lang w:eastAsia="de-AT"/>
              </w:rPr>
              <w:tab/>
            </w:r>
            <w:r w:rsidRPr="00084900">
              <w:rPr>
                <w:rStyle w:val="Hyperlink"/>
                <w:noProof/>
              </w:rPr>
              <w:t>Abschließende Auswertung</w:t>
            </w:r>
            <w:r>
              <w:rPr>
                <w:noProof/>
                <w:webHidden/>
              </w:rPr>
              <w:tab/>
            </w:r>
            <w:r>
              <w:rPr>
                <w:noProof/>
                <w:webHidden/>
              </w:rPr>
              <w:fldChar w:fldCharType="begin"/>
            </w:r>
            <w:r>
              <w:rPr>
                <w:noProof/>
                <w:webHidden/>
              </w:rPr>
              <w:instrText xml:space="preserve"> PAGEREF _Toc94542246 \h </w:instrText>
            </w:r>
            <w:r>
              <w:rPr>
                <w:noProof/>
                <w:webHidden/>
              </w:rPr>
            </w:r>
            <w:r>
              <w:rPr>
                <w:noProof/>
                <w:webHidden/>
              </w:rPr>
              <w:fldChar w:fldCharType="separate"/>
            </w:r>
            <w:r>
              <w:rPr>
                <w:noProof/>
                <w:webHidden/>
              </w:rPr>
              <w:t>8</w:t>
            </w:r>
            <w:r>
              <w:rPr>
                <w:noProof/>
                <w:webHidden/>
              </w:rPr>
              <w:fldChar w:fldCharType="end"/>
            </w:r>
          </w:hyperlink>
        </w:p>
        <w:p w14:paraId="33068D3A" w14:textId="386CF0C9" w:rsidR="0053159E" w:rsidRDefault="0053159E">
          <w:pPr>
            <w:pStyle w:val="TOC1"/>
            <w:tabs>
              <w:tab w:val="left" w:pos="440"/>
              <w:tab w:val="right" w:leader="dot" w:pos="9060"/>
            </w:tabs>
            <w:rPr>
              <w:rFonts w:eastAsiaTheme="minorEastAsia"/>
              <w:noProof/>
              <w:lang w:eastAsia="de-AT"/>
            </w:rPr>
          </w:pPr>
          <w:hyperlink w:anchor="_Toc94542247" w:history="1">
            <w:r w:rsidRPr="00084900">
              <w:rPr>
                <w:rStyle w:val="Hyperlink"/>
                <w:noProof/>
              </w:rPr>
              <w:t>4</w:t>
            </w:r>
            <w:r>
              <w:rPr>
                <w:rFonts w:eastAsiaTheme="minorEastAsia"/>
                <w:noProof/>
                <w:lang w:eastAsia="de-AT"/>
              </w:rPr>
              <w:tab/>
            </w:r>
            <w:r w:rsidRPr="00084900">
              <w:rPr>
                <w:rStyle w:val="Hyperlink"/>
                <w:noProof/>
              </w:rPr>
              <w:t>Allgemeine Hinweise</w:t>
            </w:r>
            <w:r>
              <w:rPr>
                <w:noProof/>
                <w:webHidden/>
              </w:rPr>
              <w:tab/>
            </w:r>
            <w:r>
              <w:rPr>
                <w:noProof/>
                <w:webHidden/>
              </w:rPr>
              <w:fldChar w:fldCharType="begin"/>
            </w:r>
            <w:r>
              <w:rPr>
                <w:noProof/>
                <w:webHidden/>
              </w:rPr>
              <w:instrText xml:space="preserve"> PAGEREF _Toc94542247 \h </w:instrText>
            </w:r>
            <w:r>
              <w:rPr>
                <w:noProof/>
                <w:webHidden/>
              </w:rPr>
            </w:r>
            <w:r>
              <w:rPr>
                <w:noProof/>
                <w:webHidden/>
              </w:rPr>
              <w:fldChar w:fldCharType="separate"/>
            </w:r>
            <w:r>
              <w:rPr>
                <w:noProof/>
                <w:webHidden/>
              </w:rPr>
              <w:t>9</w:t>
            </w:r>
            <w:r>
              <w:rPr>
                <w:noProof/>
                <w:webHidden/>
              </w:rPr>
              <w:fldChar w:fldCharType="end"/>
            </w:r>
          </w:hyperlink>
        </w:p>
        <w:p w14:paraId="1D64AA83" w14:textId="41E79BBD" w:rsidR="0053159E" w:rsidRDefault="0053159E">
          <w:pPr>
            <w:pStyle w:val="TOC2"/>
            <w:tabs>
              <w:tab w:val="left" w:pos="880"/>
              <w:tab w:val="right" w:leader="dot" w:pos="9060"/>
            </w:tabs>
            <w:rPr>
              <w:rFonts w:eastAsiaTheme="minorEastAsia"/>
              <w:noProof/>
              <w:lang w:eastAsia="de-AT"/>
            </w:rPr>
          </w:pPr>
          <w:hyperlink w:anchor="_Toc94542248" w:history="1">
            <w:r w:rsidRPr="00084900">
              <w:rPr>
                <w:rStyle w:val="Hyperlink"/>
                <w:noProof/>
              </w:rPr>
              <w:t>4.1</w:t>
            </w:r>
            <w:r>
              <w:rPr>
                <w:rFonts w:eastAsiaTheme="minorEastAsia"/>
                <w:noProof/>
                <w:lang w:eastAsia="de-AT"/>
              </w:rPr>
              <w:tab/>
            </w:r>
            <w:r w:rsidRPr="00084900">
              <w:rPr>
                <w:rStyle w:val="Hyperlink"/>
                <w:noProof/>
              </w:rPr>
              <w:t>Arbeitsplatz</w:t>
            </w:r>
            <w:r>
              <w:rPr>
                <w:noProof/>
                <w:webHidden/>
              </w:rPr>
              <w:tab/>
            </w:r>
            <w:r>
              <w:rPr>
                <w:noProof/>
                <w:webHidden/>
              </w:rPr>
              <w:fldChar w:fldCharType="begin"/>
            </w:r>
            <w:r>
              <w:rPr>
                <w:noProof/>
                <w:webHidden/>
              </w:rPr>
              <w:instrText xml:space="preserve"> PAGEREF _Toc94542248 \h </w:instrText>
            </w:r>
            <w:r>
              <w:rPr>
                <w:noProof/>
                <w:webHidden/>
              </w:rPr>
            </w:r>
            <w:r>
              <w:rPr>
                <w:noProof/>
                <w:webHidden/>
              </w:rPr>
              <w:fldChar w:fldCharType="separate"/>
            </w:r>
            <w:r>
              <w:rPr>
                <w:noProof/>
                <w:webHidden/>
              </w:rPr>
              <w:t>9</w:t>
            </w:r>
            <w:r>
              <w:rPr>
                <w:noProof/>
                <w:webHidden/>
              </w:rPr>
              <w:fldChar w:fldCharType="end"/>
            </w:r>
          </w:hyperlink>
        </w:p>
        <w:p w14:paraId="39EE1F29" w14:textId="2D46AFA2" w:rsidR="0053159E" w:rsidRDefault="0053159E">
          <w:pPr>
            <w:pStyle w:val="TOC2"/>
            <w:tabs>
              <w:tab w:val="left" w:pos="880"/>
              <w:tab w:val="right" w:leader="dot" w:pos="9060"/>
            </w:tabs>
            <w:rPr>
              <w:rFonts w:eastAsiaTheme="minorEastAsia"/>
              <w:noProof/>
              <w:lang w:eastAsia="de-AT"/>
            </w:rPr>
          </w:pPr>
          <w:hyperlink w:anchor="_Toc94542249" w:history="1">
            <w:r w:rsidRPr="00084900">
              <w:rPr>
                <w:rStyle w:val="Hyperlink"/>
                <w:noProof/>
              </w:rPr>
              <w:t>4.2</w:t>
            </w:r>
            <w:r>
              <w:rPr>
                <w:rFonts w:eastAsiaTheme="minorEastAsia"/>
                <w:noProof/>
                <w:lang w:eastAsia="de-AT"/>
              </w:rPr>
              <w:tab/>
            </w:r>
            <w:r w:rsidRPr="00084900">
              <w:rPr>
                <w:rStyle w:val="Hyperlink"/>
                <w:noProof/>
              </w:rPr>
              <w:t>Verwendete Messgeräte</w:t>
            </w:r>
            <w:r>
              <w:rPr>
                <w:noProof/>
                <w:webHidden/>
              </w:rPr>
              <w:tab/>
            </w:r>
            <w:r>
              <w:rPr>
                <w:noProof/>
                <w:webHidden/>
              </w:rPr>
              <w:fldChar w:fldCharType="begin"/>
            </w:r>
            <w:r>
              <w:rPr>
                <w:noProof/>
                <w:webHidden/>
              </w:rPr>
              <w:instrText xml:space="preserve"> PAGEREF _Toc94542249 \h </w:instrText>
            </w:r>
            <w:r>
              <w:rPr>
                <w:noProof/>
                <w:webHidden/>
              </w:rPr>
            </w:r>
            <w:r>
              <w:rPr>
                <w:noProof/>
                <w:webHidden/>
              </w:rPr>
              <w:fldChar w:fldCharType="separate"/>
            </w:r>
            <w:r>
              <w:rPr>
                <w:noProof/>
                <w:webHidden/>
              </w:rPr>
              <w:t>9</w:t>
            </w:r>
            <w:r>
              <w:rPr>
                <w:noProof/>
                <w:webHidden/>
              </w:rPr>
              <w:fldChar w:fldCharType="end"/>
            </w:r>
          </w:hyperlink>
        </w:p>
        <w:p w14:paraId="7F2E2AE0" w14:textId="20ED0ED9" w:rsidR="0053159E" w:rsidRDefault="0053159E">
          <w:pPr>
            <w:pStyle w:val="TOC2"/>
            <w:tabs>
              <w:tab w:val="left" w:pos="880"/>
              <w:tab w:val="right" w:leader="dot" w:pos="9060"/>
            </w:tabs>
            <w:rPr>
              <w:rFonts w:eastAsiaTheme="minorEastAsia"/>
              <w:noProof/>
              <w:lang w:eastAsia="de-AT"/>
            </w:rPr>
          </w:pPr>
          <w:hyperlink w:anchor="_Toc94542250" w:history="1">
            <w:r w:rsidRPr="00084900">
              <w:rPr>
                <w:rStyle w:val="Hyperlink"/>
                <w:noProof/>
              </w:rPr>
              <w:t>4.3</w:t>
            </w:r>
            <w:r>
              <w:rPr>
                <w:rFonts w:eastAsiaTheme="minorEastAsia"/>
                <w:noProof/>
                <w:lang w:eastAsia="de-AT"/>
              </w:rPr>
              <w:tab/>
            </w:r>
            <w:r w:rsidRPr="00084900">
              <w:rPr>
                <w:rStyle w:val="Hyperlink"/>
                <w:noProof/>
              </w:rPr>
              <w:t>Simulationen und Ersatzschaltbilder</w:t>
            </w:r>
            <w:r>
              <w:rPr>
                <w:noProof/>
                <w:webHidden/>
              </w:rPr>
              <w:tab/>
            </w:r>
            <w:r>
              <w:rPr>
                <w:noProof/>
                <w:webHidden/>
              </w:rPr>
              <w:fldChar w:fldCharType="begin"/>
            </w:r>
            <w:r>
              <w:rPr>
                <w:noProof/>
                <w:webHidden/>
              </w:rPr>
              <w:instrText xml:space="preserve"> PAGEREF _Toc94542250 \h </w:instrText>
            </w:r>
            <w:r>
              <w:rPr>
                <w:noProof/>
                <w:webHidden/>
              </w:rPr>
            </w:r>
            <w:r>
              <w:rPr>
                <w:noProof/>
                <w:webHidden/>
              </w:rPr>
              <w:fldChar w:fldCharType="separate"/>
            </w:r>
            <w:r>
              <w:rPr>
                <w:noProof/>
                <w:webHidden/>
              </w:rPr>
              <w:t>9</w:t>
            </w:r>
            <w:r>
              <w:rPr>
                <w:noProof/>
                <w:webHidden/>
              </w:rPr>
              <w:fldChar w:fldCharType="end"/>
            </w:r>
          </w:hyperlink>
        </w:p>
        <w:p w14:paraId="292FE26A" w14:textId="4056C74F" w:rsidR="0053159E" w:rsidRDefault="0053159E">
          <w:pPr>
            <w:pStyle w:val="TOC2"/>
            <w:tabs>
              <w:tab w:val="left" w:pos="880"/>
              <w:tab w:val="right" w:leader="dot" w:pos="9060"/>
            </w:tabs>
            <w:rPr>
              <w:rFonts w:eastAsiaTheme="minorEastAsia"/>
              <w:noProof/>
              <w:lang w:eastAsia="de-AT"/>
            </w:rPr>
          </w:pPr>
          <w:hyperlink w:anchor="_Toc94542251" w:history="1">
            <w:r w:rsidRPr="00084900">
              <w:rPr>
                <w:rStyle w:val="Hyperlink"/>
                <w:noProof/>
              </w:rPr>
              <w:t>4.4</w:t>
            </w:r>
            <w:r>
              <w:rPr>
                <w:rFonts w:eastAsiaTheme="minorEastAsia"/>
                <w:noProof/>
                <w:lang w:eastAsia="de-AT"/>
              </w:rPr>
              <w:tab/>
            </w:r>
            <w:r w:rsidRPr="00084900">
              <w:rPr>
                <w:rStyle w:val="Hyperlink"/>
                <w:noProof/>
              </w:rPr>
              <w:t>Abbildungen</w:t>
            </w:r>
            <w:r>
              <w:rPr>
                <w:noProof/>
                <w:webHidden/>
              </w:rPr>
              <w:tab/>
            </w:r>
            <w:r>
              <w:rPr>
                <w:noProof/>
                <w:webHidden/>
              </w:rPr>
              <w:fldChar w:fldCharType="begin"/>
            </w:r>
            <w:r>
              <w:rPr>
                <w:noProof/>
                <w:webHidden/>
              </w:rPr>
              <w:instrText xml:space="preserve"> PAGEREF _Toc94542251 \h </w:instrText>
            </w:r>
            <w:r>
              <w:rPr>
                <w:noProof/>
                <w:webHidden/>
              </w:rPr>
            </w:r>
            <w:r>
              <w:rPr>
                <w:noProof/>
                <w:webHidden/>
              </w:rPr>
              <w:fldChar w:fldCharType="separate"/>
            </w:r>
            <w:r>
              <w:rPr>
                <w:noProof/>
                <w:webHidden/>
              </w:rPr>
              <w:t>10</w:t>
            </w:r>
            <w:r>
              <w:rPr>
                <w:noProof/>
                <w:webHidden/>
              </w:rPr>
              <w:fldChar w:fldCharType="end"/>
            </w:r>
          </w:hyperlink>
        </w:p>
        <w:p w14:paraId="15B20D4A" w14:textId="7DB76572" w:rsidR="004A3519" w:rsidRPr="005226DF" w:rsidRDefault="004A3519">
          <w:r w:rsidRPr="005226DF">
            <w:rPr>
              <w:b/>
              <w:bCs/>
            </w:rPr>
            <w:fldChar w:fldCharType="end"/>
          </w:r>
        </w:p>
      </w:sdtContent>
    </w:sdt>
    <w:p w14:paraId="7637C0A4" w14:textId="76D7050B" w:rsidR="00542956" w:rsidRPr="005226DF" w:rsidRDefault="00D44231" w:rsidP="00AA6BD0">
      <w:pPr>
        <w:rPr>
          <w:rFonts w:asciiTheme="majorHAnsi" w:eastAsiaTheme="majorEastAsia" w:hAnsiTheme="majorHAnsi" w:cstheme="majorBidi"/>
          <w:color w:val="0070C0"/>
          <w:sz w:val="32"/>
          <w:szCs w:val="32"/>
        </w:rPr>
      </w:pPr>
      <w:r w:rsidRPr="005226DF">
        <w:br w:type="page"/>
      </w:r>
    </w:p>
    <w:p w14:paraId="4ED9B3ED" w14:textId="1FA099C1" w:rsidR="00D44231" w:rsidRPr="005226DF" w:rsidRDefault="00D44231" w:rsidP="00D44231">
      <w:pPr>
        <w:pStyle w:val="Heading1"/>
      </w:pPr>
      <w:bookmarkStart w:id="0" w:name="_Toc94542235"/>
      <w:r w:rsidRPr="005226DF">
        <w:lastRenderedPageBreak/>
        <w:t>Abbildungs</w:t>
      </w:r>
      <w:r w:rsidR="00604310" w:rsidRPr="005226DF">
        <w:t>- und Tabellen</w:t>
      </w:r>
      <w:r w:rsidRPr="005226DF">
        <w:t>verzeichnis</w:t>
      </w:r>
      <w:bookmarkEnd w:id="0"/>
    </w:p>
    <w:p w14:paraId="6A359F21" w14:textId="6B2B14E3" w:rsidR="006A2C35" w:rsidRDefault="00F1640A">
      <w:pPr>
        <w:pStyle w:val="TableofFigures"/>
        <w:tabs>
          <w:tab w:val="right" w:leader="dot" w:pos="9060"/>
        </w:tabs>
        <w:rPr>
          <w:rFonts w:eastAsiaTheme="minorEastAsia"/>
          <w:noProof/>
          <w:lang w:eastAsia="de-AT"/>
        </w:rPr>
      </w:pPr>
      <w:r w:rsidRPr="005226DF">
        <w:fldChar w:fldCharType="begin"/>
      </w:r>
      <w:r w:rsidRPr="005226DF">
        <w:instrText xml:space="preserve"> TOC \h \z \c "Abbildung" </w:instrText>
      </w:r>
      <w:r w:rsidRPr="005226DF">
        <w:fldChar w:fldCharType="separate"/>
      </w:r>
      <w:hyperlink w:anchor="_Toc94543901" w:history="1">
        <w:r w:rsidR="006A2C35" w:rsidRPr="008B50FB">
          <w:rPr>
            <w:rStyle w:val="Hyperlink"/>
            <w:noProof/>
          </w:rPr>
          <w:t>Abbildung 3</w:t>
        </w:r>
        <w:r w:rsidR="006A2C35" w:rsidRPr="008B50FB">
          <w:rPr>
            <w:rStyle w:val="Hyperlink"/>
            <w:noProof/>
          </w:rPr>
          <w:noBreakHyphen/>
          <w:t>1: Pinbelegung Blackbox [Quelle: https://ilias.fhv.at/goto.php?target=wiki_543585_Wiki_Blackbox]</w:t>
        </w:r>
        <w:r w:rsidR="006A2C35">
          <w:rPr>
            <w:noProof/>
            <w:webHidden/>
          </w:rPr>
          <w:tab/>
        </w:r>
        <w:r w:rsidR="006A2C35">
          <w:rPr>
            <w:noProof/>
            <w:webHidden/>
          </w:rPr>
          <w:fldChar w:fldCharType="begin"/>
        </w:r>
        <w:r w:rsidR="006A2C35">
          <w:rPr>
            <w:noProof/>
            <w:webHidden/>
          </w:rPr>
          <w:instrText xml:space="preserve"> PAGEREF _Toc94543901 \h </w:instrText>
        </w:r>
        <w:r w:rsidR="006A2C35">
          <w:rPr>
            <w:noProof/>
            <w:webHidden/>
          </w:rPr>
        </w:r>
        <w:r w:rsidR="006A2C35">
          <w:rPr>
            <w:noProof/>
            <w:webHidden/>
          </w:rPr>
          <w:fldChar w:fldCharType="separate"/>
        </w:r>
        <w:r w:rsidR="006A2C35">
          <w:rPr>
            <w:noProof/>
            <w:webHidden/>
          </w:rPr>
          <w:t>3</w:t>
        </w:r>
        <w:r w:rsidR="006A2C35">
          <w:rPr>
            <w:noProof/>
            <w:webHidden/>
          </w:rPr>
          <w:fldChar w:fldCharType="end"/>
        </w:r>
      </w:hyperlink>
    </w:p>
    <w:p w14:paraId="2626B74A" w14:textId="70887EDE" w:rsidR="006A2C35" w:rsidRDefault="006A2C35">
      <w:pPr>
        <w:pStyle w:val="TableofFigures"/>
        <w:tabs>
          <w:tab w:val="right" w:leader="dot" w:pos="9060"/>
        </w:tabs>
        <w:rPr>
          <w:rFonts w:eastAsiaTheme="minorEastAsia"/>
          <w:noProof/>
          <w:lang w:eastAsia="de-AT"/>
        </w:rPr>
      </w:pPr>
      <w:hyperlink w:anchor="_Toc94543902" w:history="1">
        <w:r w:rsidRPr="008B50FB">
          <w:rPr>
            <w:rStyle w:val="Hyperlink"/>
            <w:noProof/>
          </w:rPr>
          <w:t>Abbildung 3</w:t>
        </w:r>
        <w:r w:rsidRPr="008B50FB">
          <w:rPr>
            <w:rStyle w:val="Hyperlink"/>
            <w:noProof/>
          </w:rPr>
          <w:noBreakHyphen/>
          <w:t>2 Messaufbau für die aktive Blackbox.</w:t>
        </w:r>
        <w:r>
          <w:rPr>
            <w:noProof/>
            <w:webHidden/>
          </w:rPr>
          <w:tab/>
        </w:r>
        <w:r>
          <w:rPr>
            <w:noProof/>
            <w:webHidden/>
          </w:rPr>
          <w:fldChar w:fldCharType="begin"/>
        </w:r>
        <w:r>
          <w:rPr>
            <w:noProof/>
            <w:webHidden/>
          </w:rPr>
          <w:instrText xml:space="preserve"> PAGEREF _Toc94543902 \h </w:instrText>
        </w:r>
        <w:r>
          <w:rPr>
            <w:noProof/>
            <w:webHidden/>
          </w:rPr>
        </w:r>
        <w:r>
          <w:rPr>
            <w:noProof/>
            <w:webHidden/>
          </w:rPr>
          <w:fldChar w:fldCharType="separate"/>
        </w:r>
        <w:r>
          <w:rPr>
            <w:noProof/>
            <w:webHidden/>
          </w:rPr>
          <w:t>4</w:t>
        </w:r>
        <w:r>
          <w:rPr>
            <w:noProof/>
            <w:webHidden/>
          </w:rPr>
          <w:fldChar w:fldCharType="end"/>
        </w:r>
      </w:hyperlink>
    </w:p>
    <w:p w14:paraId="365266DA" w14:textId="3B774451" w:rsidR="006A2C35" w:rsidRDefault="006A2C35">
      <w:pPr>
        <w:pStyle w:val="TableofFigures"/>
        <w:tabs>
          <w:tab w:val="right" w:leader="dot" w:pos="9060"/>
        </w:tabs>
        <w:rPr>
          <w:rFonts w:eastAsiaTheme="minorEastAsia"/>
          <w:noProof/>
          <w:lang w:eastAsia="de-AT"/>
        </w:rPr>
      </w:pPr>
      <w:hyperlink w:anchor="_Toc94543903" w:history="1">
        <w:r w:rsidRPr="008B50FB">
          <w:rPr>
            <w:rStyle w:val="Hyperlink"/>
            <w:noProof/>
          </w:rPr>
          <w:t>Abbildung 3</w:t>
        </w:r>
        <w:r w:rsidRPr="008B50FB">
          <w:rPr>
            <w:rStyle w:val="Hyperlink"/>
            <w:noProof/>
          </w:rPr>
          <w:noBreakHyphen/>
          <w:t>3 Signaleingang (CH3, blau) zu Signalausgang (CH2, rot) bei 10Hz</w:t>
        </w:r>
        <w:r>
          <w:rPr>
            <w:noProof/>
            <w:webHidden/>
          </w:rPr>
          <w:tab/>
        </w:r>
        <w:r>
          <w:rPr>
            <w:noProof/>
            <w:webHidden/>
          </w:rPr>
          <w:fldChar w:fldCharType="begin"/>
        </w:r>
        <w:r>
          <w:rPr>
            <w:noProof/>
            <w:webHidden/>
          </w:rPr>
          <w:instrText xml:space="preserve"> PAGEREF _Toc94543903 \h </w:instrText>
        </w:r>
        <w:r>
          <w:rPr>
            <w:noProof/>
            <w:webHidden/>
          </w:rPr>
        </w:r>
        <w:r>
          <w:rPr>
            <w:noProof/>
            <w:webHidden/>
          </w:rPr>
          <w:fldChar w:fldCharType="separate"/>
        </w:r>
        <w:r>
          <w:rPr>
            <w:noProof/>
            <w:webHidden/>
          </w:rPr>
          <w:t>5</w:t>
        </w:r>
        <w:r>
          <w:rPr>
            <w:noProof/>
            <w:webHidden/>
          </w:rPr>
          <w:fldChar w:fldCharType="end"/>
        </w:r>
      </w:hyperlink>
    </w:p>
    <w:p w14:paraId="1240924A" w14:textId="6E6F8C3D" w:rsidR="006A2C35" w:rsidRDefault="006A2C35">
      <w:pPr>
        <w:pStyle w:val="TableofFigures"/>
        <w:tabs>
          <w:tab w:val="right" w:leader="dot" w:pos="9060"/>
        </w:tabs>
        <w:rPr>
          <w:rFonts w:eastAsiaTheme="minorEastAsia"/>
          <w:noProof/>
          <w:lang w:eastAsia="de-AT"/>
        </w:rPr>
      </w:pPr>
      <w:hyperlink w:anchor="_Toc94543904" w:history="1">
        <w:r w:rsidRPr="008B50FB">
          <w:rPr>
            <w:rStyle w:val="Hyperlink"/>
            <w:noProof/>
          </w:rPr>
          <w:t>Abbildung 3</w:t>
        </w:r>
        <w:r w:rsidRPr="008B50FB">
          <w:rPr>
            <w:rStyle w:val="Hyperlink"/>
            <w:noProof/>
          </w:rPr>
          <w:noBreakHyphen/>
          <w:t>4 Signaleingang (CH3, blau) zu Signalausgang (CH2, rot) bei 9kHz. Sinussignal am Ausgang ist nahezu unkenntlich.</w:t>
        </w:r>
        <w:r>
          <w:rPr>
            <w:noProof/>
            <w:webHidden/>
          </w:rPr>
          <w:tab/>
        </w:r>
        <w:r>
          <w:rPr>
            <w:noProof/>
            <w:webHidden/>
          </w:rPr>
          <w:fldChar w:fldCharType="begin"/>
        </w:r>
        <w:r>
          <w:rPr>
            <w:noProof/>
            <w:webHidden/>
          </w:rPr>
          <w:instrText xml:space="preserve"> PAGEREF _Toc94543904 \h </w:instrText>
        </w:r>
        <w:r>
          <w:rPr>
            <w:noProof/>
            <w:webHidden/>
          </w:rPr>
        </w:r>
        <w:r>
          <w:rPr>
            <w:noProof/>
            <w:webHidden/>
          </w:rPr>
          <w:fldChar w:fldCharType="separate"/>
        </w:r>
        <w:r>
          <w:rPr>
            <w:noProof/>
            <w:webHidden/>
          </w:rPr>
          <w:t>5</w:t>
        </w:r>
        <w:r>
          <w:rPr>
            <w:noProof/>
            <w:webHidden/>
          </w:rPr>
          <w:fldChar w:fldCharType="end"/>
        </w:r>
      </w:hyperlink>
    </w:p>
    <w:p w14:paraId="5238D33C" w14:textId="78B5EE92" w:rsidR="006A2C35" w:rsidRDefault="006A2C35">
      <w:pPr>
        <w:pStyle w:val="TableofFigures"/>
        <w:tabs>
          <w:tab w:val="right" w:leader="dot" w:pos="9060"/>
        </w:tabs>
        <w:rPr>
          <w:rFonts w:eastAsiaTheme="minorEastAsia"/>
          <w:noProof/>
          <w:lang w:eastAsia="de-AT"/>
        </w:rPr>
      </w:pPr>
      <w:hyperlink w:anchor="_Toc94543905" w:history="1">
        <w:r w:rsidRPr="008B50FB">
          <w:rPr>
            <w:rStyle w:val="Hyperlink"/>
            <w:noProof/>
          </w:rPr>
          <w:t>Abbildung 3</w:t>
        </w:r>
        <w:r w:rsidRPr="008B50FB">
          <w:rPr>
            <w:rStyle w:val="Hyperlink"/>
            <w:noProof/>
          </w:rPr>
          <w:noBreakHyphen/>
          <w:t>5 Signaleingang (CH3, blau) zu Signalausgang (CH2, rot) bei 12kHz. Sinussignal am Ausgang ist von rauschen nahezu nicht mehr zu unterscheiden.</w:t>
        </w:r>
        <w:r>
          <w:rPr>
            <w:noProof/>
            <w:webHidden/>
          </w:rPr>
          <w:tab/>
        </w:r>
        <w:r>
          <w:rPr>
            <w:noProof/>
            <w:webHidden/>
          </w:rPr>
          <w:fldChar w:fldCharType="begin"/>
        </w:r>
        <w:r>
          <w:rPr>
            <w:noProof/>
            <w:webHidden/>
          </w:rPr>
          <w:instrText xml:space="preserve"> PAGEREF _Toc94543905 \h </w:instrText>
        </w:r>
        <w:r>
          <w:rPr>
            <w:noProof/>
            <w:webHidden/>
          </w:rPr>
        </w:r>
        <w:r>
          <w:rPr>
            <w:noProof/>
            <w:webHidden/>
          </w:rPr>
          <w:fldChar w:fldCharType="separate"/>
        </w:r>
        <w:r>
          <w:rPr>
            <w:noProof/>
            <w:webHidden/>
          </w:rPr>
          <w:t>6</w:t>
        </w:r>
        <w:r>
          <w:rPr>
            <w:noProof/>
            <w:webHidden/>
          </w:rPr>
          <w:fldChar w:fldCharType="end"/>
        </w:r>
      </w:hyperlink>
    </w:p>
    <w:p w14:paraId="690C8108" w14:textId="19D80B0A" w:rsidR="006A2C35" w:rsidRDefault="006A2C35">
      <w:pPr>
        <w:pStyle w:val="TableofFigures"/>
        <w:tabs>
          <w:tab w:val="right" w:leader="dot" w:pos="9060"/>
        </w:tabs>
        <w:rPr>
          <w:rFonts w:eastAsiaTheme="minorEastAsia"/>
          <w:noProof/>
          <w:lang w:eastAsia="de-AT"/>
        </w:rPr>
      </w:pPr>
      <w:hyperlink w:anchor="_Toc94543906" w:history="1">
        <w:r w:rsidRPr="008B50FB">
          <w:rPr>
            <w:rStyle w:val="Hyperlink"/>
            <w:noProof/>
          </w:rPr>
          <w:t>Abbildung 3</w:t>
        </w:r>
        <w:r w:rsidRPr="008B50FB">
          <w:rPr>
            <w:rStyle w:val="Hyperlink"/>
            <w:noProof/>
          </w:rPr>
          <w:noBreakHyphen/>
          <w:t>6 Messreihe für Bode-Diagramm</w:t>
        </w:r>
        <w:r>
          <w:rPr>
            <w:noProof/>
            <w:webHidden/>
          </w:rPr>
          <w:tab/>
        </w:r>
        <w:r>
          <w:rPr>
            <w:noProof/>
            <w:webHidden/>
          </w:rPr>
          <w:fldChar w:fldCharType="begin"/>
        </w:r>
        <w:r>
          <w:rPr>
            <w:noProof/>
            <w:webHidden/>
          </w:rPr>
          <w:instrText xml:space="preserve"> PAGEREF _Toc94543906 \h </w:instrText>
        </w:r>
        <w:r>
          <w:rPr>
            <w:noProof/>
            <w:webHidden/>
          </w:rPr>
        </w:r>
        <w:r>
          <w:rPr>
            <w:noProof/>
            <w:webHidden/>
          </w:rPr>
          <w:fldChar w:fldCharType="separate"/>
        </w:r>
        <w:r>
          <w:rPr>
            <w:noProof/>
            <w:webHidden/>
          </w:rPr>
          <w:t>7</w:t>
        </w:r>
        <w:r>
          <w:rPr>
            <w:noProof/>
            <w:webHidden/>
          </w:rPr>
          <w:fldChar w:fldCharType="end"/>
        </w:r>
      </w:hyperlink>
    </w:p>
    <w:p w14:paraId="1FBF00C0" w14:textId="1F98274C" w:rsidR="006A2C35" w:rsidRDefault="006A2C35">
      <w:pPr>
        <w:pStyle w:val="TableofFigures"/>
        <w:tabs>
          <w:tab w:val="right" w:leader="dot" w:pos="9060"/>
        </w:tabs>
        <w:rPr>
          <w:rFonts w:eastAsiaTheme="minorEastAsia"/>
          <w:noProof/>
          <w:lang w:eastAsia="de-AT"/>
        </w:rPr>
      </w:pPr>
      <w:hyperlink w:anchor="_Toc94543907" w:history="1">
        <w:r w:rsidRPr="008B50FB">
          <w:rPr>
            <w:rStyle w:val="Hyperlink"/>
            <w:noProof/>
          </w:rPr>
          <w:t>Abbildung 3</w:t>
        </w:r>
        <w:r w:rsidRPr="008B50FB">
          <w:rPr>
            <w:rStyle w:val="Hyperlink"/>
            <w:noProof/>
          </w:rPr>
          <w:noBreakHyphen/>
          <w:t>7 Bode-Diagramm</w:t>
        </w:r>
        <w:r>
          <w:rPr>
            <w:noProof/>
            <w:webHidden/>
          </w:rPr>
          <w:tab/>
        </w:r>
        <w:r>
          <w:rPr>
            <w:noProof/>
            <w:webHidden/>
          </w:rPr>
          <w:fldChar w:fldCharType="begin"/>
        </w:r>
        <w:r>
          <w:rPr>
            <w:noProof/>
            <w:webHidden/>
          </w:rPr>
          <w:instrText xml:space="preserve"> PAGEREF _Toc94543907 \h </w:instrText>
        </w:r>
        <w:r>
          <w:rPr>
            <w:noProof/>
            <w:webHidden/>
          </w:rPr>
        </w:r>
        <w:r>
          <w:rPr>
            <w:noProof/>
            <w:webHidden/>
          </w:rPr>
          <w:fldChar w:fldCharType="separate"/>
        </w:r>
        <w:r>
          <w:rPr>
            <w:noProof/>
            <w:webHidden/>
          </w:rPr>
          <w:t>8</w:t>
        </w:r>
        <w:r>
          <w:rPr>
            <w:noProof/>
            <w:webHidden/>
          </w:rPr>
          <w:fldChar w:fldCharType="end"/>
        </w:r>
      </w:hyperlink>
    </w:p>
    <w:p w14:paraId="7D8C8E5A" w14:textId="070C7A23" w:rsidR="006A2C35" w:rsidRDefault="006A2C35">
      <w:pPr>
        <w:pStyle w:val="TableofFigures"/>
        <w:tabs>
          <w:tab w:val="right" w:leader="dot" w:pos="9060"/>
        </w:tabs>
        <w:rPr>
          <w:rFonts w:eastAsiaTheme="minorEastAsia"/>
          <w:noProof/>
          <w:lang w:eastAsia="de-AT"/>
        </w:rPr>
      </w:pPr>
      <w:hyperlink w:anchor="_Toc94543908" w:history="1">
        <w:r w:rsidRPr="008B50FB">
          <w:rPr>
            <w:rStyle w:val="Hyperlink"/>
            <w:noProof/>
          </w:rPr>
          <w:t>Abbildung 3</w:t>
        </w:r>
        <w:r w:rsidRPr="008B50FB">
          <w:rPr>
            <w:rStyle w:val="Hyperlink"/>
            <w:noProof/>
          </w:rPr>
          <w:noBreakHyphen/>
          <w:t>8 Frequenzabhängige Strommessung</w:t>
        </w:r>
        <w:r>
          <w:rPr>
            <w:noProof/>
            <w:webHidden/>
          </w:rPr>
          <w:tab/>
        </w:r>
        <w:r>
          <w:rPr>
            <w:noProof/>
            <w:webHidden/>
          </w:rPr>
          <w:fldChar w:fldCharType="begin"/>
        </w:r>
        <w:r>
          <w:rPr>
            <w:noProof/>
            <w:webHidden/>
          </w:rPr>
          <w:instrText xml:space="preserve"> PAGEREF _Toc94543908 \h </w:instrText>
        </w:r>
        <w:r>
          <w:rPr>
            <w:noProof/>
            <w:webHidden/>
          </w:rPr>
        </w:r>
        <w:r>
          <w:rPr>
            <w:noProof/>
            <w:webHidden/>
          </w:rPr>
          <w:fldChar w:fldCharType="separate"/>
        </w:r>
        <w:r>
          <w:rPr>
            <w:noProof/>
            <w:webHidden/>
          </w:rPr>
          <w:t>9</w:t>
        </w:r>
        <w:r>
          <w:rPr>
            <w:noProof/>
            <w:webHidden/>
          </w:rPr>
          <w:fldChar w:fldCharType="end"/>
        </w:r>
      </w:hyperlink>
    </w:p>
    <w:p w14:paraId="143E1346" w14:textId="04E4DB53" w:rsidR="006A2C35" w:rsidRDefault="006A2C35">
      <w:pPr>
        <w:pStyle w:val="TableofFigures"/>
        <w:tabs>
          <w:tab w:val="right" w:leader="dot" w:pos="9060"/>
        </w:tabs>
        <w:rPr>
          <w:rFonts w:eastAsiaTheme="minorEastAsia"/>
          <w:noProof/>
          <w:lang w:eastAsia="de-AT"/>
        </w:rPr>
      </w:pPr>
      <w:hyperlink w:anchor="_Toc94543909" w:history="1">
        <w:r w:rsidRPr="008B50FB">
          <w:rPr>
            <w:rStyle w:val="Hyperlink"/>
            <w:noProof/>
          </w:rPr>
          <w:t>Abbildung 3</w:t>
        </w:r>
        <w:r w:rsidRPr="008B50FB">
          <w:rPr>
            <w:rStyle w:val="Hyperlink"/>
            <w:noProof/>
          </w:rPr>
          <w:noBreakHyphen/>
          <w:t>9 Beispielschaltung eines Verstärkenden, nicht-invertierender RC Tiefpassfilter</w:t>
        </w:r>
        <w:r>
          <w:rPr>
            <w:noProof/>
            <w:webHidden/>
          </w:rPr>
          <w:tab/>
        </w:r>
        <w:r>
          <w:rPr>
            <w:noProof/>
            <w:webHidden/>
          </w:rPr>
          <w:fldChar w:fldCharType="begin"/>
        </w:r>
        <w:r>
          <w:rPr>
            <w:noProof/>
            <w:webHidden/>
          </w:rPr>
          <w:instrText xml:space="preserve"> PAGEREF _Toc94543909 \h </w:instrText>
        </w:r>
        <w:r>
          <w:rPr>
            <w:noProof/>
            <w:webHidden/>
          </w:rPr>
        </w:r>
        <w:r>
          <w:rPr>
            <w:noProof/>
            <w:webHidden/>
          </w:rPr>
          <w:fldChar w:fldCharType="separate"/>
        </w:r>
        <w:r>
          <w:rPr>
            <w:noProof/>
            <w:webHidden/>
          </w:rPr>
          <w:t>9</w:t>
        </w:r>
        <w:r>
          <w:rPr>
            <w:noProof/>
            <w:webHidden/>
          </w:rPr>
          <w:fldChar w:fldCharType="end"/>
        </w:r>
      </w:hyperlink>
    </w:p>
    <w:p w14:paraId="2C763295" w14:textId="57F733EE" w:rsidR="006A2C35" w:rsidRDefault="006A2C35">
      <w:pPr>
        <w:pStyle w:val="TableofFigures"/>
        <w:tabs>
          <w:tab w:val="right" w:leader="dot" w:pos="9060"/>
        </w:tabs>
        <w:rPr>
          <w:rFonts w:eastAsiaTheme="minorEastAsia"/>
          <w:noProof/>
          <w:lang w:eastAsia="de-AT"/>
        </w:rPr>
      </w:pPr>
      <w:hyperlink w:anchor="_Toc94543910" w:history="1">
        <w:r w:rsidRPr="008B50FB">
          <w:rPr>
            <w:rStyle w:val="Hyperlink"/>
            <w:noProof/>
          </w:rPr>
          <w:t>Abbildung 3</w:t>
        </w:r>
        <w:r w:rsidRPr="008B50FB">
          <w:rPr>
            <w:rStyle w:val="Hyperlink"/>
            <w:noProof/>
          </w:rPr>
          <w:noBreakHyphen/>
          <w:t>10 Berechnung der Zeitkonstanten</w:t>
        </w:r>
        <w:r>
          <w:rPr>
            <w:noProof/>
            <w:webHidden/>
          </w:rPr>
          <w:tab/>
        </w:r>
        <w:r>
          <w:rPr>
            <w:noProof/>
            <w:webHidden/>
          </w:rPr>
          <w:fldChar w:fldCharType="begin"/>
        </w:r>
        <w:r>
          <w:rPr>
            <w:noProof/>
            <w:webHidden/>
          </w:rPr>
          <w:instrText xml:space="preserve"> PAGEREF _Toc94543910 \h </w:instrText>
        </w:r>
        <w:r>
          <w:rPr>
            <w:noProof/>
            <w:webHidden/>
          </w:rPr>
        </w:r>
        <w:r>
          <w:rPr>
            <w:noProof/>
            <w:webHidden/>
          </w:rPr>
          <w:fldChar w:fldCharType="separate"/>
        </w:r>
        <w:r>
          <w:rPr>
            <w:noProof/>
            <w:webHidden/>
          </w:rPr>
          <w:t>10</w:t>
        </w:r>
        <w:r>
          <w:rPr>
            <w:noProof/>
            <w:webHidden/>
          </w:rPr>
          <w:fldChar w:fldCharType="end"/>
        </w:r>
      </w:hyperlink>
    </w:p>
    <w:p w14:paraId="4D7F42EA" w14:textId="1AB04281" w:rsidR="006A2C35" w:rsidRDefault="006A2C35">
      <w:pPr>
        <w:pStyle w:val="TableofFigures"/>
        <w:tabs>
          <w:tab w:val="right" w:leader="dot" w:pos="9060"/>
        </w:tabs>
        <w:rPr>
          <w:rFonts w:eastAsiaTheme="minorEastAsia"/>
          <w:noProof/>
          <w:lang w:eastAsia="de-AT"/>
        </w:rPr>
      </w:pPr>
      <w:hyperlink w:anchor="_Toc94543911" w:history="1">
        <w:r w:rsidRPr="008B50FB">
          <w:rPr>
            <w:rStyle w:val="Hyperlink"/>
            <w:noProof/>
          </w:rPr>
          <w:t>Abbildung 3</w:t>
        </w:r>
        <w:r w:rsidRPr="008B50FB">
          <w:rPr>
            <w:rStyle w:val="Hyperlink"/>
            <w:noProof/>
          </w:rPr>
          <w:noBreakHyphen/>
          <w:t>11 Berechnung des Widerstandsverhältnisses der Vertärkerschaltung</w:t>
        </w:r>
        <w:r>
          <w:rPr>
            <w:noProof/>
            <w:webHidden/>
          </w:rPr>
          <w:tab/>
        </w:r>
        <w:r>
          <w:rPr>
            <w:noProof/>
            <w:webHidden/>
          </w:rPr>
          <w:fldChar w:fldCharType="begin"/>
        </w:r>
        <w:r>
          <w:rPr>
            <w:noProof/>
            <w:webHidden/>
          </w:rPr>
          <w:instrText xml:space="preserve"> PAGEREF _Toc94543911 \h </w:instrText>
        </w:r>
        <w:r>
          <w:rPr>
            <w:noProof/>
            <w:webHidden/>
          </w:rPr>
        </w:r>
        <w:r>
          <w:rPr>
            <w:noProof/>
            <w:webHidden/>
          </w:rPr>
          <w:fldChar w:fldCharType="separate"/>
        </w:r>
        <w:r>
          <w:rPr>
            <w:noProof/>
            <w:webHidden/>
          </w:rPr>
          <w:t>10</w:t>
        </w:r>
        <w:r>
          <w:rPr>
            <w:noProof/>
            <w:webHidden/>
          </w:rPr>
          <w:fldChar w:fldCharType="end"/>
        </w:r>
      </w:hyperlink>
    </w:p>
    <w:p w14:paraId="41AE34E0" w14:textId="7DB37FAA" w:rsidR="00D44231" w:rsidRPr="005226DF" w:rsidRDefault="00F1640A" w:rsidP="005937DA">
      <w:r w:rsidRPr="005226DF">
        <w:fldChar w:fldCharType="end"/>
      </w:r>
    </w:p>
    <w:p w14:paraId="1CBC3AAB" w14:textId="77777777" w:rsidR="00B561F7" w:rsidRPr="005226DF" w:rsidRDefault="00B561F7">
      <w:pPr>
        <w:rPr>
          <w:rFonts w:asciiTheme="majorHAnsi" w:eastAsiaTheme="majorEastAsia" w:hAnsiTheme="majorHAnsi" w:cstheme="majorBidi"/>
          <w:sz w:val="32"/>
          <w:szCs w:val="32"/>
          <w:highlight w:val="lightGray"/>
        </w:rPr>
      </w:pPr>
      <w:r w:rsidRPr="005226DF">
        <w:rPr>
          <w:highlight w:val="lightGray"/>
        </w:rPr>
        <w:br w:type="page"/>
      </w:r>
    </w:p>
    <w:p w14:paraId="06966223" w14:textId="341174D7" w:rsidR="00BD39F7" w:rsidRPr="005226DF" w:rsidRDefault="00324666" w:rsidP="00B561F7">
      <w:pPr>
        <w:pStyle w:val="Heading1"/>
      </w:pPr>
      <w:bookmarkStart w:id="1" w:name="_Toc94542236"/>
      <w:r w:rsidRPr="005226DF">
        <w:lastRenderedPageBreak/>
        <w:t>Einleitung</w:t>
      </w:r>
      <w:bookmarkEnd w:id="1"/>
    </w:p>
    <w:p w14:paraId="33E816CB" w14:textId="7317F2E9" w:rsidR="00DB2A93" w:rsidRPr="005226DF" w:rsidRDefault="00DB2A93" w:rsidP="00DB2A93">
      <w:r w:rsidRPr="005226DF">
        <w:t xml:space="preserve">In der folgenden Arbeit soll </w:t>
      </w:r>
      <w:r w:rsidR="005A5B0B" w:rsidRPr="005226DF">
        <w:t xml:space="preserve">das Verhalten beziehungsweise der Aufbau </w:t>
      </w:r>
      <w:r w:rsidRPr="005226DF">
        <w:t>de</w:t>
      </w:r>
      <w:r w:rsidR="00324666" w:rsidRPr="005226DF">
        <w:t>r</w:t>
      </w:r>
      <w:r w:rsidRPr="005226DF">
        <w:t xml:space="preserve"> erhaltenen Objekt</w:t>
      </w:r>
      <w:r w:rsidR="00324666" w:rsidRPr="005226DF">
        <w:t>e</w:t>
      </w:r>
      <w:r w:rsidRPr="005226DF">
        <w:t xml:space="preserve"> durch verschiedene Messungen </w:t>
      </w:r>
      <w:r w:rsidR="009B7538" w:rsidRPr="005226DF">
        <w:t>festgestellt</w:t>
      </w:r>
      <w:r w:rsidRPr="005226DF">
        <w:t xml:space="preserve"> werden.</w:t>
      </w:r>
      <w:r w:rsidR="00BD39F7" w:rsidRPr="005226DF">
        <w:t xml:space="preserve"> Die Objekte besten aus einer passiven Blackbox, einer aktiven Blackbox und einem Mikrocontroller der </w:t>
      </w:r>
      <w:r w:rsidR="007344D5" w:rsidRPr="005226DF">
        <w:t>mit</w:t>
      </w:r>
      <w:r w:rsidR="00BD39F7" w:rsidRPr="005226DF">
        <w:t xml:space="preserve"> verschieden</w:t>
      </w:r>
      <w:r w:rsidR="007344D5" w:rsidRPr="005226DF">
        <w:t>en</w:t>
      </w:r>
      <w:r w:rsidR="00BD39F7" w:rsidRPr="005226DF">
        <w:t xml:space="preserve"> Protokolle</w:t>
      </w:r>
      <w:r w:rsidR="007344D5" w:rsidRPr="005226DF">
        <w:t>n</w:t>
      </w:r>
      <w:r w:rsidR="00BD39F7" w:rsidRPr="005226DF">
        <w:t xml:space="preserve"> unbekannte Nachrichten sendet.</w:t>
      </w:r>
      <w:r w:rsidRPr="005226DF">
        <w:t xml:space="preserve"> </w:t>
      </w:r>
      <w:r w:rsidR="009B7538" w:rsidRPr="005226DF">
        <w:t xml:space="preserve">In Teil </w:t>
      </w:r>
      <w:r w:rsidR="005A5B0B" w:rsidRPr="005226DF">
        <w:t>2</w:t>
      </w:r>
      <w:r w:rsidR="009B7538" w:rsidRPr="005226DF">
        <w:t xml:space="preserve"> wird die </w:t>
      </w:r>
      <w:r w:rsidR="005A5B0B" w:rsidRPr="005226DF">
        <w:t xml:space="preserve">aktive Blackbox </w:t>
      </w:r>
      <w:r w:rsidR="009B7538" w:rsidRPr="005226DF">
        <w:t>vermessen.</w:t>
      </w:r>
    </w:p>
    <w:p w14:paraId="05F2B643" w14:textId="116A911E" w:rsidR="00A62190" w:rsidRPr="005226DF" w:rsidRDefault="00A62190" w:rsidP="00A62190">
      <w:pPr>
        <w:pStyle w:val="Heading1"/>
      </w:pPr>
      <w:bookmarkStart w:id="2" w:name="_Toc94542237"/>
      <w:r w:rsidRPr="005226DF">
        <w:t xml:space="preserve">Messung </w:t>
      </w:r>
      <w:r w:rsidR="005A5B0B" w:rsidRPr="005226DF">
        <w:t>aktive</w:t>
      </w:r>
      <w:r w:rsidRPr="005226DF">
        <w:t xml:space="preserve"> Blackbox</w:t>
      </w:r>
      <w:bookmarkEnd w:id="2"/>
    </w:p>
    <w:p w14:paraId="1612CD2F" w14:textId="30526696" w:rsidR="00A62190" w:rsidRPr="005226DF" w:rsidRDefault="00A62190" w:rsidP="00A62190">
      <w:pPr>
        <w:pStyle w:val="Heading2"/>
      </w:pPr>
      <w:bookmarkStart w:id="3" w:name="_Toc94542238"/>
      <w:r w:rsidRPr="005226DF">
        <w:t>Einleitung</w:t>
      </w:r>
      <w:bookmarkEnd w:id="3"/>
    </w:p>
    <w:p w14:paraId="2EA3E950" w14:textId="71BCE392" w:rsidR="00A62190" w:rsidRPr="005226DF" w:rsidRDefault="005A5B0B" w:rsidP="00A62190">
      <w:r w:rsidRPr="005226DF">
        <w:t>In diesem Teil wird die aktive Blackbox behandelt.</w:t>
      </w:r>
      <w:r w:rsidR="00A62190" w:rsidRPr="005226DF">
        <w:t xml:space="preserve"> Aus der Aufgabenstellung ist bekannt, dass es sich hierbei um </w:t>
      </w:r>
      <w:r w:rsidRPr="005226DF">
        <w:t>aktive Bauteile, also einen Operationsverstärker (im Nachfolgenden OPV genannt) handelt</w:t>
      </w:r>
      <w:r w:rsidR="00A62190" w:rsidRPr="005226DF">
        <w:t>.</w:t>
      </w:r>
      <w:r w:rsidRPr="005226DF">
        <w:t xml:space="preserve"> Ebenso ist bekannt, dass der OPV nicht symmetrisch gespeist wird, sondern nur +5VDC als Versorgungsspannung hat.</w:t>
      </w:r>
      <w:r w:rsidR="00A62190" w:rsidRPr="005226DF">
        <w:t xml:space="preserve"> Die Pinbelegung wird aus der Aufgabenstellung übernommen und im Weiteren wie in </w:t>
      </w:r>
      <w:r w:rsidR="00A62190" w:rsidRPr="005226DF">
        <w:rPr>
          <w:i/>
        </w:rPr>
        <w:t>Abb</w:t>
      </w:r>
      <w:r w:rsidR="00830F43" w:rsidRPr="005226DF">
        <w:rPr>
          <w:i/>
        </w:rPr>
        <w:t xml:space="preserve">ildung </w:t>
      </w:r>
      <w:r w:rsidR="0053159E">
        <w:rPr>
          <w:i/>
        </w:rPr>
        <w:t>3-</w:t>
      </w:r>
      <w:r w:rsidR="00830F43" w:rsidRPr="005226DF">
        <w:rPr>
          <w:i/>
        </w:rPr>
        <w:t>1</w:t>
      </w:r>
      <w:r w:rsidR="00830F43" w:rsidRPr="005226DF">
        <w:t xml:space="preserve"> </w:t>
      </w:r>
      <w:r w:rsidR="00A62190" w:rsidRPr="005226DF">
        <w:t xml:space="preserve">genannt. </w:t>
      </w:r>
    </w:p>
    <w:p w14:paraId="7504A38B" w14:textId="570308A0" w:rsidR="003B0751" w:rsidRPr="005226DF" w:rsidRDefault="00DB2A93" w:rsidP="003B0751">
      <w:pPr>
        <w:keepNext/>
      </w:pPr>
      <w:r w:rsidRPr="005226DF">
        <w:rPr>
          <w:noProof/>
        </w:rPr>
        <w:drawing>
          <wp:inline distT="0" distB="0" distL="0" distR="0" wp14:anchorId="0B73BA7E" wp14:editId="1FB127A1">
            <wp:extent cx="2934949" cy="2878372"/>
            <wp:effectExtent l="0" t="0" r="0" b="0"/>
            <wp:docPr id="1" name="Picture 1" descr="https://ilias.fhv.at/data/ilias_fhv_at/mobs/mm_613352/Blackbox_Passiv_Pinout.jpg?il_wac_token=67c04163b3f3bee831bf4da3345e2dcf1430e68b&amp;il_wac_ttl=20&amp;il_wac_ts=1640786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lias.fhv.at/data/ilias_fhv_at/mobs/mm_613352/Blackbox_Passiv_Pinout.jpg?il_wac_token=67c04163b3f3bee831bf4da3345e2dcf1430e68b&amp;il_wac_ttl=20&amp;il_wac_ts=16407863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50440" cy="2893565"/>
                    </a:xfrm>
                    <a:prstGeom prst="rect">
                      <a:avLst/>
                    </a:prstGeom>
                    <a:noFill/>
                    <a:ln>
                      <a:noFill/>
                    </a:ln>
                  </pic:spPr>
                </pic:pic>
              </a:graphicData>
            </a:graphic>
          </wp:inline>
        </w:drawing>
      </w:r>
      <w:r w:rsidR="0053159E" w:rsidRPr="00544C04">
        <w:rPr>
          <w:noProof/>
        </w:rPr>
        <w:drawing>
          <wp:inline distT="0" distB="0" distL="0" distR="0" wp14:anchorId="2A6ECCE6" wp14:editId="248FCE0E">
            <wp:extent cx="2663687" cy="2546925"/>
            <wp:effectExtent l="0" t="0" r="381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9">
                      <a:extLst>
                        <a:ext uri="{28A0092B-C50C-407E-A947-70E740481C1C}">
                          <a14:useLocalDpi xmlns:a14="http://schemas.microsoft.com/office/drawing/2010/main" val="0"/>
                        </a:ext>
                      </a:extLst>
                    </a:blip>
                    <a:srcRect t="35936"/>
                    <a:stretch/>
                  </pic:blipFill>
                  <pic:spPr bwMode="auto">
                    <a:xfrm>
                      <a:off x="0" y="0"/>
                      <a:ext cx="2697793" cy="2579536"/>
                    </a:xfrm>
                    <a:prstGeom prst="rect">
                      <a:avLst/>
                    </a:prstGeom>
                    <a:noFill/>
                    <a:ln>
                      <a:noFill/>
                    </a:ln>
                    <a:extLst>
                      <a:ext uri="{53640926-AAD7-44D8-BBD7-CCE9431645EC}">
                        <a14:shadowObscured xmlns:a14="http://schemas.microsoft.com/office/drawing/2010/main"/>
                      </a:ext>
                    </a:extLst>
                  </pic:spPr>
                </pic:pic>
              </a:graphicData>
            </a:graphic>
          </wp:inline>
        </w:drawing>
      </w:r>
    </w:p>
    <w:p w14:paraId="10384580" w14:textId="4F5EA7BC" w:rsidR="00DB2A93" w:rsidRPr="005226DF" w:rsidRDefault="003B0751" w:rsidP="003B0751">
      <w:pPr>
        <w:pStyle w:val="Caption"/>
      </w:pPr>
      <w:bookmarkStart w:id="4" w:name="_Toc93149102"/>
      <w:bookmarkStart w:id="5" w:name="_Toc94543901"/>
      <w:r w:rsidRPr="005226DF">
        <w:t xml:space="preserve">Abbildung </w:t>
      </w:r>
      <w:r w:rsidR="00EB7B22">
        <w:fldChar w:fldCharType="begin"/>
      </w:r>
      <w:r w:rsidR="00EB7B22">
        <w:instrText xml:space="preserve"> STYLEREF 1 \s </w:instrText>
      </w:r>
      <w:r w:rsidR="00EB7B22">
        <w:fldChar w:fldCharType="separate"/>
      </w:r>
      <w:r w:rsidR="00EB7B22">
        <w:rPr>
          <w:noProof/>
        </w:rPr>
        <w:t>3</w:t>
      </w:r>
      <w:r w:rsidR="00EB7B22">
        <w:fldChar w:fldCharType="end"/>
      </w:r>
      <w:r w:rsidR="00EB7B22">
        <w:noBreakHyphen/>
      </w:r>
      <w:r w:rsidR="00EB7B22">
        <w:fldChar w:fldCharType="begin"/>
      </w:r>
      <w:r w:rsidR="00EB7B22">
        <w:instrText xml:space="preserve"> SEQ Abbildung \* ARABIC \s 1 </w:instrText>
      </w:r>
      <w:r w:rsidR="00EB7B22">
        <w:fldChar w:fldCharType="separate"/>
      </w:r>
      <w:r w:rsidR="00EB7B22">
        <w:rPr>
          <w:noProof/>
        </w:rPr>
        <w:t>1</w:t>
      </w:r>
      <w:r w:rsidR="00EB7B22">
        <w:fldChar w:fldCharType="end"/>
      </w:r>
      <w:r w:rsidR="00B561F7" w:rsidRPr="005226DF">
        <w:t>:</w:t>
      </w:r>
      <w:r w:rsidRPr="005226DF">
        <w:t xml:space="preserve"> Pinbelegung Blackbox [Quelle: https://ilias.fhv.at/goto.php?target=wiki_543585_Wiki_Blackbox]</w:t>
      </w:r>
      <w:bookmarkEnd w:id="4"/>
      <w:bookmarkEnd w:id="5"/>
    </w:p>
    <w:p w14:paraId="1D48240A" w14:textId="196A2A55" w:rsidR="00D824CE" w:rsidRPr="005226DF" w:rsidRDefault="00D824CE" w:rsidP="00142329">
      <w:pPr>
        <w:keepNext/>
      </w:pPr>
    </w:p>
    <w:p w14:paraId="1D281AFE" w14:textId="51AAB03D" w:rsidR="00DB2A93" w:rsidRPr="005226DF" w:rsidRDefault="00DB2A93" w:rsidP="00A62190">
      <w:pPr>
        <w:pStyle w:val="Heading2"/>
      </w:pPr>
      <w:bookmarkStart w:id="6" w:name="_Toc94542239"/>
      <w:r w:rsidRPr="005226DF">
        <w:t xml:space="preserve">Messung </w:t>
      </w:r>
      <w:r w:rsidR="005A5B0B" w:rsidRPr="005226DF">
        <w:t>Common Ground intakt</w:t>
      </w:r>
      <w:bookmarkEnd w:id="6"/>
    </w:p>
    <w:p w14:paraId="40CCDAD3" w14:textId="7599E944" w:rsidR="00171950" w:rsidRPr="005226DF" w:rsidRDefault="005A5B0B" w:rsidP="00A62190">
      <w:r w:rsidRPr="005226DF">
        <w:t>Um sicherzustellen, dass hier kein Leiterunterbruch im Bauteil ist wird</w:t>
      </w:r>
      <w:r w:rsidR="009410E1">
        <w:t>,</w:t>
      </w:r>
      <w:r w:rsidRPr="005226DF">
        <w:t xml:space="preserve"> der </w:t>
      </w:r>
      <w:r w:rsidR="00DB2A93" w:rsidRPr="005226DF">
        <w:t xml:space="preserve">Widerstand zwischen den Anschlüssen GND, </w:t>
      </w:r>
      <w:proofErr w:type="spellStart"/>
      <w:r w:rsidR="00DB2A93" w:rsidRPr="005226DF">
        <w:t>Sig</w:t>
      </w:r>
      <w:proofErr w:type="spellEnd"/>
      <w:r w:rsidR="00DB2A93" w:rsidRPr="005226DF">
        <w:t xml:space="preserve">. In- und </w:t>
      </w:r>
      <w:proofErr w:type="spellStart"/>
      <w:r w:rsidR="00DB2A93" w:rsidRPr="005226DF">
        <w:t>Sig</w:t>
      </w:r>
      <w:proofErr w:type="spellEnd"/>
      <w:r w:rsidR="00DB2A93" w:rsidRPr="005226DF">
        <w:t xml:space="preserve">. Out- </w:t>
      </w:r>
      <w:r w:rsidRPr="005226DF">
        <w:t>gemessen. Dieser beträgt</w:t>
      </w:r>
      <w:r w:rsidR="00DB2A93" w:rsidRPr="005226DF">
        <w:t xml:space="preserve"> &lt; 0,</w:t>
      </w:r>
      <w:r w:rsidRPr="005226DF">
        <w:t>4</w:t>
      </w:r>
      <w:r w:rsidR="00DB2A93" w:rsidRPr="005226DF">
        <w:t xml:space="preserve"> Ohm. </w:t>
      </w:r>
      <w:r w:rsidR="004318BE" w:rsidRPr="005226DF">
        <w:t xml:space="preserve">Dies ist der Leitungswiderstand zwischen den Anschlüssen und wird im </w:t>
      </w:r>
      <w:r w:rsidR="009E4E2B" w:rsidRPr="005226DF">
        <w:t>Weiteren</w:t>
      </w:r>
      <w:r w:rsidR="004318BE" w:rsidRPr="005226DF">
        <w:t xml:space="preserve"> nur noch als GND bezeichnet</w:t>
      </w:r>
      <w:r w:rsidR="007A6C06" w:rsidRPr="005226DF">
        <w:t>,</w:t>
      </w:r>
      <w:r w:rsidR="004318BE" w:rsidRPr="005226DF">
        <w:t xml:space="preserve"> da diese 3 Potentiale dieselben sind. </w:t>
      </w:r>
    </w:p>
    <w:p w14:paraId="28EF408E" w14:textId="77777777" w:rsidR="006B6BED" w:rsidRPr="005226DF" w:rsidRDefault="006B6BED" w:rsidP="006B6BED">
      <w:pPr>
        <w:pStyle w:val="Heading2"/>
      </w:pPr>
      <w:bookmarkStart w:id="7" w:name="_Toc94542240"/>
      <w:r w:rsidRPr="005226DF">
        <w:t>Anschluss der Pins</w:t>
      </w:r>
      <w:bookmarkEnd w:id="7"/>
    </w:p>
    <w:p w14:paraId="13939180" w14:textId="1F41A083" w:rsidR="001067F6" w:rsidRDefault="006B6BED" w:rsidP="0053159E">
      <w:pPr>
        <w:keepNext/>
      </w:pPr>
      <w:r w:rsidRPr="005226DF">
        <w:t xml:space="preserve">In der Aufgabenstellung stehen die Spannungen und die maximalen Ströme mit denen das Bauteil versorgt werden darf. </w:t>
      </w:r>
      <w:proofErr w:type="spellStart"/>
      <w:r w:rsidRPr="005226DF">
        <w:t>U_Ver</w:t>
      </w:r>
      <w:proofErr w:type="spellEnd"/>
      <w:r w:rsidRPr="005226DF">
        <w:t>+ nach GND wird an die DC Spannungsversorgung angeschlossen und es wird dort eine Spannung von 5VDC mit 50mA Strombegrenzung eingest</w:t>
      </w:r>
      <w:r w:rsidR="007A6C06" w:rsidRPr="005226DF">
        <w:t>e</w:t>
      </w:r>
      <w:r w:rsidRPr="005226DF">
        <w:t xml:space="preserve">llt. Zwischen Pin </w:t>
      </w:r>
      <w:proofErr w:type="spellStart"/>
      <w:r w:rsidRPr="005226DF">
        <w:t>SigIn</w:t>
      </w:r>
      <w:proofErr w:type="spellEnd"/>
      <w:r w:rsidRPr="005226DF">
        <w:t>+ und GND dürfen maximal 200mVpp Spannung anliegen. Dies</w:t>
      </w:r>
      <w:r w:rsidR="00805A9C" w:rsidRPr="005226DF">
        <w:t xml:space="preserve">e Spannung wird am </w:t>
      </w:r>
      <w:r w:rsidRPr="005226DF">
        <w:t xml:space="preserve">Signalgenerator </w:t>
      </w:r>
      <w:r w:rsidR="00805A9C" w:rsidRPr="005226DF">
        <w:lastRenderedPageBreak/>
        <w:t>eingestellt und die ganze Messreihe über damit versorgt</w:t>
      </w:r>
      <w:r w:rsidRPr="005226DF">
        <w:t xml:space="preserve">. Nun kann am Pin </w:t>
      </w:r>
      <w:proofErr w:type="spellStart"/>
      <w:r w:rsidRPr="005226DF">
        <w:t>SigOut</w:t>
      </w:r>
      <w:proofErr w:type="spellEnd"/>
      <w:r w:rsidRPr="005226DF">
        <w:t>+ das veränderte Signal gemessen werden.</w:t>
      </w:r>
      <w:r w:rsidR="00991B5F">
        <w:t xml:space="preserve"> </w:t>
      </w:r>
      <w:r w:rsidR="00D6541F">
        <w:t xml:space="preserve">Der Messaufbau ist in </w:t>
      </w:r>
      <w:r w:rsidR="00D6541F" w:rsidRPr="0053159E">
        <w:rPr>
          <w:i/>
        </w:rPr>
        <w:t xml:space="preserve">Abbildung </w:t>
      </w:r>
      <w:r w:rsidR="0053159E">
        <w:rPr>
          <w:i/>
        </w:rPr>
        <w:t>3-2</w:t>
      </w:r>
      <w:r w:rsidR="00D6541F">
        <w:t xml:space="preserve"> ersichtlich.</w:t>
      </w:r>
    </w:p>
    <w:p w14:paraId="33B7803B" w14:textId="77777777" w:rsidR="001067F6" w:rsidRDefault="001067F6" w:rsidP="0053159E">
      <w:pPr>
        <w:keepNext/>
      </w:pPr>
    </w:p>
    <w:p w14:paraId="17601621" w14:textId="25539BFA" w:rsidR="0053159E" w:rsidRDefault="00D6541F" w:rsidP="0053159E">
      <w:pPr>
        <w:keepNext/>
      </w:pPr>
      <w:r>
        <w:rPr>
          <w:noProof/>
        </w:rPr>
        <w:drawing>
          <wp:inline distT="0" distB="0" distL="0" distR="0" wp14:anchorId="567C79D7" wp14:editId="46C95764">
            <wp:extent cx="5753100" cy="43148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53100" cy="4314825"/>
                    </a:xfrm>
                    <a:prstGeom prst="rect">
                      <a:avLst/>
                    </a:prstGeom>
                    <a:noFill/>
                    <a:ln>
                      <a:noFill/>
                    </a:ln>
                  </pic:spPr>
                </pic:pic>
              </a:graphicData>
            </a:graphic>
          </wp:inline>
        </w:drawing>
      </w:r>
    </w:p>
    <w:p w14:paraId="75C5CDAB" w14:textId="32DA542F" w:rsidR="006B6BED" w:rsidRPr="005226DF" w:rsidRDefault="0053159E" w:rsidP="0053159E">
      <w:pPr>
        <w:pStyle w:val="Caption"/>
      </w:pPr>
      <w:bookmarkStart w:id="8" w:name="_Toc94543902"/>
      <w:r>
        <w:t xml:space="preserve">Abbildung </w:t>
      </w:r>
      <w:r w:rsidR="00EB7B22">
        <w:fldChar w:fldCharType="begin"/>
      </w:r>
      <w:r w:rsidR="00EB7B22">
        <w:instrText xml:space="preserve"> STYLEREF 1 \s </w:instrText>
      </w:r>
      <w:r w:rsidR="00EB7B22">
        <w:fldChar w:fldCharType="separate"/>
      </w:r>
      <w:r w:rsidR="00EB7B22">
        <w:rPr>
          <w:noProof/>
        </w:rPr>
        <w:t>3</w:t>
      </w:r>
      <w:r w:rsidR="00EB7B22">
        <w:fldChar w:fldCharType="end"/>
      </w:r>
      <w:r w:rsidR="00EB7B22">
        <w:noBreakHyphen/>
      </w:r>
      <w:r w:rsidR="00EB7B22">
        <w:fldChar w:fldCharType="begin"/>
      </w:r>
      <w:r w:rsidR="00EB7B22">
        <w:instrText xml:space="preserve"> SEQ Abbildung \* ARABIC \s 1 </w:instrText>
      </w:r>
      <w:r w:rsidR="00EB7B22">
        <w:fldChar w:fldCharType="separate"/>
      </w:r>
      <w:r w:rsidR="00EB7B22">
        <w:rPr>
          <w:noProof/>
        </w:rPr>
        <w:t>2</w:t>
      </w:r>
      <w:r w:rsidR="00EB7B22">
        <w:fldChar w:fldCharType="end"/>
      </w:r>
      <w:r>
        <w:t xml:space="preserve"> Messaufbau</w:t>
      </w:r>
      <w:r w:rsidR="006A2C35">
        <w:t xml:space="preserve"> für die aktive Blackbox.</w:t>
      </w:r>
      <w:bookmarkEnd w:id="8"/>
      <w:r w:rsidR="006A2C35">
        <w:t xml:space="preserve"> </w:t>
      </w:r>
    </w:p>
    <w:p w14:paraId="7E38BC70" w14:textId="73E194C3" w:rsidR="006B6BED" w:rsidRPr="005226DF" w:rsidRDefault="006B6BED" w:rsidP="006B6BED">
      <w:pPr>
        <w:pStyle w:val="Heading2"/>
      </w:pPr>
      <w:bookmarkStart w:id="9" w:name="_Toc94542241"/>
      <w:r w:rsidRPr="005226DF">
        <w:t>Messung Frequenzverhalten des Bauteils</w:t>
      </w:r>
      <w:bookmarkEnd w:id="9"/>
    </w:p>
    <w:p w14:paraId="6CBF22B3" w14:textId="48BEA52F" w:rsidR="0053159E" w:rsidRDefault="007A6C06" w:rsidP="006B6BED">
      <w:r w:rsidRPr="005226DF">
        <w:t>D</w:t>
      </w:r>
      <w:r w:rsidR="006B6BED" w:rsidRPr="005226DF">
        <w:t xml:space="preserve">as Bauteil </w:t>
      </w:r>
      <w:r w:rsidR="00805A9C" w:rsidRPr="005226DF">
        <w:t>mit verschieden Frequenzen angefahren um das Frequenzverhalten zu bestimmen. Als erstes wird mit einer sehr niedrigen Frequenz und einer relativ hohen Frequenz getestet</w:t>
      </w:r>
      <w:r w:rsidRPr="005226DF">
        <w:t xml:space="preserve"> wie</w:t>
      </w:r>
      <w:r w:rsidR="00805A9C" w:rsidRPr="005226DF">
        <w:t xml:space="preserve"> sich das Bauteil dabei verhält. Es wurde festgestellt, dass bei 10 Hz eine hohe Spannung am Ausgang anliegt und bei 100kHz gar keine Spannung mehr anliegt. So wird vorerst angenommen, dass es sich um einen Tiefpassfilter handelt der jedoch Aufgrund der asymmetrischen Versorgung nur die positive Halbwelle des Sinussignals verstärkt. </w:t>
      </w:r>
      <w:r w:rsidR="00805963" w:rsidRPr="005226DF">
        <w:t>Aus den 200mVpp werden bei 10Hz 771,4mVpp welche</w:t>
      </w:r>
      <w:r w:rsidRPr="005226DF">
        <w:t xml:space="preserve"> </w:t>
      </w:r>
      <w:r w:rsidR="0053159E">
        <w:t>a</w:t>
      </w:r>
      <w:r w:rsidR="00805963" w:rsidRPr="005226DF">
        <w:t>llerdings nur positiv anliegen.</w:t>
      </w:r>
      <w:r w:rsidR="0053159E">
        <w:t xml:space="preserve"> Siehe </w:t>
      </w:r>
      <w:r w:rsidR="0053159E" w:rsidRPr="001B1307">
        <w:rPr>
          <w:i/>
        </w:rPr>
        <w:t xml:space="preserve">Abbildung </w:t>
      </w:r>
      <w:r w:rsidR="001B1307" w:rsidRPr="001B1307">
        <w:rPr>
          <w:i/>
        </w:rPr>
        <w:t>3-3</w:t>
      </w:r>
      <w:r w:rsidR="0053159E">
        <w:t>.</w:t>
      </w:r>
    </w:p>
    <w:p w14:paraId="757506EE" w14:textId="77777777" w:rsidR="0053159E" w:rsidRDefault="00805963" w:rsidP="0053159E">
      <w:pPr>
        <w:keepNext/>
      </w:pPr>
      <w:r w:rsidRPr="005226DF">
        <w:lastRenderedPageBreak/>
        <w:t xml:space="preserve"> </w:t>
      </w:r>
      <w:r w:rsidR="00805A9C" w:rsidRPr="005226DF">
        <w:rPr>
          <w:noProof/>
        </w:rPr>
        <w:drawing>
          <wp:inline distT="0" distB="0" distL="0" distR="0" wp14:anchorId="516F44FC" wp14:editId="187C7573">
            <wp:extent cx="5753100" cy="3600450"/>
            <wp:effectExtent l="0" t="0" r="0" b="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3100" cy="3600450"/>
                    </a:xfrm>
                    <a:prstGeom prst="rect">
                      <a:avLst/>
                    </a:prstGeom>
                    <a:noFill/>
                    <a:ln>
                      <a:noFill/>
                    </a:ln>
                  </pic:spPr>
                </pic:pic>
              </a:graphicData>
            </a:graphic>
          </wp:inline>
        </w:drawing>
      </w:r>
    </w:p>
    <w:p w14:paraId="3014F3C1" w14:textId="1AC7B6DD" w:rsidR="006B6BED" w:rsidRPr="005226DF" w:rsidRDefault="0053159E" w:rsidP="0053159E">
      <w:pPr>
        <w:pStyle w:val="Caption"/>
      </w:pPr>
      <w:bookmarkStart w:id="10" w:name="_Toc94543903"/>
      <w:r>
        <w:t xml:space="preserve">Abbildung </w:t>
      </w:r>
      <w:r w:rsidR="00EB7B22">
        <w:fldChar w:fldCharType="begin"/>
      </w:r>
      <w:r w:rsidR="00EB7B22">
        <w:instrText xml:space="preserve"> STYLEREF 1 \s </w:instrText>
      </w:r>
      <w:r w:rsidR="00EB7B22">
        <w:fldChar w:fldCharType="separate"/>
      </w:r>
      <w:r w:rsidR="00EB7B22">
        <w:rPr>
          <w:noProof/>
        </w:rPr>
        <w:t>3</w:t>
      </w:r>
      <w:r w:rsidR="00EB7B22">
        <w:fldChar w:fldCharType="end"/>
      </w:r>
      <w:r w:rsidR="00EB7B22">
        <w:noBreakHyphen/>
      </w:r>
      <w:r w:rsidR="00EB7B22">
        <w:fldChar w:fldCharType="begin"/>
      </w:r>
      <w:r w:rsidR="00EB7B22">
        <w:instrText xml:space="preserve"> SEQ Abbildung \* ARABIC \s 1 </w:instrText>
      </w:r>
      <w:r w:rsidR="00EB7B22">
        <w:fldChar w:fldCharType="separate"/>
      </w:r>
      <w:r w:rsidR="00EB7B22">
        <w:rPr>
          <w:noProof/>
        </w:rPr>
        <w:t>3</w:t>
      </w:r>
      <w:r w:rsidR="00EB7B22">
        <w:fldChar w:fldCharType="end"/>
      </w:r>
      <w:r>
        <w:t xml:space="preserve"> Signaleingang (CH3, blau) zu Signalausgang (CH2, rot</w:t>
      </w:r>
      <w:r>
        <w:rPr>
          <w:noProof/>
        </w:rPr>
        <w:t>) bei 10Hz</w:t>
      </w:r>
      <w:bookmarkEnd w:id="10"/>
    </w:p>
    <w:p w14:paraId="223C8034" w14:textId="3B9070FE" w:rsidR="004003CB" w:rsidRDefault="00805963" w:rsidP="004003CB">
      <w:pPr>
        <w:keepNext/>
      </w:pPr>
      <w:r w:rsidRPr="005226DF">
        <w:t>Um ein Bode</w:t>
      </w:r>
      <w:r w:rsidR="007A6C06" w:rsidRPr="005226DF">
        <w:t>-D</w:t>
      </w:r>
      <w:r w:rsidRPr="005226DF">
        <w:t xml:space="preserve">iagramm des Filters anzufertigen wurde nun eine Messreihe mit Frequenzen von 0Hz (DC) bis zu 14kHz durchgeführt. Steigt die Frequenz über 12kHz ist das Signal nicht </w:t>
      </w:r>
      <w:r w:rsidR="00484FF2" w:rsidRPr="005226DF">
        <w:t xml:space="preserve">nur noch sehr schwer auszuwerten. Die </w:t>
      </w:r>
      <w:r w:rsidR="00425CD5">
        <w:t>Form</w:t>
      </w:r>
      <w:r w:rsidR="00484FF2" w:rsidRPr="005226DF">
        <w:t xml:space="preserve"> der Sinuswelle degradiert kontinuierlich beim Erhöhen der Frequenz. Siehe </w:t>
      </w:r>
      <w:r w:rsidR="00484FF2" w:rsidRPr="004003CB">
        <w:rPr>
          <w:i/>
        </w:rPr>
        <w:t>Abbildungen</w:t>
      </w:r>
      <w:r w:rsidR="00425CD5" w:rsidRPr="004003CB">
        <w:rPr>
          <w:i/>
        </w:rPr>
        <w:t xml:space="preserve"> </w:t>
      </w:r>
      <w:r w:rsidR="004003CB" w:rsidRPr="004003CB">
        <w:rPr>
          <w:i/>
        </w:rPr>
        <w:t xml:space="preserve">3-4 </w:t>
      </w:r>
      <w:r w:rsidR="004003CB" w:rsidRPr="004003CB">
        <w:t>und</w:t>
      </w:r>
      <w:r w:rsidR="004003CB" w:rsidRPr="004003CB">
        <w:rPr>
          <w:i/>
        </w:rPr>
        <w:t xml:space="preserve"> 3-5</w:t>
      </w:r>
      <w:r w:rsidR="004003CB">
        <w:rPr>
          <w:i/>
        </w:rPr>
        <w:t>.</w:t>
      </w:r>
      <w:r w:rsidR="00484FF2" w:rsidRPr="005226DF">
        <w:rPr>
          <w:noProof/>
        </w:rPr>
        <w:drawing>
          <wp:inline distT="0" distB="0" distL="0" distR="0" wp14:anchorId="5AE41BC9" wp14:editId="686AE973">
            <wp:extent cx="5753100" cy="3600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3100" cy="3600450"/>
                    </a:xfrm>
                    <a:prstGeom prst="rect">
                      <a:avLst/>
                    </a:prstGeom>
                    <a:noFill/>
                    <a:ln>
                      <a:noFill/>
                    </a:ln>
                  </pic:spPr>
                </pic:pic>
              </a:graphicData>
            </a:graphic>
          </wp:inline>
        </w:drawing>
      </w:r>
    </w:p>
    <w:p w14:paraId="060F0F9B" w14:textId="242B4060" w:rsidR="004003CB" w:rsidRDefault="004003CB" w:rsidP="004003CB">
      <w:pPr>
        <w:pStyle w:val="Caption"/>
      </w:pPr>
      <w:bookmarkStart w:id="11" w:name="_Toc94543904"/>
      <w:r>
        <w:t xml:space="preserve">Abbildung </w:t>
      </w:r>
      <w:r w:rsidR="00EB7B22">
        <w:fldChar w:fldCharType="begin"/>
      </w:r>
      <w:r w:rsidR="00EB7B22">
        <w:instrText xml:space="preserve"> STYLEREF 1 \s </w:instrText>
      </w:r>
      <w:r w:rsidR="00EB7B22">
        <w:fldChar w:fldCharType="separate"/>
      </w:r>
      <w:r w:rsidR="00EB7B22">
        <w:rPr>
          <w:noProof/>
        </w:rPr>
        <w:t>3</w:t>
      </w:r>
      <w:r w:rsidR="00EB7B22">
        <w:fldChar w:fldCharType="end"/>
      </w:r>
      <w:r w:rsidR="00EB7B22">
        <w:noBreakHyphen/>
      </w:r>
      <w:r w:rsidR="00EB7B22">
        <w:fldChar w:fldCharType="begin"/>
      </w:r>
      <w:r w:rsidR="00EB7B22">
        <w:instrText xml:space="preserve"> SEQ Abbildung \* ARABIC \s 1 </w:instrText>
      </w:r>
      <w:r w:rsidR="00EB7B22">
        <w:fldChar w:fldCharType="separate"/>
      </w:r>
      <w:r w:rsidR="00EB7B22">
        <w:rPr>
          <w:noProof/>
        </w:rPr>
        <w:t>4</w:t>
      </w:r>
      <w:r w:rsidR="00EB7B22">
        <w:fldChar w:fldCharType="end"/>
      </w:r>
      <w:r>
        <w:t xml:space="preserve"> </w:t>
      </w:r>
      <w:r w:rsidRPr="007160AC">
        <w:t xml:space="preserve">Signaleingang (CH3, blau) zu Signalausgang (CH2, rot) bei </w:t>
      </w:r>
      <w:r>
        <w:t>9k</w:t>
      </w:r>
      <w:r w:rsidRPr="007160AC">
        <w:t>Hz</w:t>
      </w:r>
      <w:r>
        <w:rPr>
          <w:noProof/>
        </w:rPr>
        <w:t>. Sinussignal am Ausgang ist nahezu unkenntlich.</w:t>
      </w:r>
      <w:bookmarkEnd w:id="11"/>
    </w:p>
    <w:p w14:paraId="22BAC417" w14:textId="77777777" w:rsidR="004003CB" w:rsidRDefault="00484FF2" w:rsidP="004003CB">
      <w:pPr>
        <w:keepNext/>
      </w:pPr>
      <w:r w:rsidRPr="005226DF">
        <w:rPr>
          <w:noProof/>
        </w:rPr>
        <w:lastRenderedPageBreak/>
        <w:drawing>
          <wp:inline distT="0" distB="0" distL="0" distR="0" wp14:anchorId="0ECCE5BD" wp14:editId="718BA03C">
            <wp:extent cx="5753100" cy="3600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3100" cy="3600450"/>
                    </a:xfrm>
                    <a:prstGeom prst="rect">
                      <a:avLst/>
                    </a:prstGeom>
                    <a:noFill/>
                    <a:ln>
                      <a:noFill/>
                    </a:ln>
                  </pic:spPr>
                </pic:pic>
              </a:graphicData>
            </a:graphic>
          </wp:inline>
        </w:drawing>
      </w:r>
    </w:p>
    <w:p w14:paraId="7883D6D7" w14:textId="6C3B4AA4" w:rsidR="00805963" w:rsidRPr="005226DF" w:rsidRDefault="004003CB" w:rsidP="004003CB">
      <w:pPr>
        <w:pStyle w:val="Caption"/>
      </w:pPr>
      <w:bookmarkStart w:id="12" w:name="_Toc94543905"/>
      <w:r>
        <w:t xml:space="preserve">Abbildung </w:t>
      </w:r>
      <w:r w:rsidR="00EB7B22">
        <w:fldChar w:fldCharType="begin"/>
      </w:r>
      <w:r w:rsidR="00EB7B22">
        <w:instrText xml:space="preserve"> STYLEREF 1 \s </w:instrText>
      </w:r>
      <w:r w:rsidR="00EB7B22">
        <w:fldChar w:fldCharType="separate"/>
      </w:r>
      <w:r w:rsidR="00EB7B22">
        <w:rPr>
          <w:noProof/>
        </w:rPr>
        <w:t>3</w:t>
      </w:r>
      <w:r w:rsidR="00EB7B22">
        <w:fldChar w:fldCharType="end"/>
      </w:r>
      <w:r w:rsidR="00EB7B22">
        <w:noBreakHyphen/>
      </w:r>
      <w:r w:rsidR="00EB7B22">
        <w:fldChar w:fldCharType="begin"/>
      </w:r>
      <w:r w:rsidR="00EB7B22">
        <w:instrText xml:space="preserve"> SEQ Abbildung \* ARABIC \s 1 </w:instrText>
      </w:r>
      <w:r w:rsidR="00EB7B22">
        <w:fldChar w:fldCharType="separate"/>
      </w:r>
      <w:r w:rsidR="00EB7B22">
        <w:rPr>
          <w:noProof/>
        </w:rPr>
        <w:t>5</w:t>
      </w:r>
      <w:r w:rsidR="00EB7B22">
        <w:fldChar w:fldCharType="end"/>
      </w:r>
      <w:r>
        <w:t xml:space="preserve"> </w:t>
      </w:r>
      <w:r w:rsidRPr="00104C91">
        <w:t>Signaleingang (CH3, blau) zu Signalausgang (CH2, rot) bei 1</w:t>
      </w:r>
      <w:r>
        <w:t>2</w:t>
      </w:r>
      <w:r w:rsidR="00A07E7B">
        <w:t>k</w:t>
      </w:r>
      <w:r w:rsidRPr="00104C91">
        <w:t>Hz</w:t>
      </w:r>
      <w:r>
        <w:rPr>
          <w:noProof/>
        </w:rPr>
        <w:t>. Sinussignal am Ausgang ist von rauschen nahezu nicht mehr zu unterscheiden.</w:t>
      </w:r>
      <w:bookmarkEnd w:id="12"/>
    </w:p>
    <w:p w14:paraId="226DE2FA" w14:textId="77777777" w:rsidR="00805963" w:rsidRPr="005226DF" w:rsidRDefault="00805963">
      <w:r w:rsidRPr="005226DF">
        <w:br w:type="page"/>
      </w:r>
    </w:p>
    <w:p w14:paraId="484480C7" w14:textId="77777777" w:rsidR="00805963" w:rsidRPr="005226DF" w:rsidRDefault="00805963"/>
    <w:p w14:paraId="296CDFCB" w14:textId="37E2A2F0" w:rsidR="00805963" w:rsidRPr="005226DF" w:rsidRDefault="00805963" w:rsidP="00F35001">
      <w:pPr>
        <w:pStyle w:val="Heading3"/>
      </w:pPr>
      <w:bookmarkStart w:id="13" w:name="_Toc94542242"/>
      <w:r w:rsidRPr="005226DF">
        <w:t>Messreihe für Bode-Diagramm</w:t>
      </w:r>
      <w:bookmarkEnd w:id="13"/>
    </w:p>
    <w:tbl>
      <w:tblPr>
        <w:tblW w:w="8760" w:type="dxa"/>
        <w:tblCellMar>
          <w:left w:w="70" w:type="dxa"/>
          <w:right w:w="70" w:type="dxa"/>
        </w:tblCellMar>
        <w:tblLook w:val="04A0" w:firstRow="1" w:lastRow="0" w:firstColumn="1" w:lastColumn="0" w:noHBand="0" w:noVBand="1"/>
      </w:tblPr>
      <w:tblGrid>
        <w:gridCol w:w="760"/>
        <w:gridCol w:w="1000"/>
        <w:gridCol w:w="980"/>
        <w:gridCol w:w="1340"/>
        <w:gridCol w:w="1500"/>
        <w:gridCol w:w="1000"/>
        <w:gridCol w:w="760"/>
        <w:gridCol w:w="1420"/>
      </w:tblGrid>
      <w:tr w:rsidR="004029F3" w:rsidRPr="004029F3" w14:paraId="6353F333" w14:textId="77777777" w:rsidTr="004029F3">
        <w:trPr>
          <w:trHeight w:val="300"/>
        </w:trPr>
        <w:tc>
          <w:tcPr>
            <w:tcW w:w="760" w:type="dxa"/>
            <w:tcBorders>
              <w:top w:val="nil"/>
              <w:left w:val="nil"/>
              <w:bottom w:val="nil"/>
              <w:right w:val="nil"/>
            </w:tcBorders>
            <w:shd w:val="clear" w:color="auto" w:fill="auto"/>
            <w:noWrap/>
            <w:vAlign w:val="bottom"/>
            <w:hideMark/>
          </w:tcPr>
          <w:p w14:paraId="2CC5DE2F" w14:textId="77777777" w:rsidR="004029F3" w:rsidRPr="004029F3" w:rsidRDefault="004029F3" w:rsidP="004029F3">
            <w:pPr>
              <w:spacing w:after="0" w:line="240" w:lineRule="auto"/>
              <w:rPr>
                <w:rFonts w:ascii="Calibri" w:eastAsia="Times New Roman" w:hAnsi="Calibri" w:cs="Calibri"/>
                <w:color w:val="000000"/>
                <w:lang w:eastAsia="de-AT"/>
              </w:rPr>
            </w:pPr>
            <w:r w:rsidRPr="004029F3">
              <w:rPr>
                <w:rFonts w:ascii="Calibri" w:eastAsia="Times New Roman" w:hAnsi="Calibri" w:cs="Calibri"/>
                <w:color w:val="000000"/>
                <w:lang w:eastAsia="de-AT"/>
              </w:rPr>
              <w:t>f [Hz]</w:t>
            </w:r>
          </w:p>
        </w:tc>
        <w:tc>
          <w:tcPr>
            <w:tcW w:w="1000" w:type="dxa"/>
            <w:tcBorders>
              <w:top w:val="nil"/>
              <w:left w:val="nil"/>
              <w:bottom w:val="nil"/>
              <w:right w:val="nil"/>
            </w:tcBorders>
            <w:shd w:val="clear" w:color="auto" w:fill="auto"/>
            <w:noWrap/>
            <w:vAlign w:val="bottom"/>
            <w:hideMark/>
          </w:tcPr>
          <w:p w14:paraId="3DE96A52" w14:textId="77777777" w:rsidR="004029F3" w:rsidRPr="004029F3" w:rsidRDefault="004029F3" w:rsidP="004029F3">
            <w:pPr>
              <w:spacing w:after="0" w:line="240" w:lineRule="auto"/>
              <w:rPr>
                <w:rFonts w:ascii="Calibri" w:eastAsia="Times New Roman" w:hAnsi="Calibri" w:cs="Calibri"/>
                <w:color w:val="000000"/>
                <w:lang w:eastAsia="de-AT"/>
              </w:rPr>
            </w:pPr>
            <w:proofErr w:type="spellStart"/>
            <w:r w:rsidRPr="004029F3">
              <w:rPr>
                <w:rFonts w:ascii="Calibri" w:eastAsia="Times New Roman" w:hAnsi="Calibri" w:cs="Calibri"/>
                <w:color w:val="000000"/>
                <w:lang w:eastAsia="de-AT"/>
              </w:rPr>
              <w:t>Δt</w:t>
            </w:r>
            <w:proofErr w:type="spellEnd"/>
            <w:r w:rsidRPr="004029F3">
              <w:rPr>
                <w:rFonts w:ascii="Calibri" w:eastAsia="Times New Roman" w:hAnsi="Calibri" w:cs="Calibri"/>
                <w:color w:val="000000"/>
                <w:lang w:eastAsia="de-AT"/>
              </w:rPr>
              <w:t xml:space="preserve"> [s]</w:t>
            </w:r>
          </w:p>
        </w:tc>
        <w:tc>
          <w:tcPr>
            <w:tcW w:w="980" w:type="dxa"/>
            <w:tcBorders>
              <w:top w:val="nil"/>
              <w:left w:val="nil"/>
              <w:bottom w:val="nil"/>
              <w:right w:val="nil"/>
            </w:tcBorders>
            <w:shd w:val="clear" w:color="auto" w:fill="auto"/>
            <w:noWrap/>
            <w:vAlign w:val="bottom"/>
            <w:hideMark/>
          </w:tcPr>
          <w:p w14:paraId="3EA09CF0" w14:textId="77777777" w:rsidR="004029F3" w:rsidRPr="004029F3" w:rsidRDefault="004029F3" w:rsidP="004029F3">
            <w:pPr>
              <w:spacing w:after="0" w:line="240" w:lineRule="auto"/>
              <w:rPr>
                <w:rFonts w:ascii="Calibri" w:eastAsia="Times New Roman" w:hAnsi="Calibri" w:cs="Calibri"/>
                <w:color w:val="000000"/>
                <w:lang w:eastAsia="de-AT"/>
              </w:rPr>
            </w:pPr>
            <w:r w:rsidRPr="004029F3">
              <w:rPr>
                <w:rFonts w:ascii="Calibri" w:eastAsia="Times New Roman" w:hAnsi="Calibri" w:cs="Calibri"/>
                <w:color w:val="000000"/>
                <w:lang w:eastAsia="de-AT"/>
              </w:rPr>
              <w:t>Δ Phi [°]</w:t>
            </w:r>
          </w:p>
        </w:tc>
        <w:tc>
          <w:tcPr>
            <w:tcW w:w="1340" w:type="dxa"/>
            <w:tcBorders>
              <w:top w:val="nil"/>
              <w:left w:val="nil"/>
              <w:bottom w:val="nil"/>
              <w:right w:val="nil"/>
            </w:tcBorders>
            <w:shd w:val="clear" w:color="auto" w:fill="auto"/>
            <w:noWrap/>
            <w:vAlign w:val="bottom"/>
            <w:hideMark/>
          </w:tcPr>
          <w:p w14:paraId="32B1722A" w14:textId="77777777" w:rsidR="004029F3" w:rsidRPr="004029F3" w:rsidRDefault="004029F3" w:rsidP="004029F3">
            <w:pPr>
              <w:spacing w:after="0" w:line="240" w:lineRule="auto"/>
              <w:rPr>
                <w:rFonts w:ascii="Calibri" w:eastAsia="Times New Roman" w:hAnsi="Calibri" w:cs="Calibri"/>
                <w:color w:val="000000"/>
                <w:lang w:eastAsia="de-AT"/>
              </w:rPr>
            </w:pPr>
            <w:r w:rsidRPr="004029F3">
              <w:rPr>
                <w:rFonts w:ascii="Calibri" w:eastAsia="Times New Roman" w:hAnsi="Calibri" w:cs="Calibri"/>
                <w:color w:val="000000"/>
                <w:lang w:eastAsia="de-AT"/>
              </w:rPr>
              <w:t xml:space="preserve">û </w:t>
            </w:r>
            <w:proofErr w:type="spellStart"/>
            <w:r w:rsidRPr="004029F3">
              <w:rPr>
                <w:rFonts w:ascii="Calibri" w:eastAsia="Times New Roman" w:hAnsi="Calibri" w:cs="Calibri"/>
                <w:color w:val="000000"/>
                <w:lang w:eastAsia="de-AT"/>
              </w:rPr>
              <w:t>SigIn</w:t>
            </w:r>
            <w:proofErr w:type="spellEnd"/>
            <w:r w:rsidRPr="004029F3">
              <w:rPr>
                <w:rFonts w:ascii="Calibri" w:eastAsia="Times New Roman" w:hAnsi="Calibri" w:cs="Calibri"/>
                <w:color w:val="000000"/>
                <w:lang w:eastAsia="de-AT"/>
              </w:rPr>
              <w:t>+ [mV]</w:t>
            </w:r>
          </w:p>
        </w:tc>
        <w:tc>
          <w:tcPr>
            <w:tcW w:w="1500" w:type="dxa"/>
            <w:tcBorders>
              <w:top w:val="nil"/>
              <w:left w:val="nil"/>
              <w:bottom w:val="nil"/>
              <w:right w:val="nil"/>
            </w:tcBorders>
            <w:shd w:val="clear" w:color="auto" w:fill="auto"/>
            <w:noWrap/>
            <w:vAlign w:val="bottom"/>
            <w:hideMark/>
          </w:tcPr>
          <w:p w14:paraId="5C7579F7" w14:textId="77777777" w:rsidR="004029F3" w:rsidRPr="004029F3" w:rsidRDefault="004029F3" w:rsidP="004029F3">
            <w:pPr>
              <w:spacing w:after="0" w:line="240" w:lineRule="auto"/>
              <w:rPr>
                <w:rFonts w:ascii="Calibri" w:eastAsia="Times New Roman" w:hAnsi="Calibri" w:cs="Calibri"/>
                <w:color w:val="000000"/>
                <w:lang w:eastAsia="de-AT"/>
              </w:rPr>
            </w:pPr>
            <w:r w:rsidRPr="004029F3">
              <w:rPr>
                <w:rFonts w:ascii="Calibri" w:eastAsia="Times New Roman" w:hAnsi="Calibri" w:cs="Calibri"/>
                <w:color w:val="000000"/>
                <w:lang w:eastAsia="de-AT"/>
              </w:rPr>
              <w:t xml:space="preserve">û </w:t>
            </w:r>
            <w:proofErr w:type="spellStart"/>
            <w:r w:rsidRPr="004029F3">
              <w:rPr>
                <w:rFonts w:ascii="Calibri" w:eastAsia="Times New Roman" w:hAnsi="Calibri" w:cs="Calibri"/>
                <w:color w:val="000000"/>
                <w:lang w:eastAsia="de-AT"/>
              </w:rPr>
              <w:t>SigOut</w:t>
            </w:r>
            <w:proofErr w:type="spellEnd"/>
            <w:r w:rsidRPr="004029F3">
              <w:rPr>
                <w:rFonts w:ascii="Calibri" w:eastAsia="Times New Roman" w:hAnsi="Calibri" w:cs="Calibri"/>
                <w:color w:val="000000"/>
                <w:lang w:eastAsia="de-AT"/>
              </w:rPr>
              <w:t>+ [mV]</w:t>
            </w:r>
          </w:p>
        </w:tc>
        <w:tc>
          <w:tcPr>
            <w:tcW w:w="1000" w:type="dxa"/>
            <w:tcBorders>
              <w:top w:val="nil"/>
              <w:left w:val="nil"/>
              <w:bottom w:val="nil"/>
              <w:right w:val="nil"/>
            </w:tcBorders>
            <w:shd w:val="clear" w:color="auto" w:fill="auto"/>
            <w:noWrap/>
            <w:vAlign w:val="bottom"/>
            <w:hideMark/>
          </w:tcPr>
          <w:p w14:paraId="21D4E83A" w14:textId="77777777" w:rsidR="004029F3" w:rsidRPr="004029F3" w:rsidRDefault="004029F3" w:rsidP="004029F3">
            <w:pPr>
              <w:spacing w:after="0" w:line="240" w:lineRule="auto"/>
              <w:rPr>
                <w:rFonts w:ascii="Calibri" w:eastAsia="Times New Roman" w:hAnsi="Calibri" w:cs="Calibri"/>
                <w:color w:val="000000"/>
                <w:lang w:eastAsia="de-AT"/>
              </w:rPr>
            </w:pPr>
            <w:r w:rsidRPr="004029F3">
              <w:rPr>
                <w:rFonts w:ascii="Calibri" w:eastAsia="Times New Roman" w:hAnsi="Calibri" w:cs="Calibri"/>
                <w:color w:val="000000"/>
                <w:lang w:eastAsia="de-AT"/>
              </w:rPr>
              <w:t>Gain [dB]</w:t>
            </w:r>
          </w:p>
        </w:tc>
        <w:tc>
          <w:tcPr>
            <w:tcW w:w="760" w:type="dxa"/>
            <w:tcBorders>
              <w:top w:val="nil"/>
              <w:left w:val="nil"/>
              <w:bottom w:val="nil"/>
              <w:right w:val="nil"/>
            </w:tcBorders>
            <w:shd w:val="clear" w:color="auto" w:fill="auto"/>
            <w:noWrap/>
            <w:vAlign w:val="bottom"/>
            <w:hideMark/>
          </w:tcPr>
          <w:p w14:paraId="7FDDB755" w14:textId="77777777" w:rsidR="004029F3" w:rsidRPr="004029F3" w:rsidRDefault="004029F3" w:rsidP="004029F3">
            <w:pPr>
              <w:spacing w:after="0" w:line="240" w:lineRule="auto"/>
              <w:rPr>
                <w:rFonts w:ascii="Calibri" w:eastAsia="Times New Roman" w:hAnsi="Calibri" w:cs="Calibri"/>
                <w:color w:val="000000"/>
                <w:lang w:eastAsia="de-AT"/>
              </w:rPr>
            </w:pPr>
            <w:r w:rsidRPr="004029F3">
              <w:rPr>
                <w:rFonts w:ascii="Calibri" w:eastAsia="Times New Roman" w:hAnsi="Calibri" w:cs="Calibri"/>
                <w:color w:val="000000"/>
                <w:lang w:eastAsia="de-AT"/>
              </w:rPr>
              <w:t xml:space="preserve">Gain </w:t>
            </w:r>
          </w:p>
        </w:tc>
        <w:tc>
          <w:tcPr>
            <w:tcW w:w="1420" w:type="dxa"/>
            <w:tcBorders>
              <w:top w:val="nil"/>
              <w:left w:val="nil"/>
              <w:bottom w:val="nil"/>
              <w:right w:val="nil"/>
            </w:tcBorders>
            <w:shd w:val="clear" w:color="auto" w:fill="auto"/>
            <w:noWrap/>
            <w:vAlign w:val="bottom"/>
            <w:hideMark/>
          </w:tcPr>
          <w:p w14:paraId="77CF35E8" w14:textId="77777777" w:rsidR="004029F3" w:rsidRPr="004029F3" w:rsidRDefault="004029F3" w:rsidP="004029F3">
            <w:pPr>
              <w:spacing w:after="0" w:line="240" w:lineRule="auto"/>
              <w:rPr>
                <w:rFonts w:ascii="Calibri" w:eastAsia="Times New Roman" w:hAnsi="Calibri" w:cs="Calibri"/>
                <w:color w:val="000000"/>
                <w:lang w:eastAsia="de-AT"/>
              </w:rPr>
            </w:pPr>
            <w:proofErr w:type="spellStart"/>
            <w:r w:rsidRPr="004029F3">
              <w:rPr>
                <w:rFonts w:ascii="Calibri" w:eastAsia="Times New Roman" w:hAnsi="Calibri" w:cs="Calibri"/>
                <w:color w:val="000000"/>
                <w:lang w:eastAsia="de-AT"/>
              </w:rPr>
              <w:t>Rel</w:t>
            </w:r>
            <w:proofErr w:type="spellEnd"/>
            <w:r w:rsidRPr="004029F3">
              <w:rPr>
                <w:rFonts w:ascii="Calibri" w:eastAsia="Times New Roman" w:hAnsi="Calibri" w:cs="Calibri"/>
                <w:color w:val="000000"/>
                <w:lang w:eastAsia="de-AT"/>
              </w:rPr>
              <w:t xml:space="preserve"> Gain zu DC</w:t>
            </w:r>
          </w:p>
        </w:tc>
      </w:tr>
      <w:tr w:rsidR="004029F3" w:rsidRPr="004029F3" w14:paraId="7198A405" w14:textId="77777777" w:rsidTr="004029F3">
        <w:trPr>
          <w:trHeight w:val="300"/>
        </w:trPr>
        <w:tc>
          <w:tcPr>
            <w:tcW w:w="760" w:type="dxa"/>
            <w:tcBorders>
              <w:top w:val="nil"/>
              <w:left w:val="nil"/>
              <w:bottom w:val="nil"/>
              <w:right w:val="nil"/>
            </w:tcBorders>
            <w:shd w:val="clear" w:color="auto" w:fill="auto"/>
            <w:noWrap/>
            <w:vAlign w:val="bottom"/>
            <w:hideMark/>
          </w:tcPr>
          <w:p w14:paraId="26A5D75A"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0</w:t>
            </w:r>
          </w:p>
        </w:tc>
        <w:tc>
          <w:tcPr>
            <w:tcW w:w="1000" w:type="dxa"/>
            <w:tcBorders>
              <w:top w:val="nil"/>
              <w:left w:val="nil"/>
              <w:bottom w:val="nil"/>
              <w:right w:val="nil"/>
            </w:tcBorders>
            <w:shd w:val="clear" w:color="auto" w:fill="auto"/>
            <w:noWrap/>
            <w:vAlign w:val="bottom"/>
            <w:hideMark/>
          </w:tcPr>
          <w:p w14:paraId="434359C8"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0</w:t>
            </w:r>
          </w:p>
        </w:tc>
        <w:tc>
          <w:tcPr>
            <w:tcW w:w="980" w:type="dxa"/>
            <w:tcBorders>
              <w:top w:val="nil"/>
              <w:left w:val="nil"/>
              <w:bottom w:val="nil"/>
              <w:right w:val="nil"/>
            </w:tcBorders>
            <w:shd w:val="clear" w:color="auto" w:fill="auto"/>
            <w:noWrap/>
            <w:vAlign w:val="bottom"/>
            <w:hideMark/>
          </w:tcPr>
          <w:p w14:paraId="09D82F71"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0</w:t>
            </w:r>
          </w:p>
        </w:tc>
        <w:tc>
          <w:tcPr>
            <w:tcW w:w="1340" w:type="dxa"/>
            <w:tcBorders>
              <w:top w:val="nil"/>
              <w:left w:val="nil"/>
              <w:bottom w:val="nil"/>
              <w:right w:val="nil"/>
            </w:tcBorders>
            <w:shd w:val="clear" w:color="auto" w:fill="auto"/>
            <w:noWrap/>
            <w:vAlign w:val="bottom"/>
            <w:hideMark/>
          </w:tcPr>
          <w:p w14:paraId="45A0B71A"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101,46</w:t>
            </w:r>
          </w:p>
        </w:tc>
        <w:tc>
          <w:tcPr>
            <w:tcW w:w="1500" w:type="dxa"/>
            <w:tcBorders>
              <w:top w:val="nil"/>
              <w:left w:val="nil"/>
              <w:bottom w:val="nil"/>
              <w:right w:val="nil"/>
            </w:tcBorders>
            <w:shd w:val="clear" w:color="auto" w:fill="auto"/>
            <w:noWrap/>
            <w:vAlign w:val="bottom"/>
            <w:hideMark/>
          </w:tcPr>
          <w:p w14:paraId="419D2B00"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767,18</w:t>
            </w:r>
          </w:p>
        </w:tc>
        <w:tc>
          <w:tcPr>
            <w:tcW w:w="1000" w:type="dxa"/>
            <w:tcBorders>
              <w:top w:val="nil"/>
              <w:left w:val="nil"/>
              <w:bottom w:val="nil"/>
              <w:right w:val="nil"/>
            </w:tcBorders>
            <w:shd w:val="clear" w:color="auto" w:fill="auto"/>
            <w:noWrap/>
            <w:vAlign w:val="bottom"/>
            <w:hideMark/>
          </w:tcPr>
          <w:p w14:paraId="45876E93"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-17,572</w:t>
            </w:r>
          </w:p>
        </w:tc>
        <w:tc>
          <w:tcPr>
            <w:tcW w:w="760" w:type="dxa"/>
            <w:tcBorders>
              <w:top w:val="nil"/>
              <w:left w:val="nil"/>
              <w:bottom w:val="nil"/>
              <w:right w:val="nil"/>
            </w:tcBorders>
            <w:shd w:val="clear" w:color="auto" w:fill="auto"/>
            <w:noWrap/>
            <w:vAlign w:val="bottom"/>
            <w:hideMark/>
          </w:tcPr>
          <w:p w14:paraId="77A9D37E"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7,561</w:t>
            </w:r>
          </w:p>
        </w:tc>
        <w:tc>
          <w:tcPr>
            <w:tcW w:w="1420" w:type="dxa"/>
            <w:tcBorders>
              <w:top w:val="nil"/>
              <w:left w:val="nil"/>
              <w:bottom w:val="nil"/>
              <w:right w:val="nil"/>
            </w:tcBorders>
            <w:shd w:val="clear" w:color="auto" w:fill="auto"/>
            <w:noWrap/>
            <w:vAlign w:val="bottom"/>
            <w:hideMark/>
          </w:tcPr>
          <w:p w14:paraId="49237DA9"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0,000</w:t>
            </w:r>
          </w:p>
        </w:tc>
      </w:tr>
      <w:tr w:rsidR="004029F3" w:rsidRPr="004029F3" w14:paraId="06C80B57" w14:textId="77777777" w:rsidTr="004029F3">
        <w:trPr>
          <w:trHeight w:val="300"/>
        </w:trPr>
        <w:tc>
          <w:tcPr>
            <w:tcW w:w="760" w:type="dxa"/>
            <w:tcBorders>
              <w:top w:val="nil"/>
              <w:left w:val="nil"/>
              <w:bottom w:val="nil"/>
              <w:right w:val="nil"/>
            </w:tcBorders>
            <w:shd w:val="clear" w:color="auto" w:fill="auto"/>
            <w:noWrap/>
            <w:vAlign w:val="bottom"/>
            <w:hideMark/>
          </w:tcPr>
          <w:p w14:paraId="07D935AD"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0,2</w:t>
            </w:r>
          </w:p>
        </w:tc>
        <w:tc>
          <w:tcPr>
            <w:tcW w:w="1000" w:type="dxa"/>
            <w:tcBorders>
              <w:top w:val="nil"/>
              <w:left w:val="nil"/>
              <w:bottom w:val="nil"/>
              <w:right w:val="nil"/>
            </w:tcBorders>
            <w:shd w:val="clear" w:color="auto" w:fill="auto"/>
            <w:noWrap/>
            <w:vAlign w:val="bottom"/>
            <w:hideMark/>
          </w:tcPr>
          <w:p w14:paraId="32ECEA04"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-2,41E-02</w:t>
            </w:r>
          </w:p>
        </w:tc>
        <w:tc>
          <w:tcPr>
            <w:tcW w:w="980" w:type="dxa"/>
            <w:tcBorders>
              <w:top w:val="nil"/>
              <w:left w:val="nil"/>
              <w:bottom w:val="nil"/>
              <w:right w:val="nil"/>
            </w:tcBorders>
            <w:shd w:val="clear" w:color="auto" w:fill="auto"/>
            <w:noWrap/>
            <w:vAlign w:val="bottom"/>
            <w:hideMark/>
          </w:tcPr>
          <w:p w14:paraId="45DA6FD3"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-1,7352</w:t>
            </w:r>
          </w:p>
        </w:tc>
        <w:tc>
          <w:tcPr>
            <w:tcW w:w="1340" w:type="dxa"/>
            <w:tcBorders>
              <w:top w:val="nil"/>
              <w:left w:val="nil"/>
              <w:bottom w:val="nil"/>
              <w:right w:val="nil"/>
            </w:tcBorders>
            <w:shd w:val="clear" w:color="auto" w:fill="auto"/>
            <w:noWrap/>
            <w:vAlign w:val="bottom"/>
            <w:hideMark/>
          </w:tcPr>
          <w:p w14:paraId="6800B95B"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99,65</w:t>
            </w:r>
          </w:p>
        </w:tc>
        <w:tc>
          <w:tcPr>
            <w:tcW w:w="1500" w:type="dxa"/>
            <w:tcBorders>
              <w:top w:val="nil"/>
              <w:left w:val="nil"/>
              <w:bottom w:val="nil"/>
              <w:right w:val="nil"/>
            </w:tcBorders>
            <w:shd w:val="clear" w:color="auto" w:fill="auto"/>
            <w:noWrap/>
            <w:vAlign w:val="bottom"/>
            <w:hideMark/>
          </w:tcPr>
          <w:p w14:paraId="7ED3D1BD"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771,3</w:t>
            </w:r>
          </w:p>
        </w:tc>
        <w:tc>
          <w:tcPr>
            <w:tcW w:w="1000" w:type="dxa"/>
            <w:tcBorders>
              <w:top w:val="nil"/>
              <w:left w:val="nil"/>
              <w:bottom w:val="nil"/>
              <w:right w:val="nil"/>
            </w:tcBorders>
            <w:shd w:val="clear" w:color="auto" w:fill="auto"/>
            <w:noWrap/>
            <w:vAlign w:val="bottom"/>
            <w:hideMark/>
          </w:tcPr>
          <w:p w14:paraId="1F223F44"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-17,775</w:t>
            </w:r>
          </w:p>
        </w:tc>
        <w:tc>
          <w:tcPr>
            <w:tcW w:w="760" w:type="dxa"/>
            <w:tcBorders>
              <w:top w:val="nil"/>
              <w:left w:val="nil"/>
              <w:bottom w:val="nil"/>
              <w:right w:val="nil"/>
            </w:tcBorders>
            <w:shd w:val="clear" w:color="auto" w:fill="auto"/>
            <w:noWrap/>
            <w:vAlign w:val="bottom"/>
            <w:hideMark/>
          </w:tcPr>
          <w:p w14:paraId="7FE1D410"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7,740</w:t>
            </w:r>
          </w:p>
        </w:tc>
        <w:tc>
          <w:tcPr>
            <w:tcW w:w="1420" w:type="dxa"/>
            <w:tcBorders>
              <w:top w:val="nil"/>
              <w:left w:val="nil"/>
              <w:bottom w:val="nil"/>
              <w:right w:val="nil"/>
            </w:tcBorders>
            <w:shd w:val="clear" w:color="auto" w:fill="auto"/>
            <w:noWrap/>
            <w:vAlign w:val="bottom"/>
            <w:hideMark/>
          </w:tcPr>
          <w:p w14:paraId="15916B24"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0,203</w:t>
            </w:r>
          </w:p>
        </w:tc>
      </w:tr>
      <w:tr w:rsidR="004029F3" w:rsidRPr="004029F3" w14:paraId="13E27852" w14:textId="77777777" w:rsidTr="004029F3">
        <w:trPr>
          <w:trHeight w:val="300"/>
        </w:trPr>
        <w:tc>
          <w:tcPr>
            <w:tcW w:w="760" w:type="dxa"/>
            <w:tcBorders>
              <w:top w:val="nil"/>
              <w:left w:val="nil"/>
              <w:bottom w:val="nil"/>
              <w:right w:val="nil"/>
            </w:tcBorders>
            <w:shd w:val="clear" w:color="auto" w:fill="auto"/>
            <w:noWrap/>
            <w:vAlign w:val="bottom"/>
            <w:hideMark/>
          </w:tcPr>
          <w:p w14:paraId="4367B21E"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10</w:t>
            </w:r>
          </w:p>
        </w:tc>
        <w:tc>
          <w:tcPr>
            <w:tcW w:w="1000" w:type="dxa"/>
            <w:tcBorders>
              <w:top w:val="nil"/>
              <w:left w:val="nil"/>
              <w:bottom w:val="nil"/>
              <w:right w:val="nil"/>
            </w:tcBorders>
            <w:shd w:val="clear" w:color="auto" w:fill="auto"/>
            <w:noWrap/>
            <w:vAlign w:val="bottom"/>
            <w:hideMark/>
          </w:tcPr>
          <w:p w14:paraId="7C28F47F"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-8,78E-04</w:t>
            </w:r>
          </w:p>
        </w:tc>
        <w:tc>
          <w:tcPr>
            <w:tcW w:w="980" w:type="dxa"/>
            <w:tcBorders>
              <w:top w:val="nil"/>
              <w:left w:val="nil"/>
              <w:bottom w:val="nil"/>
              <w:right w:val="nil"/>
            </w:tcBorders>
            <w:shd w:val="clear" w:color="auto" w:fill="auto"/>
            <w:noWrap/>
            <w:vAlign w:val="bottom"/>
            <w:hideMark/>
          </w:tcPr>
          <w:p w14:paraId="4A38B6E7"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-3,1608</w:t>
            </w:r>
          </w:p>
        </w:tc>
        <w:tc>
          <w:tcPr>
            <w:tcW w:w="1340" w:type="dxa"/>
            <w:tcBorders>
              <w:top w:val="nil"/>
              <w:left w:val="nil"/>
              <w:bottom w:val="nil"/>
              <w:right w:val="nil"/>
            </w:tcBorders>
            <w:shd w:val="clear" w:color="auto" w:fill="auto"/>
            <w:noWrap/>
            <w:vAlign w:val="bottom"/>
            <w:hideMark/>
          </w:tcPr>
          <w:p w14:paraId="7CCDA50A"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99,88</w:t>
            </w:r>
          </w:p>
        </w:tc>
        <w:tc>
          <w:tcPr>
            <w:tcW w:w="1500" w:type="dxa"/>
            <w:tcBorders>
              <w:top w:val="nil"/>
              <w:left w:val="nil"/>
              <w:bottom w:val="nil"/>
              <w:right w:val="nil"/>
            </w:tcBorders>
            <w:shd w:val="clear" w:color="auto" w:fill="auto"/>
            <w:noWrap/>
            <w:vAlign w:val="bottom"/>
            <w:hideMark/>
          </w:tcPr>
          <w:p w14:paraId="78416AC3"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771,4</w:t>
            </w:r>
          </w:p>
        </w:tc>
        <w:tc>
          <w:tcPr>
            <w:tcW w:w="1000" w:type="dxa"/>
            <w:tcBorders>
              <w:top w:val="nil"/>
              <w:left w:val="nil"/>
              <w:bottom w:val="nil"/>
              <w:right w:val="nil"/>
            </w:tcBorders>
            <w:shd w:val="clear" w:color="auto" w:fill="auto"/>
            <w:noWrap/>
            <w:vAlign w:val="bottom"/>
            <w:hideMark/>
          </w:tcPr>
          <w:p w14:paraId="00A9BE0B"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-17,756</w:t>
            </w:r>
          </w:p>
        </w:tc>
        <w:tc>
          <w:tcPr>
            <w:tcW w:w="760" w:type="dxa"/>
            <w:tcBorders>
              <w:top w:val="nil"/>
              <w:left w:val="nil"/>
              <w:bottom w:val="nil"/>
              <w:right w:val="nil"/>
            </w:tcBorders>
            <w:shd w:val="clear" w:color="auto" w:fill="auto"/>
            <w:noWrap/>
            <w:vAlign w:val="bottom"/>
            <w:hideMark/>
          </w:tcPr>
          <w:p w14:paraId="0AEC6193"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7,723</w:t>
            </w:r>
          </w:p>
        </w:tc>
        <w:tc>
          <w:tcPr>
            <w:tcW w:w="1420" w:type="dxa"/>
            <w:tcBorders>
              <w:top w:val="nil"/>
              <w:left w:val="nil"/>
              <w:bottom w:val="nil"/>
              <w:right w:val="nil"/>
            </w:tcBorders>
            <w:shd w:val="clear" w:color="auto" w:fill="auto"/>
            <w:noWrap/>
            <w:vAlign w:val="bottom"/>
            <w:hideMark/>
          </w:tcPr>
          <w:p w14:paraId="2967F303"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0,184</w:t>
            </w:r>
          </w:p>
        </w:tc>
      </w:tr>
      <w:tr w:rsidR="004029F3" w:rsidRPr="004029F3" w14:paraId="04ED714A" w14:textId="77777777" w:rsidTr="004029F3">
        <w:trPr>
          <w:trHeight w:val="300"/>
        </w:trPr>
        <w:tc>
          <w:tcPr>
            <w:tcW w:w="760" w:type="dxa"/>
            <w:tcBorders>
              <w:top w:val="nil"/>
              <w:left w:val="nil"/>
              <w:bottom w:val="nil"/>
              <w:right w:val="nil"/>
            </w:tcBorders>
            <w:shd w:val="clear" w:color="auto" w:fill="auto"/>
            <w:noWrap/>
            <w:vAlign w:val="bottom"/>
            <w:hideMark/>
          </w:tcPr>
          <w:p w14:paraId="722EA2C9"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100</w:t>
            </w:r>
          </w:p>
        </w:tc>
        <w:tc>
          <w:tcPr>
            <w:tcW w:w="1000" w:type="dxa"/>
            <w:tcBorders>
              <w:top w:val="nil"/>
              <w:left w:val="nil"/>
              <w:bottom w:val="nil"/>
              <w:right w:val="nil"/>
            </w:tcBorders>
            <w:shd w:val="clear" w:color="auto" w:fill="auto"/>
            <w:noWrap/>
            <w:vAlign w:val="bottom"/>
            <w:hideMark/>
          </w:tcPr>
          <w:p w14:paraId="0227FC09"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-2,29E-04</w:t>
            </w:r>
          </w:p>
        </w:tc>
        <w:tc>
          <w:tcPr>
            <w:tcW w:w="980" w:type="dxa"/>
            <w:tcBorders>
              <w:top w:val="nil"/>
              <w:left w:val="nil"/>
              <w:bottom w:val="nil"/>
              <w:right w:val="nil"/>
            </w:tcBorders>
            <w:shd w:val="clear" w:color="auto" w:fill="auto"/>
            <w:noWrap/>
            <w:vAlign w:val="bottom"/>
            <w:hideMark/>
          </w:tcPr>
          <w:p w14:paraId="52FC9CA4"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-8,244</w:t>
            </w:r>
          </w:p>
        </w:tc>
        <w:tc>
          <w:tcPr>
            <w:tcW w:w="1340" w:type="dxa"/>
            <w:tcBorders>
              <w:top w:val="nil"/>
              <w:left w:val="nil"/>
              <w:bottom w:val="nil"/>
              <w:right w:val="nil"/>
            </w:tcBorders>
            <w:shd w:val="clear" w:color="auto" w:fill="auto"/>
            <w:noWrap/>
            <w:vAlign w:val="bottom"/>
            <w:hideMark/>
          </w:tcPr>
          <w:p w14:paraId="40122256"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97,955</w:t>
            </w:r>
          </w:p>
        </w:tc>
        <w:tc>
          <w:tcPr>
            <w:tcW w:w="1500" w:type="dxa"/>
            <w:tcBorders>
              <w:top w:val="nil"/>
              <w:left w:val="nil"/>
              <w:bottom w:val="nil"/>
              <w:right w:val="nil"/>
            </w:tcBorders>
            <w:shd w:val="clear" w:color="auto" w:fill="auto"/>
            <w:noWrap/>
            <w:vAlign w:val="bottom"/>
            <w:hideMark/>
          </w:tcPr>
          <w:p w14:paraId="12BC1729"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763,5</w:t>
            </w:r>
          </w:p>
        </w:tc>
        <w:tc>
          <w:tcPr>
            <w:tcW w:w="1000" w:type="dxa"/>
            <w:tcBorders>
              <w:top w:val="nil"/>
              <w:left w:val="nil"/>
              <w:bottom w:val="nil"/>
              <w:right w:val="nil"/>
            </w:tcBorders>
            <w:shd w:val="clear" w:color="auto" w:fill="auto"/>
            <w:noWrap/>
            <w:vAlign w:val="bottom"/>
            <w:hideMark/>
          </w:tcPr>
          <w:p w14:paraId="54D1322C"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-17,836</w:t>
            </w:r>
          </w:p>
        </w:tc>
        <w:tc>
          <w:tcPr>
            <w:tcW w:w="760" w:type="dxa"/>
            <w:tcBorders>
              <w:top w:val="nil"/>
              <w:left w:val="nil"/>
              <w:bottom w:val="nil"/>
              <w:right w:val="nil"/>
            </w:tcBorders>
            <w:shd w:val="clear" w:color="auto" w:fill="auto"/>
            <w:noWrap/>
            <w:vAlign w:val="bottom"/>
            <w:hideMark/>
          </w:tcPr>
          <w:p w14:paraId="787E9740"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7,794</w:t>
            </w:r>
          </w:p>
        </w:tc>
        <w:tc>
          <w:tcPr>
            <w:tcW w:w="1420" w:type="dxa"/>
            <w:tcBorders>
              <w:top w:val="nil"/>
              <w:left w:val="nil"/>
              <w:bottom w:val="nil"/>
              <w:right w:val="nil"/>
            </w:tcBorders>
            <w:shd w:val="clear" w:color="auto" w:fill="auto"/>
            <w:noWrap/>
            <w:vAlign w:val="bottom"/>
            <w:hideMark/>
          </w:tcPr>
          <w:p w14:paraId="2B7D6737"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0,264</w:t>
            </w:r>
          </w:p>
        </w:tc>
      </w:tr>
      <w:tr w:rsidR="004029F3" w:rsidRPr="004029F3" w14:paraId="642D83C8" w14:textId="77777777" w:rsidTr="004029F3">
        <w:trPr>
          <w:trHeight w:val="300"/>
        </w:trPr>
        <w:tc>
          <w:tcPr>
            <w:tcW w:w="760" w:type="dxa"/>
            <w:tcBorders>
              <w:top w:val="nil"/>
              <w:left w:val="nil"/>
              <w:bottom w:val="nil"/>
              <w:right w:val="nil"/>
            </w:tcBorders>
            <w:shd w:val="clear" w:color="auto" w:fill="auto"/>
            <w:noWrap/>
            <w:vAlign w:val="bottom"/>
            <w:hideMark/>
          </w:tcPr>
          <w:p w14:paraId="241FE23A"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300</w:t>
            </w:r>
          </w:p>
        </w:tc>
        <w:tc>
          <w:tcPr>
            <w:tcW w:w="1000" w:type="dxa"/>
            <w:tcBorders>
              <w:top w:val="nil"/>
              <w:left w:val="nil"/>
              <w:bottom w:val="nil"/>
              <w:right w:val="nil"/>
            </w:tcBorders>
            <w:shd w:val="clear" w:color="auto" w:fill="auto"/>
            <w:noWrap/>
            <w:vAlign w:val="bottom"/>
            <w:hideMark/>
          </w:tcPr>
          <w:p w14:paraId="76368357"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-1,33E-04</w:t>
            </w:r>
          </w:p>
        </w:tc>
        <w:tc>
          <w:tcPr>
            <w:tcW w:w="980" w:type="dxa"/>
            <w:tcBorders>
              <w:top w:val="nil"/>
              <w:left w:val="nil"/>
              <w:bottom w:val="nil"/>
              <w:right w:val="nil"/>
            </w:tcBorders>
            <w:shd w:val="clear" w:color="auto" w:fill="auto"/>
            <w:noWrap/>
            <w:vAlign w:val="bottom"/>
            <w:hideMark/>
          </w:tcPr>
          <w:p w14:paraId="24598A42"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-14,364</w:t>
            </w:r>
          </w:p>
        </w:tc>
        <w:tc>
          <w:tcPr>
            <w:tcW w:w="1340" w:type="dxa"/>
            <w:tcBorders>
              <w:top w:val="nil"/>
              <w:left w:val="nil"/>
              <w:bottom w:val="nil"/>
              <w:right w:val="nil"/>
            </w:tcBorders>
            <w:shd w:val="clear" w:color="auto" w:fill="auto"/>
            <w:noWrap/>
            <w:vAlign w:val="bottom"/>
            <w:hideMark/>
          </w:tcPr>
          <w:p w14:paraId="1A19BDF3"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97,02</w:t>
            </w:r>
          </w:p>
        </w:tc>
        <w:tc>
          <w:tcPr>
            <w:tcW w:w="1500" w:type="dxa"/>
            <w:tcBorders>
              <w:top w:val="nil"/>
              <w:left w:val="nil"/>
              <w:bottom w:val="nil"/>
              <w:right w:val="nil"/>
            </w:tcBorders>
            <w:shd w:val="clear" w:color="auto" w:fill="auto"/>
            <w:noWrap/>
            <w:vAlign w:val="bottom"/>
            <w:hideMark/>
          </w:tcPr>
          <w:p w14:paraId="6898E10D"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733,2</w:t>
            </w:r>
          </w:p>
        </w:tc>
        <w:tc>
          <w:tcPr>
            <w:tcW w:w="1000" w:type="dxa"/>
            <w:tcBorders>
              <w:top w:val="nil"/>
              <w:left w:val="nil"/>
              <w:bottom w:val="nil"/>
              <w:right w:val="nil"/>
            </w:tcBorders>
            <w:shd w:val="clear" w:color="auto" w:fill="auto"/>
            <w:noWrap/>
            <w:vAlign w:val="bottom"/>
            <w:hideMark/>
          </w:tcPr>
          <w:p w14:paraId="4BFE9E64"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-17,567</w:t>
            </w:r>
          </w:p>
        </w:tc>
        <w:tc>
          <w:tcPr>
            <w:tcW w:w="760" w:type="dxa"/>
            <w:tcBorders>
              <w:top w:val="nil"/>
              <w:left w:val="nil"/>
              <w:bottom w:val="nil"/>
              <w:right w:val="nil"/>
            </w:tcBorders>
            <w:shd w:val="clear" w:color="auto" w:fill="auto"/>
            <w:noWrap/>
            <w:vAlign w:val="bottom"/>
            <w:hideMark/>
          </w:tcPr>
          <w:p w14:paraId="020F4709"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7,557</w:t>
            </w:r>
          </w:p>
        </w:tc>
        <w:tc>
          <w:tcPr>
            <w:tcW w:w="1420" w:type="dxa"/>
            <w:tcBorders>
              <w:top w:val="nil"/>
              <w:left w:val="nil"/>
              <w:bottom w:val="nil"/>
              <w:right w:val="nil"/>
            </w:tcBorders>
            <w:shd w:val="clear" w:color="auto" w:fill="auto"/>
            <w:noWrap/>
            <w:vAlign w:val="bottom"/>
            <w:hideMark/>
          </w:tcPr>
          <w:p w14:paraId="1F24DC8B"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-0,005</w:t>
            </w:r>
          </w:p>
        </w:tc>
      </w:tr>
      <w:tr w:rsidR="004029F3" w:rsidRPr="004029F3" w14:paraId="422FE994" w14:textId="77777777" w:rsidTr="004029F3">
        <w:trPr>
          <w:trHeight w:val="300"/>
        </w:trPr>
        <w:tc>
          <w:tcPr>
            <w:tcW w:w="760" w:type="dxa"/>
            <w:tcBorders>
              <w:top w:val="nil"/>
              <w:left w:val="nil"/>
              <w:bottom w:val="nil"/>
              <w:right w:val="nil"/>
            </w:tcBorders>
            <w:shd w:val="clear" w:color="auto" w:fill="auto"/>
            <w:noWrap/>
            <w:vAlign w:val="bottom"/>
            <w:hideMark/>
          </w:tcPr>
          <w:p w14:paraId="412584D8"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700</w:t>
            </w:r>
          </w:p>
        </w:tc>
        <w:tc>
          <w:tcPr>
            <w:tcW w:w="1000" w:type="dxa"/>
            <w:tcBorders>
              <w:top w:val="nil"/>
              <w:left w:val="nil"/>
              <w:bottom w:val="nil"/>
              <w:right w:val="nil"/>
            </w:tcBorders>
            <w:shd w:val="clear" w:color="auto" w:fill="auto"/>
            <w:noWrap/>
            <w:vAlign w:val="bottom"/>
            <w:hideMark/>
          </w:tcPr>
          <w:p w14:paraId="57662F9A"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-1,42E-04</w:t>
            </w:r>
          </w:p>
        </w:tc>
        <w:tc>
          <w:tcPr>
            <w:tcW w:w="980" w:type="dxa"/>
            <w:tcBorders>
              <w:top w:val="nil"/>
              <w:left w:val="nil"/>
              <w:bottom w:val="nil"/>
              <w:right w:val="nil"/>
            </w:tcBorders>
            <w:shd w:val="clear" w:color="auto" w:fill="auto"/>
            <w:noWrap/>
            <w:vAlign w:val="bottom"/>
            <w:hideMark/>
          </w:tcPr>
          <w:p w14:paraId="063D1EAF"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-35,784</w:t>
            </w:r>
          </w:p>
        </w:tc>
        <w:tc>
          <w:tcPr>
            <w:tcW w:w="1340" w:type="dxa"/>
            <w:tcBorders>
              <w:top w:val="nil"/>
              <w:left w:val="nil"/>
              <w:bottom w:val="nil"/>
              <w:right w:val="nil"/>
            </w:tcBorders>
            <w:shd w:val="clear" w:color="auto" w:fill="auto"/>
            <w:noWrap/>
            <w:vAlign w:val="bottom"/>
            <w:hideMark/>
          </w:tcPr>
          <w:p w14:paraId="71CEDD16"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93,3</w:t>
            </w:r>
          </w:p>
        </w:tc>
        <w:tc>
          <w:tcPr>
            <w:tcW w:w="1500" w:type="dxa"/>
            <w:tcBorders>
              <w:top w:val="nil"/>
              <w:left w:val="nil"/>
              <w:bottom w:val="nil"/>
              <w:right w:val="nil"/>
            </w:tcBorders>
            <w:shd w:val="clear" w:color="auto" w:fill="auto"/>
            <w:noWrap/>
            <w:vAlign w:val="bottom"/>
            <w:hideMark/>
          </w:tcPr>
          <w:p w14:paraId="28049A11"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633</w:t>
            </w:r>
          </w:p>
        </w:tc>
        <w:tc>
          <w:tcPr>
            <w:tcW w:w="1000" w:type="dxa"/>
            <w:tcBorders>
              <w:top w:val="nil"/>
              <w:left w:val="nil"/>
              <w:bottom w:val="nil"/>
              <w:right w:val="nil"/>
            </w:tcBorders>
            <w:shd w:val="clear" w:color="auto" w:fill="auto"/>
            <w:noWrap/>
            <w:vAlign w:val="bottom"/>
            <w:hideMark/>
          </w:tcPr>
          <w:p w14:paraId="5397486E"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-16,630</w:t>
            </w:r>
          </w:p>
        </w:tc>
        <w:tc>
          <w:tcPr>
            <w:tcW w:w="760" w:type="dxa"/>
            <w:tcBorders>
              <w:top w:val="nil"/>
              <w:left w:val="nil"/>
              <w:bottom w:val="nil"/>
              <w:right w:val="nil"/>
            </w:tcBorders>
            <w:shd w:val="clear" w:color="auto" w:fill="auto"/>
            <w:noWrap/>
            <w:vAlign w:val="bottom"/>
            <w:hideMark/>
          </w:tcPr>
          <w:p w14:paraId="6DC27E06"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6,785</w:t>
            </w:r>
          </w:p>
        </w:tc>
        <w:tc>
          <w:tcPr>
            <w:tcW w:w="1420" w:type="dxa"/>
            <w:tcBorders>
              <w:top w:val="nil"/>
              <w:left w:val="nil"/>
              <w:bottom w:val="nil"/>
              <w:right w:val="nil"/>
            </w:tcBorders>
            <w:shd w:val="clear" w:color="auto" w:fill="auto"/>
            <w:noWrap/>
            <w:vAlign w:val="bottom"/>
            <w:hideMark/>
          </w:tcPr>
          <w:p w14:paraId="596992C1"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-0,942</w:t>
            </w:r>
          </w:p>
        </w:tc>
      </w:tr>
      <w:tr w:rsidR="004029F3" w:rsidRPr="004029F3" w14:paraId="050EE969" w14:textId="77777777" w:rsidTr="004029F3">
        <w:trPr>
          <w:trHeight w:val="300"/>
        </w:trPr>
        <w:tc>
          <w:tcPr>
            <w:tcW w:w="760" w:type="dxa"/>
            <w:tcBorders>
              <w:top w:val="nil"/>
              <w:left w:val="nil"/>
              <w:bottom w:val="nil"/>
              <w:right w:val="nil"/>
            </w:tcBorders>
            <w:shd w:val="clear" w:color="auto" w:fill="auto"/>
            <w:noWrap/>
            <w:vAlign w:val="bottom"/>
            <w:hideMark/>
          </w:tcPr>
          <w:p w14:paraId="4320A915"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900</w:t>
            </w:r>
          </w:p>
        </w:tc>
        <w:tc>
          <w:tcPr>
            <w:tcW w:w="1000" w:type="dxa"/>
            <w:tcBorders>
              <w:top w:val="nil"/>
              <w:left w:val="nil"/>
              <w:bottom w:val="nil"/>
              <w:right w:val="nil"/>
            </w:tcBorders>
            <w:shd w:val="clear" w:color="auto" w:fill="auto"/>
            <w:noWrap/>
            <w:vAlign w:val="bottom"/>
            <w:hideMark/>
          </w:tcPr>
          <w:p w14:paraId="57036E0F"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-1,23E-04</w:t>
            </w:r>
          </w:p>
        </w:tc>
        <w:tc>
          <w:tcPr>
            <w:tcW w:w="980" w:type="dxa"/>
            <w:tcBorders>
              <w:top w:val="nil"/>
              <w:left w:val="nil"/>
              <w:bottom w:val="nil"/>
              <w:right w:val="nil"/>
            </w:tcBorders>
            <w:shd w:val="clear" w:color="auto" w:fill="auto"/>
            <w:noWrap/>
            <w:vAlign w:val="bottom"/>
            <w:hideMark/>
          </w:tcPr>
          <w:p w14:paraId="39A210B6"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-39,8682</w:t>
            </w:r>
          </w:p>
        </w:tc>
        <w:tc>
          <w:tcPr>
            <w:tcW w:w="1340" w:type="dxa"/>
            <w:tcBorders>
              <w:top w:val="nil"/>
              <w:left w:val="nil"/>
              <w:bottom w:val="nil"/>
              <w:right w:val="nil"/>
            </w:tcBorders>
            <w:shd w:val="clear" w:color="auto" w:fill="auto"/>
            <w:noWrap/>
            <w:vAlign w:val="bottom"/>
            <w:hideMark/>
          </w:tcPr>
          <w:p w14:paraId="1967F91A"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95,996</w:t>
            </w:r>
          </w:p>
        </w:tc>
        <w:tc>
          <w:tcPr>
            <w:tcW w:w="1500" w:type="dxa"/>
            <w:tcBorders>
              <w:top w:val="nil"/>
              <w:left w:val="nil"/>
              <w:bottom w:val="nil"/>
              <w:right w:val="nil"/>
            </w:tcBorders>
            <w:shd w:val="clear" w:color="auto" w:fill="auto"/>
            <w:noWrap/>
            <w:vAlign w:val="bottom"/>
            <w:hideMark/>
          </w:tcPr>
          <w:p w14:paraId="44CC0BE6"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577,8</w:t>
            </w:r>
          </w:p>
        </w:tc>
        <w:tc>
          <w:tcPr>
            <w:tcW w:w="1000" w:type="dxa"/>
            <w:tcBorders>
              <w:top w:val="nil"/>
              <w:left w:val="nil"/>
              <w:bottom w:val="nil"/>
              <w:right w:val="nil"/>
            </w:tcBorders>
            <w:shd w:val="clear" w:color="auto" w:fill="auto"/>
            <w:noWrap/>
            <w:vAlign w:val="bottom"/>
            <w:hideMark/>
          </w:tcPr>
          <w:p w14:paraId="62F14BE5"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-15,590</w:t>
            </w:r>
          </w:p>
        </w:tc>
        <w:tc>
          <w:tcPr>
            <w:tcW w:w="760" w:type="dxa"/>
            <w:tcBorders>
              <w:top w:val="nil"/>
              <w:left w:val="nil"/>
              <w:bottom w:val="nil"/>
              <w:right w:val="nil"/>
            </w:tcBorders>
            <w:shd w:val="clear" w:color="auto" w:fill="auto"/>
            <w:noWrap/>
            <w:vAlign w:val="bottom"/>
            <w:hideMark/>
          </w:tcPr>
          <w:p w14:paraId="5DF98C1F"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6,019</w:t>
            </w:r>
          </w:p>
        </w:tc>
        <w:tc>
          <w:tcPr>
            <w:tcW w:w="1420" w:type="dxa"/>
            <w:tcBorders>
              <w:top w:val="nil"/>
              <w:left w:val="nil"/>
              <w:bottom w:val="nil"/>
              <w:right w:val="nil"/>
            </w:tcBorders>
            <w:shd w:val="clear" w:color="auto" w:fill="auto"/>
            <w:noWrap/>
            <w:vAlign w:val="bottom"/>
            <w:hideMark/>
          </w:tcPr>
          <w:p w14:paraId="49816BBC"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-1,982</w:t>
            </w:r>
          </w:p>
        </w:tc>
      </w:tr>
      <w:tr w:rsidR="004029F3" w:rsidRPr="004029F3" w14:paraId="4088C8C5" w14:textId="77777777" w:rsidTr="004029F3">
        <w:trPr>
          <w:trHeight w:val="300"/>
        </w:trPr>
        <w:tc>
          <w:tcPr>
            <w:tcW w:w="760" w:type="dxa"/>
            <w:tcBorders>
              <w:top w:val="nil"/>
              <w:left w:val="nil"/>
              <w:bottom w:val="nil"/>
              <w:right w:val="nil"/>
            </w:tcBorders>
            <w:shd w:val="clear" w:color="auto" w:fill="auto"/>
            <w:noWrap/>
            <w:vAlign w:val="bottom"/>
            <w:hideMark/>
          </w:tcPr>
          <w:p w14:paraId="281D1A04"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1000</w:t>
            </w:r>
          </w:p>
        </w:tc>
        <w:tc>
          <w:tcPr>
            <w:tcW w:w="1000" w:type="dxa"/>
            <w:tcBorders>
              <w:top w:val="nil"/>
              <w:left w:val="nil"/>
              <w:bottom w:val="nil"/>
              <w:right w:val="nil"/>
            </w:tcBorders>
            <w:shd w:val="clear" w:color="auto" w:fill="auto"/>
            <w:noWrap/>
            <w:vAlign w:val="bottom"/>
            <w:hideMark/>
          </w:tcPr>
          <w:p w14:paraId="7F7BE01E"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-1,26E-04</w:t>
            </w:r>
          </w:p>
        </w:tc>
        <w:tc>
          <w:tcPr>
            <w:tcW w:w="980" w:type="dxa"/>
            <w:tcBorders>
              <w:top w:val="nil"/>
              <w:left w:val="nil"/>
              <w:bottom w:val="nil"/>
              <w:right w:val="nil"/>
            </w:tcBorders>
            <w:shd w:val="clear" w:color="auto" w:fill="auto"/>
            <w:noWrap/>
            <w:vAlign w:val="bottom"/>
            <w:hideMark/>
          </w:tcPr>
          <w:p w14:paraId="4E51E8D7"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-45,36</w:t>
            </w:r>
          </w:p>
        </w:tc>
        <w:tc>
          <w:tcPr>
            <w:tcW w:w="1340" w:type="dxa"/>
            <w:tcBorders>
              <w:top w:val="nil"/>
              <w:left w:val="nil"/>
              <w:bottom w:val="nil"/>
              <w:right w:val="nil"/>
            </w:tcBorders>
            <w:shd w:val="clear" w:color="auto" w:fill="auto"/>
            <w:noWrap/>
            <w:vAlign w:val="bottom"/>
            <w:hideMark/>
          </w:tcPr>
          <w:p w14:paraId="375E6961"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96,48</w:t>
            </w:r>
          </w:p>
        </w:tc>
        <w:tc>
          <w:tcPr>
            <w:tcW w:w="1500" w:type="dxa"/>
            <w:tcBorders>
              <w:top w:val="nil"/>
              <w:left w:val="nil"/>
              <w:bottom w:val="nil"/>
              <w:right w:val="nil"/>
            </w:tcBorders>
            <w:shd w:val="clear" w:color="auto" w:fill="auto"/>
            <w:noWrap/>
            <w:vAlign w:val="bottom"/>
            <w:hideMark/>
          </w:tcPr>
          <w:p w14:paraId="3BFD8FF2"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544,1</w:t>
            </w:r>
          </w:p>
        </w:tc>
        <w:tc>
          <w:tcPr>
            <w:tcW w:w="1000" w:type="dxa"/>
            <w:tcBorders>
              <w:top w:val="nil"/>
              <w:left w:val="nil"/>
              <w:bottom w:val="nil"/>
              <w:right w:val="nil"/>
            </w:tcBorders>
            <w:shd w:val="clear" w:color="auto" w:fill="auto"/>
            <w:noWrap/>
            <w:vAlign w:val="bottom"/>
            <w:hideMark/>
          </w:tcPr>
          <w:p w14:paraId="09880B5D"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-15,025</w:t>
            </w:r>
          </w:p>
        </w:tc>
        <w:tc>
          <w:tcPr>
            <w:tcW w:w="760" w:type="dxa"/>
            <w:tcBorders>
              <w:top w:val="nil"/>
              <w:left w:val="nil"/>
              <w:bottom w:val="nil"/>
              <w:right w:val="nil"/>
            </w:tcBorders>
            <w:shd w:val="clear" w:color="auto" w:fill="auto"/>
            <w:noWrap/>
            <w:vAlign w:val="bottom"/>
            <w:hideMark/>
          </w:tcPr>
          <w:p w14:paraId="43289719"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5,640</w:t>
            </w:r>
          </w:p>
        </w:tc>
        <w:tc>
          <w:tcPr>
            <w:tcW w:w="1420" w:type="dxa"/>
            <w:tcBorders>
              <w:top w:val="nil"/>
              <w:left w:val="nil"/>
              <w:bottom w:val="nil"/>
              <w:right w:val="nil"/>
            </w:tcBorders>
            <w:shd w:val="clear" w:color="auto" w:fill="auto"/>
            <w:noWrap/>
            <w:vAlign w:val="bottom"/>
            <w:hideMark/>
          </w:tcPr>
          <w:p w14:paraId="07396949"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-2,547</w:t>
            </w:r>
          </w:p>
        </w:tc>
      </w:tr>
      <w:tr w:rsidR="004029F3" w:rsidRPr="004029F3" w14:paraId="25E17BC3" w14:textId="77777777" w:rsidTr="004029F3">
        <w:trPr>
          <w:trHeight w:val="300"/>
        </w:trPr>
        <w:tc>
          <w:tcPr>
            <w:tcW w:w="760" w:type="dxa"/>
            <w:tcBorders>
              <w:top w:val="nil"/>
              <w:left w:val="nil"/>
              <w:bottom w:val="nil"/>
              <w:right w:val="nil"/>
            </w:tcBorders>
            <w:shd w:val="clear" w:color="auto" w:fill="auto"/>
            <w:noWrap/>
            <w:vAlign w:val="bottom"/>
            <w:hideMark/>
          </w:tcPr>
          <w:p w14:paraId="5A8B10B2" w14:textId="77777777" w:rsidR="004029F3" w:rsidRPr="004029F3" w:rsidRDefault="004029F3" w:rsidP="004029F3">
            <w:pPr>
              <w:spacing w:after="0" w:line="240" w:lineRule="auto"/>
              <w:jc w:val="right"/>
              <w:rPr>
                <w:rFonts w:ascii="Calibri" w:eastAsia="Times New Roman" w:hAnsi="Calibri" w:cs="Calibri"/>
                <w:lang w:eastAsia="de-AT"/>
              </w:rPr>
            </w:pPr>
            <w:r w:rsidRPr="004029F3">
              <w:rPr>
                <w:rFonts w:ascii="Calibri" w:eastAsia="Times New Roman" w:hAnsi="Calibri" w:cs="Calibri"/>
                <w:lang w:eastAsia="de-AT"/>
              </w:rPr>
              <w:t>1100</w:t>
            </w:r>
          </w:p>
        </w:tc>
        <w:tc>
          <w:tcPr>
            <w:tcW w:w="1000" w:type="dxa"/>
            <w:tcBorders>
              <w:top w:val="nil"/>
              <w:left w:val="nil"/>
              <w:bottom w:val="nil"/>
              <w:right w:val="nil"/>
            </w:tcBorders>
            <w:shd w:val="clear" w:color="auto" w:fill="auto"/>
            <w:noWrap/>
            <w:vAlign w:val="bottom"/>
            <w:hideMark/>
          </w:tcPr>
          <w:p w14:paraId="240C626B" w14:textId="77777777" w:rsidR="004029F3" w:rsidRPr="004029F3" w:rsidRDefault="004029F3" w:rsidP="004029F3">
            <w:pPr>
              <w:spacing w:after="0" w:line="240" w:lineRule="auto"/>
              <w:jc w:val="right"/>
              <w:rPr>
                <w:rFonts w:ascii="Calibri" w:eastAsia="Times New Roman" w:hAnsi="Calibri" w:cs="Calibri"/>
                <w:lang w:eastAsia="de-AT"/>
              </w:rPr>
            </w:pPr>
            <w:r w:rsidRPr="004029F3">
              <w:rPr>
                <w:rFonts w:ascii="Calibri" w:eastAsia="Times New Roman" w:hAnsi="Calibri" w:cs="Calibri"/>
                <w:lang w:eastAsia="de-AT"/>
              </w:rPr>
              <w:t>-1,18E-04</w:t>
            </w:r>
          </w:p>
        </w:tc>
        <w:tc>
          <w:tcPr>
            <w:tcW w:w="980" w:type="dxa"/>
            <w:tcBorders>
              <w:top w:val="nil"/>
              <w:left w:val="nil"/>
              <w:bottom w:val="nil"/>
              <w:right w:val="nil"/>
            </w:tcBorders>
            <w:shd w:val="clear" w:color="auto" w:fill="auto"/>
            <w:noWrap/>
            <w:vAlign w:val="bottom"/>
            <w:hideMark/>
          </w:tcPr>
          <w:p w14:paraId="0A286FFA" w14:textId="77777777" w:rsidR="004029F3" w:rsidRPr="004029F3" w:rsidRDefault="004029F3" w:rsidP="004029F3">
            <w:pPr>
              <w:spacing w:after="0" w:line="240" w:lineRule="auto"/>
              <w:jc w:val="right"/>
              <w:rPr>
                <w:rFonts w:ascii="Calibri" w:eastAsia="Times New Roman" w:hAnsi="Calibri" w:cs="Calibri"/>
                <w:lang w:eastAsia="de-AT"/>
              </w:rPr>
            </w:pPr>
            <w:r w:rsidRPr="004029F3">
              <w:rPr>
                <w:rFonts w:ascii="Calibri" w:eastAsia="Times New Roman" w:hAnsi="Calibri" w:cs="Calibri"/>
                <w:lang w:eastAsia="de-AT"/>
              </w:rPr>
              <w:t>-46,8349</w:t>
            </w:r>
          </w:p>
        </w:tc>
        <w:tc>
          <w:tcPr>
            <w:tcW w:w="1340" w:type="dxa"/>
            <w:tcBorders>
              <w:top w:val="nil"/>
              <w:left w:val="nil"/>
              <w:bottom w:val="nil"/>
              <w:right w:val="nil"/>
            </w:tcBorders>
            <w:shd w:val="clear" w:color="auto" w:fill="auto"/>
            <w:noWrap/>
            <w:vAlign w:val="bottom"/>
            <w:hideMark/>
          </w:tcPr>
          <w:p w14:paraId="4C5C79C6" w14:textId="77777777" w:rsidR="004029F3" w:rsidRPr="004029F3" w:rsidRDefault="004029F3" w:rsidP="004029F3">
            <w:pPr>
              <w:spacing w:after="0" w:line="240" w:lineRule="auto"/>
              <w:jc w:val="right"/>
              <w:rPr>
                <w:rFonts w:ascii="Calibri" w:eastAsia="Times New Roman" w:hAnsi="Calibri" w:cs="Calibri"/>
                <w:lang w:eastAsia="de-AT"/>
              </w:rPr>
            </w:pPr>
            <w:r w:rsidRPr="004029F3">
              <w:rPr>
                <w:rFonts w:ascii="Calibri" w:eastAsia="Times New Roman" w:hAnsi="Calibri" w:cs="Calibri"/>
                <w:lang w:eastAsia="de-AT"/>
              </w:rPr>
              <w:t>97,33</w:t>
            </w:r>
          </w:p>
        </w:tc>
        <w:tc>
          <w:tcPr>
            <w:tcW w:w="1500" w:type="dxa"/>
            <w:tcBorders>
              <w:top w:val="nil"/>
              <w:left w:val="nil"/>
              <w:bottom w:val="nil"/>
              <w:right w:val="nil"/>
            </w:tcBorders>
            <w:shd w:val="clear" w:color="auto" w:fill="auto"/>
            <w:noWrap/>
            <w:vAlign w:val="bottom"/>
            <w:hideMark/>
          </w:tcPr>
          <w:p w14:paraId="12B8845D" w14:textId="77777777" w:rsidR="004029F3" w:rsidRPr="004029F3" w:rsidRDefault="004029F3" w:rsidP="004029F3">
            <w:pPr>
              <w:spacing w:after="0" w:line="240" w:lineRule="auto"/>
              <w:jc w:val="right"/>
              <w:rPr>
                <w:rFonts w:ascii="Calibri" w:eastAsia="Times New Roman" w:hAnsi="Calibri" w:cs="Calibri"/>
                <w:lang w:eastAsia="de-AT"/>
              </w:rPr>
            </w:pPr>
            <w:r w:rsidRPr="004029F3">
              <w:rPr>
                <w:rFonts w:ascii="Calibri" w:eastAsia="Times New Roman" w:hAnsi="Calibri" w:cs="Calibri"/>
                <w:lang w:eastAsia="de-AT"/>
              </w:rPr>
              <w:t>524,5</w:t>
            </w:r>
          </w:p>
        </w:tc>
        <w:tc>
          <w:tcPr>
            <w:tcW w:w="1000" w:type="dxa"/>
            <w:tcBorders>
              <w:top w:val="nil"/>
              <w:left w:val="nil"/>
              <w:bottom w:val="nil"/>
              <w:right w:val="nil"/>
            </w:tcBorders>
            <w:shd w:val="clear" w:color="auto" w:fill="auto"/>
            <w:noWrap/>
            <w:vAlign w:val="bottom"/>
            <w:hideMark/>
          </w:tcPr>
          <w:p w14:paraId="4BBA98AF" w14:textId="77777777" w:rsidR="004029F3" w:rsidRPr="004029F3" w:rsidRDefault="004029F3" w:rsidP="004029F3">
            <w:pPr>
              <w:spacing w:after="0" w:line="240" w:lineRule="auto"/>
              <w:jc w:val="right"/>
              <w:rPr>
                <w:rFonts w:ascii="Calibri" w:eastAsia="Times New Roman" w:hAnsi="Calibri" w:cs="Calibri"/>
                <w:lang w:eastAsia="de-AT"/>
              </w:rPr>
            </w:pPr>
            <w:r w:rsidRPr="004029F3">
              <w:rPr>
                <w:rFonts w:ascii="Calibri" w:eastAsia="Times New Roman" w:hAnsi="Calibri" w:cs="Calibri"/>
                <w:lang w:eastAsia="de-AT"/>
              </w:rPr>
              <w:t>-14,630</w:t>
            </w:r>
          </w:p>
        </w:tc>
        <w:tc>
          <w:tcPr>
            <w:tcW w:w="760" w:type="dxa"/>
            <w:tcBorders>
              <w:top w:val="nil"/>
              <w:left w:val="nil"/>
              <w:bottom w:val="nil"/>
              <w:right w:val="nil"/>
            </w:tcBorders>
            <w:shd w:val="clear" w:color="auto" w:fill="auto"/>
            <w:noWrap/>
            <w:vAlign w:val="bottom"/>
            <w:hideMark/>
          </w:tcPr>
          <w:p w14:paraId="5080548E" w14:textId="77777777" w:rsidR="004029F3" w:rsidRPr="004029F3" w:rsidRDefault="004029F3" w:rsidP="004029F3">
            <w:pPr>
              <w:spacing w:after="0" w:line="240" w:lineRule="auto"/>
              <w:jc w:val="right"/>
              <w:rPr>
                <w:rFonts w:ascii="Calibri" w:eastAsia="Times New Roman" w:hAnsi="Calibri" w:cs="Calibri"/>
                <w:lang w:eastAsia="de-AT"/>
              </w:rPr>
            </w:pPr>
            <w:r w:rsidRPr="004029F3">
              <w:rPr>
                <w:rFonts w:ascii="Calibri" w:eastAsia="Times New Roman" w:hAnsi="Calibri" w:cs="Calibri"/>
                <w:lang w:eastAsia="de-AT"/>
              </w:rPr>
              <w:t>5,389</w:t>
            </w:r>
          </w:p>
        </w:tc>
        <w:tc>
          <w:tcPr>
            <w:tcW w:w="1420" w:type="dxa"/>
            <w:tcBorders>
              <w:top w:val="nil"/>
              <w:left w:val="nil"/>
              <w:bottom w:val="nil"/>
              <w:right w:val="nil"/>
            </w:tcBorders>
            <w:shd w:val="clear" w:color="auto" w:fill="auto"/>
            <w:noWrap/>
            <w:vAlign w:val="bottom"/>
            <w:hideMark/>
          </w:tcPr>
          <w:p w14:paraId="6638A366" w14:textId="77777777" w:rsidR="004029F3" w:rsidRPr="004029F3" w:rsidRDefault="004029F3" w:rsidP="004029F3">
            <w:pPr>
              <w:spacing w:after="0" w:line="240" w:lineRule="auto"/>
              <w:jc w:val="right"/>
              <w:rPr>
                <w:rFonts w:ascii="Calibri" w:eastAsia="Times New Roman" w:hAnsi="Calibri" w:cs="Calibri"/>
                <w:lang w:eastAsia="de-AT"/>
              </w:rPr>
            </w:pPr>
            <w:r w:rsidRPr="004029F3">
              <w:rPr>
                <w:rFonts w:ascii="Calibri" w:eastAsia="Times New Roman" w:hAnsi="Calibri" w:cs="Calibri"/>
                <w:lang w:eastAsia="de-AT"/>
              </w:rPr>
              <w:t>-2,942</w:t>
            </w:r>
          </w:p>
        </w:tc>
      </w:tr>
      <w:tr w:rsidR="004029F3" w:rsidRPr="004029F3" w14:paraId="125B1F8D" w14:textId="77777777" w:rsidTr="004029F3">
        <w:trPr>
          <w:trHeight w:val="300"/>
        </w:trPr>
        <w:tc>
          <w:tcPr>
            <w:tcW w:w="760" w:type="dxa"/>
            <w:tcBorders>
              <w:top w:val="nil"/>
              <w:left w:val="nil"/>
              <w:bottom w:val="nil"/>
              <w:right w:val="nil"/>
            </w:tcBorders>
            <w:shd w:val="clear" w:color="auto" w:fill="auto"/>
            <w:noWrap/>
            <w:vAlign w:val="bottom"/>
            <w:hideMark/>
          </w:tcPr>
          <w:p w14:paraId="5655BD68" w14:textId="77777777" w:rsidR="004029F3" w:rsidRPr="004029F3" w:rsidRDefault="004029F3" w:rsidP="004029F3">
            <w:pPr>
              <w:spacing w:after="0" w:line="240" w:lineRule="auto"/>
              <w:jc w:val="right"/>
              <w:rPr>
                <w:rFonts w:ascii="Calibri" w:eastAsia="Times New Roman" w:hAnsi="Calibri" w:cs="Calibri"/>
                <w:lang w:eastAsia="de-AT"/>
              </w:rPr>
            </w:pPr>
            <w:r w:rsidRPr="004029F3">
              <w:rPr>
                <w:rFonts w:ascii="Calibri" w:eastAsia="Times New Roman" w:hAnsi="Calibri" w:cs="Calibri"/>
                <w:lang w:eastAsia="de-AT"/>
              </w:rPr>
              <w:t>1200</w:t>
            </w:r>
          </w:p>
        </w:tc>
        <w:tc>
          <w:tcPr>
            <w:tcW w:w="1000" w:type="dxa"/>
            <w:tcBorders>
              <w:top w:val="nil"/>
              <w:left w:val="nil"/>
              <w:bottom w:val="nil"/>
              <w:right w:val="nil"/>
            </w:tcBorders>
            <w:shd w:val="clear" w:color="auto" w:fill="auto"/>
            <w:noWrap/>
            <w:vAlign w:val="bottom"/>
            <w:hideMark/>
          </w:tcPr>
          <w:p w14:paraId="32502941" w14:textId="77777777" w:rsidR="004029F3" w:rsidRPr="004029F3" w:rsidRDefault="004029F3" w:rsidP="004029F3">
            <w:pPr>
              <w:spacing w:after="0" w:line="240" w:lineRule="auto"/>
              <w:jc w:val="right"/>
              <w:rPr>
                <w:rFonts w:ascii="Calibri" w:eastAsia="Times New Roman" w:hAnsi="Calibri" w:cs="Calibri"/>
                <w:lang w:eastAsia="de-AT"/>
              </w:rPr>
            </w:pPr>
            <w:r w:rsidRPr="004029F3">
              <w:rPr>
                <w:rFonts w:ascii="Calibri" w:eastAsia="Times New Roman" w:hAnsi="Calibri" w:cs="Calibri"/>
                <w:lang w:eastAsia="de-AT"/>
              </w:rPr>
              <w:t>-1,15E-04</w:t>
            </w:r>
          </w:p>
        </w:tc>
        <w:tc>
          <w:tcPr>
            <w:tcW w:w="980" w:type="dxa"/>
            <w:tcBorders>
              <w:top w:val="nil"/>
              <w:left w:val="nil"/>
              <w:bottom w:val="nil"/>
              <w:right w:val="nil"/>
            </w:tcBorders>
            <w:shd w:val="clear" w:color="auto" w:fill="auto"/>
            <w:noWrap/>
            <w:vAlign w:val="bottom"/>
            <w:hideMark/>
          </w:tcPr>
          <w:p w14:paraId="484B80B9" w14:textId="77777777" w:rsidR="004029F3" w:rsidRPr="004029F3" w:rsidRDefault="004029F3" w:rsidP="004029F3">
            <w:pPr>
              <w:spacing w:after="0" w:line="240" w:lineRule="auto"/>
              <w:jc w:val="right"/>
              <w:rPr>
                <w:rFonts w:ascii="Calibri" w:eastAsia="Times New Roman" w:hAnsi="Calibri" w:cs="Calibri"/>
                <w:lang w:eastAsia="de-AT"/>
              </w:rPr>
            </w:pPr>
            <w:r w:rsidRPr="004029F3">
              <w:rPr>
                <w:rFonts w:ascii="Calibri" w:eastAsia="Times New Roman" w:hAnsi="Calibri" w:cs="Calibri"/>
                <w:lang w:eastAsia="de-AT"/>
              </w:rPr>
              <w:t>-49,7046</w:t>
            </w:r>
          </w:p>
        </w:tc>
        <w:tc>
          <w:tcPr>
            <w:tcW w:w="1340" w:type="dxa"/>
            <w:tcBorders>
              <w:top w:val="nil"/>
              <w:left w:val="nil"/>
              <w:bottom w:val="nil"/>
              <w:right w:val="nil"/>
            </w:tcBorders>
            <w:shd w:val="clear" w:color="auto" w:fill="auto"/>
            <w:noWrap/>
            <w:vAlign w:val="bottom"/>
            <w:hideMark/>
          </w:tcPr>
          <w:p w14:paraId="13961872" w14:textId="77777777" w:rsidR="004029F3" w:rsidRPr="004029F3" w:rsidRDefault="004029F3" w:rsidP="004029F3">
            <w:pPr>
              <w:spacing w:after="0" w:line="240" w:lineRule="auto"/>
              <w:jc w:val="right"/>
              <w:rPr>
                <w:rFonts w:ascii="Calibri" w:eastAsia="Times New Roman" w:hAnsi="Calibri" w:cs="Calibri"/>
                <w:lang w:eastAsia="de-AT"/>
              </w:rPr>
            </w:pPr>
            <w:r w:rsidRPr="004029F3">
              <w:rPr>
                <w:rFonts w:ascii="Calibri" w:eastAsia="Times New Roman" w:hAnsi="Calibri" w:cs="Calibri"/>
                <w:lang w:eastAsia="de-AT"/>
              </w:rPr>
              <w:t>94,875</w:t>
            </w:r>
          </w:p>
        </w:tc>
        <w:tc>
          <w:tcPr>
            <w:tcW w:w="1500" w:type="dxa"/>
            <w:tcBorders>
              <w:top w:val="nil"/>
              <w:left w:val="nil"/>
              <w:bottom w:val="nil"/>
              <w:right w:val="nil"/>
            </w:tcBorders>
            <w:shd w:val="clear" w:color="auto" w:fill="auto"/>
            <w:noWrap/>
            <w:vAlign w:val="bottom"/>
            <w:hideMark/>
          </w:tcPr>
          <w:p w14:paraId="00347BB9" w14:textId="77777777" w:rsidR="004029F3" w:rsidRPr="004029F3" w:rsidRDefault="004029F3" w:rsidP="004029F3">
            <w:pPr>
              <w:spacing w:after="0" w:line="240" w:lineRule="auto"/>
              <w:jc w:val="right"/>
              <w:rPr>
                <w:rFonts w:ascii="Calibri" w:eastAsia="Times New Roman" w:hAnsi="Calibri" w:cs="Calibri"/>
                <w:lang w:eastAsia="de-AT"/>
              </w:rPr>
            </w:pPr>
            <w:r w:rsidRPr="004029F3">
              <w:rPr>
                <w:rFonts w:ascii="Calibri" w:eastAsia="Times New Roman" w:hAnsi="Calibri" w:cs="Calibri"/>
                <w:lang w:eastAsia="de-AT"/>
              </w:rPr>
              <w:t>490</w:t>
            </w:r>
          </w:p>
        </w:tc>
        <w:tc>
          <w:tcPr>
            <w:tcW w:w="1000" w:type="dxa"/>
            <w:tcBorders>
              <w:top w:val="nil"/>
              <w:left w:val="nil"/>
              <w:bottom w:val="nil"/>
              <w:right w:val="nil"/>
            </w:tcBorders>
            <w:shd w:val="clear" w:color="auto" w:fill="auto"/>
            <w:noWrap/>
            <w:vAlign w:val="bottom"/>
            <w:hideMark/>
          </w:tcPr>
          <w:p w14:paraId="787B256C" w14:textId="77777777" w:rsidR="004029F3" w:rsidRPr="004029F3" w:rsidRDefault="004029F3" w:rsidP="004029F3">
            <w:pPr>
              <w:spacing w:after="0" w:line="240" w:lineRule="auto"/>
              <w:jc w:val="right"/>
              <w:rPr>
                <w:rFonts w:ascii="Calibri" w:eastAsia="Times New Roman" w:hAnsi="Calibri" w:cs="Calibri"/>
                <w:lang w:eastAsia="de-AT"/>
              </w:rPr>
            </w:pPr>
            <w:r w:rsidRPr="004029F3">
              <w:rPr>
                <w:rFonts w:ascii="Calibri" w:eastAsia="Times New Roman" w:hAnsi="Calibri" w:cs="Calibri"/>
                <w:lang w:eastAsia="de-AT"/>
              </w:rPr>
              <w:t>-14,261</w:t>
            </w:r>
          </w:p>
        </w:tc>
        <w:tc>
          <w:tcPr>
            <w:tcW w:w="760" w:type="dxa"/>
            <w:tcBorders>
              <w:top w:val="nil"/>
              <w:left w:val="nil"/>
              <w:bottom w:val="nil"/>
              <w:right w:val="nil"/>
            </w:tcBorders>
            <w:shd w:val="clear" w:color="auto" w:fill="auto"/>
            <w:noWrap/>
            <w:vAlign w:val="bottom"/>
            <w:hideMark/>
          </w:tcPr>
          <w:p w14:paraId="27578970" w14:textId="77777777" w:rsidR="004029F3" w:rsidRPr="004029F3" w:rsidRDefault="004029F3" w:rsidP="004029F3">
            <w:pPr>
              <w:spacing w:after="0" w:line="240" w:lineRule="auto"/>
              <w:jc w:val="right"/>
              <w:rPr>
                <w:rFonts w:ascii="Calibri" w:eastAsia="Times New Roman" w:hAnsi="Calibri" w:cs="Calibri"/>
                <w:lang w:eastAsia="de-AT"/>
              </w:rPr>
            </w:pPr>
            <w:r w:rsidRPr="004029F3">
              <w:rPr>
                <w:rFonts w:ascii="Calibri" w:eastAsia="Times New Roman" w:hAnsi="Calibri" w:cs="Calibri"/>
                <w:lang w:eastAsia="de-AT"/>
              </w:rPr>
              <w:t>5,165</w:t>
            </w:r>
          </w:p>
        </w:tc>
        <w:tc>
          <w:tcPr>
            <w:tcW w:w="1420" w:type="dxa"/>
            <w:tcBorders>
              <w:top w:val="nil"/>
              <w:left w:val="nil"/>
              <w:bottom w:val="nil"/>
              <w:right w:val="nil"/>
            </w:tcBorders>
            <w:shd w:val="clear" w:color="auto" w:fill="auto"/>
            <w:noWrap/>
            <w:vAlign w:val="bottom"/>
            <w:hideMark/>
          </w:tcPr>
          <w:p w14:paraId="64405072" w14:textId="77777777" w:rsidR="004029F3" w:rsidRPr="004029F3" w:rsidRDefault="004029F3" w:rsidP="004029F3">
            <w:pPr>
              <w:spacing w:after="0" w:line="240" w:lineRule="auto"/>
              <w:jc w:val="right"/>
              <w:rPr>
                <w:rFonts w:ascii="Calibri" w:eastAsia="Times New Roman" w:hAnsi="Calibri" w:cs="Calibri"/>
                <w:lang w:eastAsia="de-AT"/>
              </w:rPr>
            </w:pPr>
            <w:r w:rsidRPr="004029F3">
              <w:rPr>
                <w:rFonts w:ascii="Calibri" w:eastAsia="Times New Roman" w:hAnsi="Calibri" w:cs="Calibri"/>
                <w:lang w:eastAsia="de-AT"/>
              </w:rPr>
              <w:t>-3,311</w:t>
            </w:r>
          </w:p>
        </w:tc>
      </w:tr>
      <w:tr w:rsidR="004029F3" w:rsidRPr="004029F3" w14:paraId="2B24CCC0" w14:textId="77777777" w:rsidTr="004029F3">
        <w:trPr>
          <w:trHeight w:val="300"/>
        </w:trPr>
        <w:tc>
          <w:tcPr>
            <w:tcW w:w="760" w:type="dxa"/>
            <w:tcBorders>
              <w:top w:val="nil"/>
              <w:left w:val="nil"/>
              <w:bottom w:val="nil"/>
              <w:right w:val="nil"/>
            </w:tcBorders>
            <w:shd w:val="clear" w:color="auto" w:fill="auto"/>
            <w:noWrap/>
            <w:vAlign w:val="bottom"/>
            <w:hideMark/>
          </w:tcPr>
          <w:p w14:paraId="4CD61A8C"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1300</w:t>
            </w:r>
          </w:p>
        </w:tc>
        <w:tc>
          <w:tcPr>
            <w:tcW w:w="1000" w:type="dxa"/>
            <w:tcBorders>
              <w:top w:val="nil"/>
              <w:left w:val="nil"/>
              <w:bottom w:val="nil"/>
              <w:right w:val="nil"/>
            </w:tcBorders>
            <w:shd w:val="clear" w:color="auto" w:fill="auto"/>
            <w:noWrap/>
            <w:vAlign w:val="bottom"/>
            <w:hideMark/>
          </w:tcPr>
          <w:p w14:paraId="4CC53AC9"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-1,12E-04</w:t>
            </w:r>
          </w:p>
        </w:tc>
        <w:tc>
          <w:tcPr>
            <w:tcW w:w="980" w:type="dxa"/>
            <w:tcBorders>
              <w:top w:val="nil"/>
              <w:left w:val="nil"/>
              <w:bottom w:val="nil"/>
              <w:right w:val="nil"/>
            </w:tcBorders>
            <w:shd w:val="clear" w:color="auto" w:fill="auto"/>
            <w:noWrap/>
            <w:vAlign w:val="bottom"/>
            <w:hideMark/>
          </w:tcPr>
          <w:p w14:paraId="456D0743"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-52,416</w:t>
            </w:r>
          </w:p>
        </w:tc>
        <w:tc>
          <w:tcPr>
            <w:tcW w:w="1340" w:type="dxa"/>
            <w:tcBorders>
              <w:top w:val="nil"/>
              <w:left w:val="nil"/>
              <w:bottom w:val="nil"/>
              <w:right w:val="nil"/>
            </w:tcBorders>
            <w:shd w:val="clear" w:color="auto" w:fill="auto"/>
            <w:noWrap/>
            <w:vAlign w:val="bottom"/>
            <w:hideMark/>
          </w:tcPr>
          <w:p w14:paraId="02BC71CE"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96,01</w:t>
            </w:r>
          </w:p>
        </w:tc>
        <w:tc>
          <w:tcPr>
            <w:tcW w:w="1500" w:type="dxa"/>
            <w:tcBorders>
              <w:top w:val="nil"/>
              <w:left w:val="nil"/>
              <w:bottom w:val="nil"/>
              <w:right w:val="nil"/>
            </w:tcBorders>
            <w:shd w:val="clear" w:color="auto" w:fill="auto"/>
            <w:noWrap/>
            <w:vAlign w:val="bottom"/>
            <w:hideMark/>
          </w:tcPr>
          <w:p w14:paraId="1266A4DC"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471,3</w:t>
            </w:r>
          </w:p>
        </w:tc>
        <w:tc>
          <w:tcPr>
            <w:tcW w:w="1000" w:type="dxa"/>
            <w:tcBorders>
              <w:top w:val="nil"/>
              <w:left w:val="nil"/>
              <w:bottom w:val="nil"/>
              <w:right w:val="nil"/>
            </w:tcBorders>
            <w:shd w:val="clear" w:color="auto" w:fill="auto"/>
            <w:noWrap/>
            <w:vAlign w:val="bottom"/>
            <w:hideMark/>
          </w:tcPr>
          <w:p w14:paraId="06CF482C"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-13,820</w:t>
            </w:r>
          </w:p>
        </w:tc>
        <w:tc>
          <w:tcPr>
            <w:tcW w:w="760" w:type="dxa"/>
            <w:tcBorders>
              <w:top w:val="nil"/>
              <w:left w:val="nil"/>
              <w:bottom w:val="nil"/>
              <w:right w:val="nil"/>
            </w:tcBorders>
            <w:shd w:val="clear" w:color="auto" w:fill="auto"/>
            <w:noWrap/>
            <w:vAlign w:val="bottom"/>
            <w:hideMark/>
          </w:tcPr>
          <w:p w14:paraId="59106599"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4,909</w:t>
            </w:r>
          </w:p>
        </w:tc>
        <w:tc>
          <w:tcPr>
            <w:tcW w:w="1420" w:type="dxa"/>
            <w:tcBorders>
              <w:top w:val="nil"/>
              <w:left w:val="nil"/>
              <w:bottom w:val="nil"/>
              <w:right w:val="nil"/>
            </w:tcBorders>
            <w:shd w:val="clear" w:color="auto" w:fill="auto"/>
            <w:noWrap/>
            <w:vAlign w:val="bottom"/>
            <w:hideMark/>
          </w:tcPr>
          <w:p w14:paraId="65167F76"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-3,752</w:t>
            </w:r>
          </w:p>
        </w:tc>
      </w:tr>
      <w:tr w:rsidR="004029F3" w:rsidRPr="004029F3" w14:paraId="4023E1B6" w14:textId="77777777" w:rsidTr="004029F3">
        <w:trPr>
          <w:trHeight w:val="300"/>
        </w:trPr>
        <w:tc>
          <w:tcPr>
            <w:tcW w:w="760" w:type="dxa"/>
            <w:tcBorders>
              <w:top w:val="nil"/>
              <w:left w:val="nil"/>
              <w:bottom w:val="nil"/>
              <w:right w:val="nil"/>
            </w:tcBorders>
            <w:shd w:val="clear" w:color="auto" w:fill="auto"/>
            <w:noWrap/>
            <w:vAlign w:val="bottom"/>
            <w:hideMark/>
          </w:tcPr>
          <w:p w14:paraId="3DCFB765"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1700</w:t>
            </w:r>
          </w:p>
        </w:tc>
        <w:tc>
          <w:tcPr>
            <w:tcW w:w="1000" w:type="dxa"/>
            <w:tcBorders>
              <w:top w:val="nil"/>
              <w:left w:val="nil"/>
              <w:bottom w:val="nil"/>
              <w:right w:val="nil"/>
            </w:tcBorders>
            <w:shd w:val="clear" w:color="auto" w:fill="auto"/>
            <w:noWrap/>
            <w:vAlign w:val="bottom"/>
            <w:hideMark/>
          </w:tcPr>
          <w:p w14:paraId="64BB68C5"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-9,80E-05</w:t>
            </w:r>
          </w:p>
        </w:tc>
        <w:tc>
          <w:tcPr>
            <w:tcW w:w="980" w:type="dxa"/>
            <w:tcBorders>
              <w:top w:val="nil"/>
              <w:left w:val="nil"/>
              <w:bottom w:val="nil"/>
              <w:right w:val="nil"/>
            </w:tcBorders>
            <w:shd w:val="clear" w:color="auto" w:fill="auto"/>
            <w:noWrap/>
            <w:vAlign w:val="bottom"/>
            <w:hideMark/>
          </w:tcPr>
          <w:p w14:paraId="04AF278F"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-59,976</w:t>
            </w:r>
          </w:p>
        </w:tc>
        <w:tc>
          <w:tcPr>
            <w:tcW w:w="1340" w:type="dxa"/>
            <w:tcBorders>
              <w:top w:val="nil"/>
              <w:left w:val="nil"/>
              <w:bottom w:val="nil"/>
              <w:right w:val="nil"/>
            </w:tcBorders>
            <w:shd w:val="clear" w:color="auto" w:fill="auto"/>
            <w:noWrap/>
            <w:vAlign w:val="bottom"/>
            <w:hideMark/>
          </w:tcPr>
          <w:p w14:paraId="4E8D5232"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95,94</w:t>
            </w:r>
          </w:p>
        </w:tc>
        <w:tc>
          <w:tcPr>
            <w:tcW w:w="1500" w:type="dxa"/>
            <w:tcBorders>
              <w:top w:val="nil"/>
              <w:left w:val="nil"/>
              <w:bottom w:val="nil"/>
              <w:right w:val="nil"/>
            </w:tcBorders>
            <w:shd w:val="clear" w:color="auto" w:fill="auto"/>
            <w:noWrap/>
            <w:vAlign w:val="bottom"/>
            <w:hideMark/>
          </w:tcPr>
          <w:p w14:paraId="1E971950"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390,4</w:t>
            </w:r>
          </w:p>
        </w:tc>
        <w:tc>
          <w:tcPr>
            <w:tcW w:w="1000" w:type="dxa"/>
            <w:tcBorders>
              <w:top w:val="nil"/>
              <w:left w:val="nil"/>
              <w:bottom w:val="nil"/>
              <w:right w:val="nil"/>
            </w:tcBorders>
            <w:shd w:val="clear" w:color="auto" w:fill="auto"/>
            <w:noWrap/>
            <w:vAlign w:val="bottom"/>
            <w:hideMark/>
          </w:tcPr>
          <w:p w14:paraId="25B2E10A"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-12,190</w:t>
            </w:r>
          </w:p>
        </w:tc>
        <w:tc>
          <w:tcPr>
            <w:tcW w:w="760" w:type="dxa"/>
            <w:tcBorders>
              <w:top w:val="nil"/>
              <w:left w:val="nil"/>
              <w:bottom w:val="nil"/>
              <w:right w:val="nil"/>
            </w:tcBorders>
            <w:shd w:val="clear" w:color="auto" w:fill="auto"/>
            <w:noWrap/>
            <w:vAlign w:val="bottom"/>
            <w:hideMark/>
          </w:tcPr>
          <w:p w14:paraId="5A700157"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4,069</w:t>
            </w:r>
          </w:p>
        </w:tc>
        <w:tc>
          <w:tcPr>
            <w:tcW w:w="1420" w:type="dxa"/>
            <w:tcBorders>
              <w:top w:val="nil"/>
              <w:left w:val="nil"/>
              <w:bottom w:val="nil"/>
              <w:right w:val="nil"/>
            </w:tcBorders>
            <w:shd w:val="clear" w:color="auto" w:fill="auto"/>
            <w:noWrap/>
            <w:vAlign w:val="bottom"/>
            <w:hideMark/>
          </w:tcPr>
          <w:p w14:paraId="15F0561A"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-5,382</w:t>
            </w:r>
          </w:p>
        </w:tc>
      </w:tr>
      <w:tr w:rsidR="004029F3" w:rsidRPr="004029F3" w14:paraId="6C01815F" w14:textId="77777777" w:rsidTr="004029F3">
        <w:trPr>
          <w:trHeight w:val="300"/>
        </w:trPr>
        <w:tc>
          <w:tcPr>
            <w:tcW w:w="760" w:type="dxa"/>
            <w:tcBorders>
              <w:top w:val="nil"/>
              <w:left w:val="nil"/>
              <w:bottom w:val="nil"/>
              <w:right w:val="nil"/>
            </w:tcBorders>
            <w:shd w:val="clear" w:color="auto" w:fill="auto"/>
            <w:noWrap/>
            <w:vAlign w:val="bottom"/>
            <w:hideMark/>
          </w:tcPr>
          <w:p w14:paraId="3B96DAC9"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2000</w:t>
            </w:r>
          </w:p>
        </w:tc>
        <w:tc>
          <w:tcPr>
            <w:tcW w:w="1000" w:type="dxa"/>
            <w:tcBorders>
              <w:top w:val="nil"/>
              <w:left w:val="nil"/>
              <w:bottom w:val="nil"/>
              <w:right w:val="nil"/>
            </w:tcBorders>
            <w:shd w:val="clear" w:color="auto" w:fill="auto"/>
            <w:noWrap/>
            <w:vAlign w:val="bottom"/>
            <w:hideMark/>
          </w:tcPr>
          <w:p w14:paraId="2554186E"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-8,80E-05</w:t>
            </w:r>
          </w:p>
        </w:tc>
        <w:tc>
          <w:tcPr>
            <w:tcW w:w="980" w:type="dxa"/>
            <w:tcBorders>
              <w:top w:val="nil"/>
              <w:left w:val="nil"/>
              <w:bottom w:val="nil"/>
              <w:right w:val="nil"/>
            </w:tcBorders>
            <w:shd w:val="clear" w:color="auto" w:fill="auto"/>
            <w:noWrap/>
            <w:vAlign w:val="bottom"/>
            <w:hideMark/>
          </w:tcPr>
          <w:p w14:paraId="2639EB69"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-63,36</w:t>
            </w:r>
          </w:p>
        </w:tc>
        <w:tc>
          <w:tcPr>
            <w:tcW w:w="1340" w:type="dxa"/>
            <w:tcBorders>
              <w:top w:val="nil"/>
              <w:left w:val="nil"/>
              <w:bottom w:val="nil"/>
              <w:right w:val="nil"/>
            </w:tcBorders>
            <w:shd w:val="clear" w:color="auto" w:fill="auto"/>
            <w:noWrap/>
            <w:vAlign w:val="bottom"/>
            <w:hideMark/>
          </w:tcPr>
          <w:p w14:paraId="1708DE82"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95,28</w:t>
            </w:r>
          </w:p>
        </w:tc>
        <w:tc>
          <w:tcPr>
            <w:tcW w:w="1500" w:type="dxa"/>
            <w:tcBorders>
              <w:top w:val="nil"/>
              <w:left w:val="nil"/>
              <w:bottom w:val="nil"/>
              <w:right w:val="nil"/>
            </w:tcBorders>
            <w:shd w:val="clear" w:color="auto" w:fill="auto"/>
            <w:noWrap/>
            <w:vAlign w:val="bottom"/>
            <w:hideMark/>
          </w:tcPr>
          <w:p w14:paraId="4A4CE004"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342,4</w:t>
            </w:r>
          </w:p>
        </w:tc>
        <w:tc>
          <w:tcPr>
            <w:tcW w:w="1000" w:type="dxa"/>
            <w:tcBorders>
              <w:top w:val="nil"/>
              <w:left w:val="nil"/>
              <w:bottom w:val="nil"/>
              <w:right w:val="nil"/>
            </w:tcBorders>
            <w:shd w:val="clear" w:color="auto" w:fill="auto"/>
            <w:noWrap/>
            <w:vAlign w:val="bottom"/>
            <w:hideMark/>
          </w:tcPr>
          <w:p w14:paraId="023ADB8A"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-11,111</w:t>
            </w:r>
          </w:p>
        </w:tc>
        <w:tc>
          <w:tcPr>
            <w:tcW w:w="760" w:type="dxa"/>
            <w:tcBorders>
              <w:top w:val="nil"/>
              <w:left w:val="nil"/>
              <w:bottom w:val="nil"/>
              <w:right w:val="nil"/>
            </w:tcBorders>
            <w:shd w:val="clear" w:color="auto" w:fill="auto"/>
            <w:noWrap/>
            <w:vAlign w:val="bottom"/>
            <w:hideMark/>
          </w:tcPr>
          <w:p w14:paraId="2704E7B2"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3,594</w:t>
            </w:r>
          </w:p>
        </w:tc>
        <w:tc>
          <w:tcPr>
            <w:tcW w:w="1420" w:type="dxa"/>
            <w:tcBorders>
              <w:top w:val="nil"/>
              <w:left w:val="nil"/>
              <w:bottom w:val="nil"/>
              <w:right w:val="nil"/>
            </w:tcBorders>
            <w:shd w:val="clear" w:color="auto" w:fill="auto"/>
            <w:noWrap/>
            <w:vAlign w:val="bottom"/>
            <w:hideMark/>
          </w:tcPr>
          <w:p w14:paraId="023951BD"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-6,461</w:t>
            </w:r>
          </w:p>
        </w:tc>
      </w:tr>
      <w:tr w:rsidR="004029F3" w:rsidRPr="004029F3" w14:paraId="4AF4E327" w14:textId="77777777" w:rsidTr="004029F3">
        <w:trPr>
          <w:trHeight w:val="300"/>
        </w:trPr>
        <w:tc>
          <w:tcPr>
            <w:tcW w:w="760" w:type="dxa"/>
            <w:tcBorders>
              <w:top w:val="nil"/>
              <w:left w:val="nil"/>
              <w:bottom w:val="nil"/>
              <w:right w:val="nil"/>
            </w:tcBorders>
            <w:shd w:val="clear" w:color="auto" w:fill="auto"/>
            <w:noWrap/>
            <w:vAlign w:val="bottom"/>
            <w:hideMark/>
          </w:tcPr>
          <w:p w14:paraId="10CCFED2"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2500</w:t>
            </w:r>
          </w:p>
        </w:tc>
        <w:tc>
          <w:tcPr>
            <w:tcW w:w="1000" w:type="dxa"/>
            <w:tcBorders>
              <w:top w:val="nil"/>
              <w:left w:val="nil"/>
              <w:bottom w:val="nil"/>
              <w:right w:val="nil"/>
            </w:tcBorders>
            <w:shd w:val="clear" w:color="auto" w:fill="auto"/>
            <w:noWrap/>
            <w:vAlign w:val="bottom"/>
            <w:hideMark/>
          </w:tcPr>
          <w:p w14:paraId="235878A9"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-7,60E-05</w:t>
            </w:r>
          </w:p>
        </w:tc>
        <w:tc>
          <w:tcPr>
            <w:tcW w:w="980" w:type="dxa"/>
            <w:tcBorders>
              <w:top w:val="nil"/>
              <w:left w:val="nil"/>
              <w:bottom w:val="nil"/>
              <w:right w:val="nil"/>
            </w:tcBorders>
            <w:shd w:val="clear" w:color="auto" w:fill="auto"/>
            <w:noWrap/>
            <w:vAlign w:val="bottom"/>
            <w:hideMark/>
          </w:tcPr>
          <w:p w14:paraId="1419B1FB"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-68,4</w:t>
            </w:r>
          </w:p>
        </w:tc>
        <w:tc>
          <w:tcPr>
            <w:tcW w:w="1340" w:type="dxa"/>
            <w:tcBorders>
              <w:top w:val="nil"/>
              <w:left w:val="nil"/>
              <w:bottom w:val="nil"/>
              <w:right w:val="nil"/>
            </w:tcBorders>
            <w:shd w:val="clear" w:color="auto" w:fill="auto"/>
            <w:noWrap/>
            <w:vAlign w:val="bottom"/>
            <w:hideMark/>
          </w:tcPr>
          <w:p w14:paraId="38CDA1B5"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95,27</w:t>
            </w:r>
          </w:p>
        </w:tc>
        <w:tc>
          <w:tcPr>
            <w:tcW w:w="1500" w:type="dxa"/>
            <w:tcBorders>
              <w:top w:val="nil"/>
              <w:left w:val="nil"/>
              <w:bottom w:val="nil"/>
              <w:right w:val="nil"/>
            </w:tcBorders>
            <w:shd w:val="clear" w:color="auto" w:fill="auto"/>
            <w:noWrap/>
            <w:vAlign w:val="bottom"/>
            <w:hideMark/>
          </w:tcPr>
          <w:p w14:paraId="43C16715"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281,58</w:t>
            </w:r>
          </w:p>
        </w:tc>
        <w:tc>
          <w:tcPr>
            <w:tcW w:w="1000" w:type="dxa"/>
            <w:tcBorders>
              <w:top w:val="nil"/>
              <w:left w:val="nil"/>
              <w:bottom w:val="nil"/>
              <w:right w:val="nil"/>
            </w:tcBorders>
            <w:shd w:val="clear" w:color="auto" w:fill="auto"/>
            <w:noWrap/>
            <w:vAlign w:val="bottom"/>
            <w:hideMark/>
          </w:tcPr>
          <w:p w14:paraId="6D9C71A9"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-9,413</w:t>
            </w:r>
          </w:p>
        </w:tc>
        <w:tc>
          <w:tcPr>
            <w:tcW w:w="760" w:type="dxa"/>
            <w:tcBorders>
              <w:top w:val="nil"/>
              <w:left w:val="nil"/>
              <w:bottom w:val="nil"/>
              <w:right w:val="nil"/>
            </w:tcBorders>
            <w:shd w:val="clear" w:color="auto" w:fill="auto"/>
            <w:noWrap/>
            <w:vAlign w:val="bottom"/>
            <w:hideMark/>
          </w:tcPr>
          <w:p w14:paraId="25C142DA"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2,956</w:t>
            </w:r>
          </w:p>
        </w:tc>
        <w:tc>
          <w:tcPr>
            <w:tcW w:w="1420" w:type="dxa"/>
            <w:tcBorders>
              <w:top w:val="nil"/>
              <w:left w:val="nil"/>
              <w:bottom w:val="nil"/>
              <w:right w:val="nil"/>
            </w:tcBorders>
            <w:shd w:val="clear" w:color="auto" w:fill="auto"/>
            <w:noWrap/>
            <w:vAlign w:val="bottom"/>
            <w:hideMark/>
          </w:tcPr>
          <w:p w14:paraId="022E72C0"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-8,159</w:t>
            </w:r>
          </w:p>
        </w:tc>
      </w:tr>
      <w:tr w:rsidR="004029F3" w:rsidRPr="004029F3" w14:paraId="15D0B4CF" w14:textId="77777777" w:rsidTr="004029F3">
        <w:trPr>
          <w:trHeight w:val="300"/>
        </w:trPr>
        <w:tc>
          <w:tcPr>
            <w:tcW w:w="760" w:type="dxa"/>
            <w:tcBorders>
              <w:top w:val="nil"/>
              <w:left w:val="nil"/>
              <w:bottom w:val="nil"/>
              <w:right w:val="nil"/>
            </w:tcBorders>
            <w:shd w:val="clear" w:color="auto" w:fill="auto"/>
            <w:noWrap/>
            <w:vAlign w:val="bottom"/>
            <w:hideMark/>
          </w:tcPr>
          <w:p w14:paraId="2FBB19E0"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3000</w:t>
            </w:r>
          </w:p>
        </w:tc>
        <w:tc>
          <w:tcPr>
            <w:tcW w:w="1000" w:type="dxa"/>
            <w:tcBorders>
              <w:top w:val="nil"/>
              <w:left w:val="nil"/>
              <w:bottom w:val="nil"/>
              <w:right w:val="nil"/>
            </w:tcBorders>
            <w:shd w:val="clear" w:color="auto" w:fill="auto"/>
            <w:noWrap/>
            <w:vAlign w:val="bottom"/>
            <w:hideMark/>
          </w:tcPr>
          <w:p w14:paraId="37DC7487"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-6,89E-05</w:t>
            </w:r>
          </w:p>
        </w:tc>
        <w:tc>
          <w:tcPr>
            <w:tcW w:w="980" w:type="dxa"/>
            <w:tcBorders>
              <w:top w:val="nil"/>
              <w:left w:val="nil"/>
              <w:bottom w:val="nil"/>
              <w:right w:val="nil"/>
            </w:tcBorders>
            <w:shd w:val="clear" w:color="auto" w:fill="auto"/>
            <w:noWrap/>
            <w:vAlign w:val="bottom"/>
            <w:hideMark/>
          </w:tcPr>
          <w:p w14:paraId="1F6F23D4"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-74,412</w:t>
            </w:r>
          </w:p>
        </w:tc>
        <w:tc>
          <w:tcPr>
            <w:tcW w:w="1340" w:type="dxa"/>
            <w:tcBorders>
              <w:top w:val="nil"/>
              <w:left w:val="nil"/>
              <w:bottom w:val="nil"/>
              <w:right w:val="nil"/>
            </w:tcBorders>
            <w:shd w:val="clear" w:color="auto" w:fill="auto"/>
            <w:noWrap/>
            <w:vAlign w:val="bottom"/>
            <w:hideMark/>
          </w:tcPr>
          <w:p w14:paraId="05BE4C1E"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95,65</w:t>
            </w:r>
          </w:p>
        </w:tc>
        <w:tc>
          <w:tcPr>
            <w:tcW w:w="1500" w:type="dxa"/>
            <w:tcBorders>
              <w:top w:val="nil"/>
              <w:left w:val="nil"/>
              <w:bottom w:val="nil"/>
              <w:right w:val="nil"/>
            </w:tcBorders>
            <w:shd w:val="clear" w:color="auto" w:fill="auto"/>
            <w:noWrap/>
            <w:vAlign w:val="bottom"/>
            <w:hideMark/>
          </w:tcPr>
          <w:p w14:paraId="707AD50A"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237,53</w:t>
            </w:r>
          </w:p>
        </w:tc>
        <w:tc>
          <w:tcPr>
            <w:tcW w:w="1000" w:type="dxa"/>
            <w:tcBorders>
              <w:top w:val="nil"/>
              <w:left w:val="nil"/>
              <w:bottom w:val="nil"/>
              <w:right w:val="nil"/>
            </w:tcBorders>
            <w:shd w:val="clear" w:color="auto" w:fill="auto"/>
            <w:noWrap/>
            <w:vAlign w:val="bottom"/>
            <w:hideMark/>
          </w:tcPr>
          <w:p w14:paraId="334BDF0A"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-7,901</w:t>
            </w:r>
          </w:p>
        </w:tc>
        <w:tc>
          <w:tcPr>
            <w:tcW w:w="760" w:type="dxa"/>
            <w:tcBorders>
              <w:top w:val="nil"/>
              <w:left w:val="nil"/>
              <w:bottom w:val="nil"/>
              <w:right w:val="nil"/>
            </w:tcBorders>
            <w:shd w:val="clear" w:color="auto" w:fill="auto"/>
            <w:noWrap/>
            <w:vAlign w:val="bottom"/>
            <w:hideMark/>
          </w:tcPr>
          <w:p w14:paraId="00B84699"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2,483</w:t>
            </w:r>
          </w:p>
        </w:tc>
        <w:tc>
          <w:tcPr>
            <w:tcW w:w="1420" w:type="dxa"/>
            <w:tcBorders>
              <w:top w:val="nil"/>
              <w:left w:val="nil"/>
              <w:bottom w:val="nil"/>
              <w:right w:val="nil"/>
            </w:tcBorders>
            <w:shd w:val="clear" w:color="auto" w:fill="auto"/>
            <w:noWrap/>
            <w:vAlign w:val="bottom"/>
            <w:hideMark/>
          </w:tcPr>
          <w:p w14:paraId="38790565"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-9,671</w:t>
            </w:r>
          </w:p>
        </w:tc>
      </w:tr>
      <w:tr w:rsidR="004029F3" w:rsidRPr="004029F3" w14:paraId="3ACB2E49" w14:textId="77777777" w:rsidTr="004029F3">
        <w:trPr>
          <w:trHeight w:val="300"/>
        </w:trPr>
        <w:tc>
          <w:tcPr>
            <w:tcW w:w="760" w:type="dxa"/>
            <w:tcBorders>
              <w:top w:val="nil"/>
              <w:left w:val="nil"/>
              <w:bottom w:val="nil"/>
              <w:right w:val="nil"/>
            </w:tcBorders>
            <w:shd w:val="clear" w:color="auto" w:fill="auto"/>
            <w:noWrap/>
            <w:vAlign w:val="bottom"/>
            <w:hideMark/>
          </w:tcPr>
          <w:p w14:paraId="02B52239"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4000</w:t>
            </w:r>
          </w:p>
        </w:tc>
        <w:tc>
          <w:tcPr>
            <w:tcW w:w="1000" w:type="dxa"/>
            <w:tcBorders>
              <w:top w:val="nil"/>
              <w:left w:val="nil"/>
              <w:bottom w:val="nil"/>
              <w:right w:val="nil"/>
            </w:tcBorders>
            <w:shd w:val="clear" w:color="auto" w:fill="auto"/>
            <w:noWrap/>
            <w:vAlign w:val="bottom"/>
            <w:hideMark/>
          </w:tcPr>
          <w:p w14:paraId="79EEA0F2"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-5,26E-05</w:t>
            </w:r>
          </w:p>
        </w:tc>
        <w:tc>
          <w:tcPr>
            <w:tcW w:w="980" w:type="dxa"/>
            <w:tcBorders>
              <w:top w:val="nil"/>
              <w:left w:val="nil"/>
              <w:bottom w:val="nil"/>
              <w:right w:val="nil"/>
            </w:tcBorders>
            <w:shd w:val="clear" w:color="auto" w:fill="auto"/>
            <w:noWrap/>
            <w:vAlign w:val="bottom"/>
            <w:hideMark/>
          </w:tcPr>
          <w:p w14:paraId="52A1659E"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-75,744</w:t>
            </w:r>
          </w:p>
        </w:tc>
        <w:tc>
          <w:tcPr>
            <w:tcW w:w="1340" w:type="dxa"/>
            <w:tcBorders>
              <w:top w:val="nil"/>
              <w:left w:val="nil"/>
              <w:bottom w:val="nil"/>
              <w:right w:val="nil"/>
            </w:tcBorders>
            <w:shd w:val="clear" w:color="auto" w:fill="auto"/>
            <w:noWrap/>
            <w:vAlign w:val="bottom"/>
            <w:hideMark/>
          </w:tcPr>
          <w:p w14:paraId="14C438FD"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96,1</w:t>
            </w:r>
          </w:p>
        </w:tc>
        <w:tc>
          <w:tcPr>
            <w:tcW w:w="1500" w:type="dxa"/>
            <w:tcBorders>
              <w:top w:val="nil"/>
              <w:left w:val="nil"/>
              <w:bottom w:val="nil"/>
              <w:right w:val="nil"/>
            </w:tcBorders>
            <w:shd w:val="clear" w:color="auto" w:fill="auto"/>
            <w:noWrap/>
            <w:vAlign w:val="bottom"/>
            <w:hideMark/>
          </w:tcPr>
          <w:p w14:paraId="46CB0C8A"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178,9</w:t>
            </w:r>
          </w:p>
        </w:tc>
        <w:tc>
          <w:tcPr>
            <w:tcW w:w="1000" w:type="dxa"/>
            <w:tcBorders>
              <w:top w:val="nil"/>
              <w:left w:val="nil"/>
              <w:bottom w:val="nil"/>
              <w:right w:val="nil"/>
            </w:tcBorders>
            <w:shd w:val="clear" w:color="auto" w:fill="auto"/>
            <w:noWrap/>
            <w:vAlign w:val="bottom"/>
            <w:hideMark/>
          </w:tcPr>
          <w:p w14:paraId="76ACE0AC"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-5,398</w:t>
            </w:r>
          </w:p>
        </w:tc>
        <w:tc>
          <w:tcPr>
            <w:tcW w:w="760" w:type="dxa"/>
            <w:tcBorders>
              <w:top w:val="nil"/>
              <w:left w:val="nil"/>
              <w:bottom w:val="nil"/>
              <w:right w:val="nil"/>
            </w:tcBorders>
            <w:shd w:val="clear" w:color="auto" w:fill="auto"/>
            <w:noWrap/>
            <w:vAlign w:val="bottom"/>
            <w:hideMark/>
          </w:tcPr>
          <w:p w14:paraId="61341ED1"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1,862</w:t>
            </w:r>
          </w:p>
        </w:tc>
        <w:tc>
          <w:tcPr>
            <w:tcW w:w="1420" w:type="dxa"/>
            <w:tcBorders>
              <w:top w:val="nil"/>
              <w:left w:val="nil"/>
              <w:bottom w:val="nil"/>
              <w:right w:val="nil"/>
            </w:tcBorders>
            <w:shd w:val="clear" w:color="auto" w:fill="auto"/>
            <w:noWrap/>
            <w:vAlign w:val="bottom"/>
            <w:hideMark/>
          </w:tcPr>
          <w:p w14:paraId="278F2D57"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-12,174</w:t>
            </w:r>
          </w:p>
        </w:tc>
      </w:tr>
      <w:tr w:rsidR="004029F3" w:rsidRPr="004029F3" w14:paraId="38B1FCF7" w14:textId="77777777" w:rsidTr="004029F3">
        <w:trPr>
          <w:trHeight w:val="300"/>
        </w:trPr>
        <w:tc>
          <w:tcPr>
            <w:tcW w:w="760" w:type="dxa"/>
            <w:tcBorders>
              <w:top w:val="nil"/>
              <w:left w:val="nil"/>
              <w:bottom w:val="nil"/>
              <w:right w:val="nil"/>
            </w:tcBorders>
            <w:shd w:val="clear" w:color="auto" w:fill="auto"/>
            <w:noWrap/>
            <w:vAlign w:val="bottom"/>
            <w:hideMark/>
          </w:tcPr>
          <w:p w14:paraId="1FBB6B88"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5000</w:t>
            </w:r>
          </w:p>
        </w:tc>
        <w:tc>
          <w:tcPr>
            <w:tcW w:w="1000" w:type="dxa"/>
            <w:tcBorders>
              <w:top w:val="nil"/>
              <w:left w:val="nil"/>
              <w:bottom w:val="nil"/>
              <w:right w:val="nil"/>
            </w:tcBorders>
            <w:shd w:val="clear" w:color="auto" w:fill="auto"/>
            <w:noWrap/>
            <w:vAlign w:val="bottom"/>
            <w:hideMark/>
          </w:tcPr>
          <w:p w14:paraId="7418FF0B"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-4,39E-05</w:t>
            </w:r>
          </w:p>
        </w:tc>
        <w:tc>
          <w:tcPr>
            <w:tcW w:w="980" w:type="dxa"/>
            <w:tcBorders>
              <w:top w:val="nil"/>
              <w:left w:val="nil"/>
              <w:bottom w:val="nil"/>
              <w:right w:val="nil"/>
            </w:tcBorders>
            <w:shd w:val="clear" w:color="auto" w:fill="auto"/>
            <w:noWrap/>
            <w:vAlign w:val="bottom"/>
            <w:hideMark/>
          </w:tcPr>
          <w:p w14:paraId="7DFD4380"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-79,02</w:t>
            </w:r>
          </w:p>
        </w:tc>
        <w:tc>
          <w:tcPr>
            <w:tcW w:w="1340" w:type="dxa"/>
            <w:tcBorders>
              <w:top w:val="nil"/>
              <w:left w:val="nil"/>
              <w:bottom w:val="nil"/>
              <w:right w:val="nil"/>
            </w:tcBorders>
            <w:shd w:val="clear" w:color="auto" w:fill="auto"/>
            <w:noWrap/>
            <w:vAlign w:val="bottom"/>
            <w:hideMark/>
          </w:tcPr>
          <w:p w14:paraId="7813851A"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95,21</w:t>
            </w:r>
          </w:p>
        </w:tc>
        <w:tc>
          <w:tcPr>
            <w:tcW w:w="1500" w:type="dxa"/>
            <w:tcBorders>
              <w:top w:val="nil"/>
              <w:left w:val="nil"/>
              <w:bottom w:val="nil"/>
              <w:right w:val="nil"/>
            </w:tcBorders>
            <w:shd w:val="clear" w:color="auto" w:fill="auto"/>
            <w:noWrap/>
            <w:vAlign w:val="bottom"/>
            <w:hideMark/>
          </w:tcPr>
          <w:p w14:paraId="1FE61D2D"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140,18</w:t>
            </w:r>
          </w:p>
        </w:tc>
        <w:tc>
          <w:tcPr>
            <w:tcW w:w="1000" w:type="dxa"/>
            <w:tcBorders>
              <w:top w:val="nil"/>
              <w:left w:val="nil"/>
              <w:bottom w:val="nil"/>
              <w:right w:val="nil"/>
            </w:tcBorders>
            <w:shd w:val="clear" w:color="auto" w:fill="auto"/>
            <w:noWrap/>
            <w:vAlign w:val="bottom"/>
            <w:hideMark/>
          </w:tcPr>
          <w:p w14:paraId="59F9FC05"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-3,360</w:t>
            </w:r>
          </w:p>
        </w:tc>
        <w:tc>
          <w:tcPr>
            <w:tcW w:w="760" w:type="dxa"/>
            <w:tcBorders>
              <w:top w:val="nil"/>
              <w:left w:val="nil"/>
              <w:bottom w:val="nil"/>
              <w:right w:val="nil"/>
            </w:tcBorders>
            <w:shd w:val="clear" w:color="auto" w:fill="auto"/>
            <w:noWrap/>
            <w:vAlign w:val="bottom"/>
            <w:hideMark/>
          </w:tcPr>
          <w:p w14:paraId="66464041"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1,472</w:t>
            </w:r>
          </w:p>
        </w:tc>
        <w:tc>
          <w:tcPr>
            <w:tcW w:w="1420" w:type="dxa"/>
            <w:tcBorders>
              <w:top w:val="nil"/>
              <w:left w:val="nil"/>
              <w:bottom w:val="nil"/>
              <w:right w:val="nil"/>
            </w:tcBorders>
            <w:shd w:val="clear" w:color="auto" w:fill="auto"/>
            <w:noWrap/>
            <w:vAlign w:val="bottom"/>
            <w:hideMark/>
          </w:tcPr>
          <w:p w14:paraId="301BE1CB"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-14,212</w:t>
            </w:r>
          </w:p>
        </w:tc>
      </w:tr>
      <w:tr w:rsidR="004029F3" w:rsidRPr="004029F3" w14:paraId="001FC044" w14:textId="77777777" w:rsidTr="004029F3">
        <w:trPr>
          <w:trHeight w:val="300"/>
        </w:trPr>
        <w:tc>
          <w:tcPr>
            <w:tcW w:w="760" w:type="dxa"/>
            <w:tcBorders>
              <w:top w:val="nil"/>
              <w:left w:val="nil"/>
              <w:bottom w:val="nil"/>
              <w:right w:val="nil"/>
            </w:tcBorders>
            <w:shd w:val="clear" w:color="auto" w:fill="auto"/>
            <w:noWrap/>
            <w:vAlign w:val="bottom"/>
            <w:hideMark/>
          </w:tcPr>
          <w:p w14:paraId="1F426FDE"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7000</w:t>
            </w:r>
          </w:p>
        </w:tc>
        <w:tc>
          <w:tcPr>
            <w:tcW w:w="1000" w:type="dxa"/>
            <w:tcBorders>
              <w:top w:val="nil"/>
              <w:left w:val="nil"/>
              <w:bottom w:val="nil"/>
              <w:right w:val="nil"/>
            </w:tcBorders>
            <w:shd w:val="clear" w:color="auto" w:fill="auto"/>
            <w:noWrap/>
            <w:vAlign w:val="bottom"/>
            <w:hideMark/>
          </w:tcPr>
          <w:p w14:paraId="52CA4CD9"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-3,55E-05</w:t>
            </w:r>
          </w:p>
        </w:tc>
        <w:tc>
          <w:tcPr>
            <w:tcW w:w="980" w:type="dxa"/>
            <w:tcBorders>
              <w:top w:val="nil"/>
              <w:left w:val="nil"/>
              <w:bottom w:val="nil"/>
              <w:right w:val="nil"/>
            </w:tcBorders>
            <w:shd w:val="clear" w:color="auto" w:fill="auto"/>
            <w:noWrap/>
            <w:vAlign w:val="bottom"/>
            <w:hideMark/>
          </w:tcPr>
          <w:p w14:paraId="35F2F953"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-89,46</w:t>
            </w:r>
          </w:p>
        </w:tc>
        <w:tc>
          <w:tcPr>
            <w:tcW w:w="1340" w:type="dxa"/>
            <w:tcBorders>
              <w:top w:val="nil"/>
              <w:left w:val="nil"/>
              <w:bottom w:val="nil"/>
              <w:right w:val="nil"/>
            </w:tcBorders>
            <w:shd w:val="clear" w:color="auto" w:fill="auto"/>
            <w:noWrap/>
            <w:vAlign w:val="bottom"/>
            <w:hideMark/>
          </w:tcPr>
          <w:p w14:paraId="4553AC7C"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96,03</w:t>
            </w:r>
          </w:p>
        </w:tc>
        <w:tc>
          <w:tcPr>
            <w:tcW w:w="1500" w:type="dxa"/>
            <w:tcBorders>
              <w:top w:val="nil"/>
              <w:left w:val="nil"/>
              <w:bottom w:val="nil"/>
              <w:right w:val="nil"/>
            </w:tcBorders>
            <w:shd w:val="clear" w:color="auto" w:fill="auto"/>
            <w:noWrap/>
            <w:vAlign w:val="bottom"/>
            <w:hideMark/>
          </w:tcPr>
          <w:p w14:paraId="360CE7E4"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95,57</w:t>
            </w:r>
          </w:p>
        </w:tc>
        <w:tc>
          <w:tcPr>
            <w:tcW w:w="1000" w:type="dxa"/>
            <w:tcBorders>
              <w:top w:val="nil"/>
              <w:left w:val="nil"/>
              <w:bottom w:val="nil"/>
              <w:right w:val="nil"/>
            </w:tcBorders>
            <w:shd w:val="clear" w:color="auto" w:fill="auto"/>
            <w:noWrap/>
            <w:vAlign w:val="bottom"/>
            <w:hideMark/>
          </w:tcPr>
          <w:p w14:paraId="2828DD50"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0,042</w:t>
            </w:r>
          </w:p>
        </w:tc>
        <w:tc>
          <w:tcPr>
            <w:tcW w:w="760" w:type="dxa"/>
            <w:tcBorders>
              <w:top w:val="nil"/>
              <w:left w:val="nil"/>
              <w:bottom w:val="nil"/>
              <w:right w:val="nil"/>
            </w:tcBorders>
            <w:shd w:val="clear" w:color="auto" w:fill="auto"/>
            <w:noWrap/>
            <w:vAlign w:val="bottom"/>
            <w:hideMark/>
          </w:tcPr>
          <w:p w14:paraId="42BF047A"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0,995</w:t>
            </w:r>
          </w:p>
        </w:tc>
        <w:tc>
          <w:tcPr>
            <w:tcW w:w="1420" w:type="dxa"/>
            <w:tcBorders>
              <w:top w:val="nil"/>
              <w:left w:val="nil"/>
              <w:bottom w:val="nil"/>
              <w:right w:val="nil"/>
            </w:tcBorders>
            <w:shd w:val="clear" w:color="auto" w:fill="auto"/>
            <w:noWrap/>
            <w:vAlign w:val="bottom"/>
            <w:hideMark/>
          </w:tcPr>
          <w:p w14:paraId="351BA1ED"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-17,614</w:t>
            </w:r>
          </w:p>
        </w:tc>
      </w:tr>
      <w:tr w:rsidR="004029F3" w:rsidRPr="004029F3" w14:paraId="25E28046" w14:textId="77777777" w:rsidTr="004029F3">
        <w:trPr>
          <w:trHeight w:val="300"/>
        </w:trPr>
        <w:tc>
          <w:tcPr>
            <w:tcW w:w="760" w:type="dxa"/>
            <w:tcBorders>
              <w:top w:val="nil"/>
              <w:left w:val="nil"/>
              <w:bottom w:val="nil"/>
              <w:right w:val="nil"/>
            </w:tcBorders>
            <w:shd w:val="clear" w:color="auto" w:fill="auto"/>
            <w:noWrap/>
            <w:vAlign w:val="bottom"/>
            <w:hideMark/>
          </w:tcPr>
          <w:p w14:paraId="5D1FA8E6"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9000</w:t>
            </w:r>
          </w:p>
        </w:tc>
        <w:tc>
          <w:tcPr>
            <w:tcW w:w="1000" w:type="dxa"/>
            <w:tcBorders>
              <w:top w:val="nil"/>
              <w:left w:val="nil"/>
              <w:bottom w:val="nil"/>
              <w:right w:val="nil"/>
            </w:tcBorders>
            <w:shd w:val="clear" w:color="auto" w:fill="auto"/>
            <w:noWrap/>
            <w:vAlign w:val="bottom"/>
            <w:hideMark/>
          </w:tcPr>
          <w:p w14:paraId="229F623D"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-2,68E-05</w:t>
            </w:r>
          </w:p>
        </w:tc>
        <w:tc>
          <w:tcPr>
            <w:tcW w:w="980" w:type="dxa"/>
            <w:tcBorders>
              <w:top w:val="nil"/>
              <w:left w:val="nil"/>
              <w:bottom w:val="nil"/>
              <w:right w:val="nil"/>
            </w:tcBorders>
            <w:shd w:val="clear" w:color="auto" w:fill="auto"/>
            <w:noWrap/>
            <w:vAlign w:val="bottom"/>
            <w:hideMark/>
          </w:tcPr>
          <w:p w14:paraId="5788887D"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-86,832</w:t>
            </w:r>
          </w:p>
        </w:tc>
        <w:tc>
          <w:tcPr>
            <w:tcW w:w="1340" w:type="dxa"/>
            <w:tcBorders>
              <w:top w:val="nil"/>
              <w:left w:val="nil"/>
              <w:bottom w:val="nil"/>
              <w:right w:val="nil"/>
            </w:tcBorders>
            <w:shd w:val="clear" w:color="auto" w:fill="auto"/>
            <w:noWrap/>
            <w:vAlign w:val="bottom"/>
            <w:hideMark/>
          </w:tcPr>
          <w:p w14:paraId="2BE90472"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96,46</w:t>
            </w:r>
          </w:p>
        </w:tc>
        <w:tc>
          <w:tcPr>
            <w:tcW w:w="1500" w:type="dxa"/>
            <w:tcBorders>
              <w:top w:val="nil"/>
              <w:left w:val="nil"/>
              <w:bottom w:val="nil"/>
              <w:right w:val="nil"/>
            </w:tcBorders>
            <w:shd w:val="clear" w:color="auto" w:fill="auto"/>
            <w:noWrap/>
            <w:vAlign w:val="bottom"/>
            <w:hideMark/>
          </w:tcPr>
          <w:p w14:paraId="255C4582"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63,95</w:t>
            </w:r>
          </w:p>
        </w:tc>
        <w:tc>
          <w:tcPr>
            <w:tcW w:w="1000" w:type="dxa"/>
            <w:tcBorders>
              <w:top w:val="nil"/>
              <w:left w:val="nil"/>
              <w:bottom w:val="nil"/>
              <w:right w:val="nil"/>
            </w:tcBorders>
            <w:shd w:val="clear" w:color="auto" w:fill="auto"/>
            <w:noWrap/>
            <w:vAlign w:val="bottom"/>
            <w:hideMark/>
          </w:tcPr>
          <w:p w14:paraId="5FE359A0"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3,570</w:t>
            </w:r>
          </w:p>
        </w:tc>
        <w:tc>
          <w:tcPr>
            <w:tcW w:w="760" w:type="dxa"/>
            <w:tcBorders>
              <w:top w:val="nil"/>
              <w:left w:val="nil"/>
              <w:bottom w:val="nil"/>
              <w:right w:val="nil"/>
            </w:tcBorders>
            <w:shd w:val="clear" w:color="auto" w:fill="auto"/>
            <w:noWrap/>
            <w:vAlign w:val="bottom"/>
            <w:hideMark/>
          </w:tcPr>
          <w:p w14:paraId="2FF24151"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0,663</w:t>
            </w:r>
          </w:p>
        </w:tc>
        <w:tc>
          <w:tcPr>
            <w:tcW w:w="1420" w:type="dxa"/>
            <w:tcBorders>
              <w:top w:val="nil"/>
              <w:left w:val="nil"/>
              <w:bottom w:val="nil"/>
              <w:right w:val="nil"/>
            </w:tcBorders>
            <w:shd w:val="clear" w:color="auto" w:fill="auto"/>
            <w:noWrap/>
            <w:vAlign w:val="bottom"/>
            <w:hideMark/>
          </w:tcPr>
          <w:p w14:paraId="7BC0935E"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-21,142</w:t>
            </w:r>
          </w:p>
        </w:tc>
      </w:tr>
      <w:tr w:rsidR="004029F3" w:rsidRPr="004029F3" w14:paraId="293162E8" w14:textId="77777777" w:rsidTr="004029F3">
        <w:trPr>
          <w:trHeight w:val="300"/>
        </w:trPr>
        <w:tc>
          <w:tcPr>
            <w:tcW w:w="760" w:type="dxa"/>
            <w:tcBorders>
              <w:top w:val="nil"/>
              <w:left w:val="nil"/>
              <w:bottom w:val="nil"/>
              <w:right w:val="nil"/>
            </w:tcBorders>
            <w:shd w:val="clear" w:color="auto" w:fill="auto"/>
            <w:noWrap/>
            <w:vAlign w:val="bottom"/>
            <w:hideMark/>
          </w:tcPr>
          <w:p w14:paraId="7D5FD278"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10000</w:t>
            </w:r>
          </w:p>
        </w:tc>
        <w:tc>
          <w:tcPr>
            <w:tcW w:w="1000" w:type="dxa"/>
            <w:tcBorders>
              <w:top w:val="nil"/>
              <w:left w:val="nil"/>
              <w:bottom w:val="nil"/>
              <w:right w:val="nil"/>
            </w:tcBorders>
            <w:shd w:val="clear" w:color="auto" w:fill="auto"/>
            <w:noWrap/>
            <w:vAlign w:val="bottom"/>
            <w:hideMark/>
          </w:tcPr>
          <w:p w14:paraId="601A4C03"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-2,53E-05</w:t>
            </w:r>
          </w:p>
        </w:tc>
        <w:tc>
          <w:tcPr>
            <w:tcW w:w="980" w:type="dxa"/>
            <w:tcBorders>
              <w:top w:val="nil"/>
              <w:left w:val="nil"/>
              <w:bottom w:val="nil"/>
              <w:right w:val="nil"/>
            </w:tcBorders>
            <w:shd w:val="clear" w:color="auto" w:fill="auto"/>
            <w:noWrap/>
            <w:vAlign w:val="bottom"/>
            <w:hideMark/>
          </w:tcPr>
          <w:p w14:paraId="6BE30A32"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-91,08</w:t>
            </w:r>
          </w:p>
        </w:tc>
        <w:tc>
          <w:tcPr>
            <w:tcW w:w="1340" w:type="dxa"/>
            <w:tcBorders>
              <w:top w:val="nil"/>
              <w:left w:val="nil"/>
              <w:bottom w:val="nil"/>
              <w:right w:val="nil"/>
            </w:tcBorders>
            <w:shd w:val="clear" w:color="auto" w:fill="auto"/>
            <w:noWrap/>
            <w:vAlign w:val="bottom"/>
            <w:hideMark/>
          </w:tcPr>
          <w:p w14:paraId="000B0AB7"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96,13</w:t>
            </w:r>
          </w:p>
        </w:tc>
        <w:tc>
          <w:tcPr>
            <w:tcW w:w="1500" w:type="dxa"/>
            <w:tcBorders>
              <w:top w:val="nil"/>
              <w:left w:val="nil"/>
              <w:bottom w:val="nil"/>
              <w:right w:val="nil"/>
            </w:tcBorders>
            <w:shd w:val="clear" w:color="auto" w:fill="auto"/>
            <w:noWrap/>
            <w:vAlign w:val="bottom"/>
            <w:hideMark/>
          </w:tcPr>
          <w:p w14:paraId="42A6CD58"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62,33</w:t>
            </w:r>
          </w:p>
        </w:tc>
        <w:tc>
          <w:tcPr>
            <w:tcW w:w="1000" w:type="dxa"/>
            <w:tcBorders>
              <w:top w:val="nil"/>
              <w:left w:val="nil"/>
              <w:bottom w:val="nil"/>
              <w:right w:val="nil"/>
            </w:tcBorders>
            <w:shd w:val="clear" w:color="auto" w:fill="auto"/>
            <w:noWrap/>
            <w:vAlign w:val="bottom"/>
            <w:hideMark/>
          </w:tcPr>
          <w:p w14:paraId="14209206"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3,763</w:t>
            </w:r>
          </w:p>
        </w:tc>
        <w:tc>
          <w:tcPr>
            <w:tcW w:w="760" w:type="dxa"/>
            <w:tcBorders>
              <w:top w:val="nil"/>
              <w:left w:val="nil"/>
              <w:bottom w:val="nil"/>
              <w:right w:val="nil"/>
            </w:tcBorders>
            <w:shd w:val="clear" w:color="auto" w:fill="auto"/>
            <w:noWrap/>
            <w:vAlign w:val="bottom"/>
            <w:hideMark/>
          </w:tcPr>
          <w:p w14:paraId="408EA441" w14:textId="77777777" w:rsidR="004029F3" w:rsidRPr="004029F3" w:rsidRDefault="004029F3" w:rsidP="004029F3">
            <w:pPr>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0,648</w:t>
            </w:r>
          </w:p>
        </w:tc>
        <w:tc>
          <w:tcPr>
            <w:tcW w:w="1420" w:type="dxa"/>
            <w:tcBorders>
              <w:top w:val="nil"/>
              <w:left w:val="nil"/>
              <w:bottom w:val="nil"/>
              <w:right w:val="nil"/>
            </w:tcBorders>
            <w:shd w:val="clear" w:color="auto" w:fill="auto"/>
            <w:noWrap/>
            <w:vAlign w:val="bottom"/>
            <w:hideMark/>
          </w:tcPr>
          <w:p w14:paraId="3B4034AB" w14:textId="77777777" w:rsidR="004029F3" w:rsidRPr="004029F3" w:rsidRDefault="004029F3" w:rsidP="008853E3">
            <w:pPr>
              <w:keepNext/>
              <w:spacing w:after="0" w:line="240" w:lineRule="auto"/>
              <w:jc w:val="right"/>
              <w:rPr>
                <w:rFonts w:ascii="Calibri" w:eastAsia="Times New Roman" w:hAnsi="Calibri" w:cs="Calibri"/>
                <w:color w:val="000000"/>
                <w:lang w:eastAsia="de-AT"/>
              </w:rPr>
            </w:pPr>
            <w:r w:rsidRPr="004029F3">
              <w:rPr>
                <w:rFonts w:ascii="Calibri" w:eastAsia="Times New Roman" w:hAnsi="Calibri" w:cs="Calibri"/>
                <w:color w:val="000000"/>
                <w:lang w:eastAsia="de-AT"/>
              </w:rPr>
              <w:t>-21,335</w:t>
            </w:r>
          </w:p>
        </w:tc>
      </w:tr>
    </w:tbl>
    <w:p w14:paraId="6E1DB574" w14:textId="1F883E83" w:rsidR="00805963" w:rsidRPr="005226DF" w:rsidRDefault="008853E3" w:rsidP="008853E3">
      <w:pPr>
        <w:pStyle w:val="Caption"/>
      </w:pPr>
      <w:bookmarkStart w:id="14" w:name="_Toc94543906"/>
      <w:r>
        <w:t xml:space="preserve">Abbildung </w:t>
      </w:r>
      <w:r w:rsidR="00EB7B22">
        <w:fldChar w:fldCharType="begin"/>
      </w:r>
      <w:r w:rsidR="00EB7B22">
        <w:instrText xml:space="preserve"> STYLEREF 1 \s </w:instrText>
      </w:r>
      <w:r w:rsidR="00EB7B22">
        <w:fldChar w:fldCharType="separate"/>
      </w:r>
      <w:r w:rsidR="00EB7B22">
        <w:rPr>
          <w:noProof/>
        </w:rPr>
        <w:t>3</w:t>
      </w:r>
      <w:r w:rsidR="00EB7B22">
        <w:fldChar w:fldCharType="end"/>
      </w:r>
      <w:r w:rsidR="00EB7B22">
        <w:noBreakHyphen/>
      </w:r>
      <w:r w:rsidR="00EB7B22">
        <w:fldChar w:fldCharType="begin"/>
      </w:r>
      <w:r w:rsidR="00EB7B22">
        <w:instrText xml:space="preserve"> SEQ Abbildung \* ARABIC \s 1 </w:instrText>
      </w:r>
      <w:r w:rsidR="00EB7B22">
        <w:fldChar w:fldCharType="separate"/>
      </w:r>
      <w:r w:rsidR="00EB7B22">
        <w:rPr>
          <w:noProof/>
        </w:rPr>
        <w:t>6</w:t>
      </w:r>
      <w:r w:rsidR="00EB7B22">
        <w:fldChar w:fldCharType="end"/>
      </w:r>
      <w:r>
        <w:t xml:space="preserve"> Messreihe für Bode-Diagramm</w:t>
      </w:r>
      <w:bookmarkEnd w:id="14"/>
    </w:p>
    <w:p w14:paraId="09F4830D" w14:textId="33F4605F" w:rsidR="00805963" w:rsidRPr="005226DF" w:rsidRDefault="00805963" w:rsidP="00805963">
      <w:r w:rsidRPr="005226DF">
        <w:t>Anzumerken ist hierbei noch, dass</w:t>
      </w:r>
      <w:r w:rsidR="008853E3">
        <w:t xml:space="preserve"> in </w:t>
      </w:r>
      <w:r w:rsidR="008853E3" w:rsidRPr="008853E3">
        <w:rPr>
          <w:i/>
        </w:rPr>
        <w:t>Abbildung 3-6</w:t>
      </w:r>
      <w:r w:rsidRPr="005226DF">
        <w:t xml:space="preserve"> beim </w:t>
      </w:r>
      <w:proofErr w:type="spellStart"/>
      <w:r w:rsidRPr="005226DF">
        <w:t>SigIn</w:t>
      </w:r>
      <w:proofErr w:type="spellEnd"/>
      <w:r w:rsidRPr="005226DF">
        <w:t xml:space="preserve"> die </w:t>
      </w:r>
      <w:r w:rsidR="00002793" w:rsidRPr="005226DF">
        <w:t xml:space="preserve">Peak-Peak Spannung </w:t>
      </w:r>
      <w:r w:rsidRPr="005226DF">
        <w:t xml:space="preserve">jeweils halbiert wurde da nur die positive Halbwelle </w:t>
      </w:r>
      <w:r w:rsidR="00F35001" w:rsidRPr="005226DF">
        <w:t xml:space="preserve">am Ausgang </w:t>
      </w:r>
      <w:r w:rsidR="00002793" w:rsidRPr="005226DF">
        <w:t>anliegt</w:t>
      </w:r>
      <w:r w:rsidR="00F35001" w:rsidRPr="005226DF">
        <w:t>.</w:t>
      </w:r>
    </w:p>
    <w:p w14:paraId="6CB92A2E" w14:textId="4391649B" w:rsidR="00F35001" w:rsidRPr="005226DF" w:rsidRDefault="00F35001" w:rsidP="00F35001">
      <w:pPr>
        <w:pStyle w:val="Heading3"/>
      </w:pPr>
      <w:bookmarkStart w:id="15" w:name="_Toc94542243"/>
      <w:r w:rsidRPr="005226DF">
        <w:lastRenderedPageBreak/>
        <w:t>Bode-Diagramm</w:t>
      </w:r>
      <w:bookmarkEnd w:id="15"/>
    </w:p>
    <w:p w14:paraId="26AEDCBA" w14:textId="77777777" w:rsidR="008853E3" w:rsidRDefault="00425CD5" w:rsidP="008853E3">
      <w:pPr>
        <w:keepNext/>
      </w:pPr>
      <w:r>
        <w:rPr>
          <w:noProof/>
        </w:rPr>
        <w:drawing>
          <wp:inline distT="0" distB="0" distL="0" distR="0" wp14:anchorId="492580B5" wp14:editId="374C3E87">
            <wp:extent cx="5759450" cy="3272790"/>
            <wp:effectExtent l="0" t="0" r="12700" b="3810"/>
            <wp:docPr id="5" name="Chart 5">
              <a:extLst xmlns:a="http://schemas.openxmlformats.org/drawingml/2006/main">
                <a:ext uri="{FF2B5EF4-FFF2-40B4-BE49-F238E27FC236}">
                  <a16:creationId xmlns:a16="http://schemas.microsoft.com/office/drawing/2014/main" id="{062F6471-EEFF-455C-8D9D-5420615348C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3BCD6719" w14:textId="4B245C58" w:rsidR="00F35001" w:rsidRPr="005226DF" w:rsidRDefault="008853E3" w:rsidP="008853E3">
      <w:pPr>
        <w:pStyle w:val="Caption"/>
      </w:pPr>
      <w:bookmarkStart w:id="16" w:name="_Toc94543907"/>
      <w:r>
        <w:t xml:space="preserve">Abbildung </w:t>
      </w:r>
      <w:r w:rsidR="00EB7B22">
        <w:fldChar w:fldCharType="begin"/>
      </w:r>
      <w:r w:rsidR="00EB7B22">
        <w:instrText xml:space="preserve"> STYLEREF 1 \s </w:instrText>
      </w:r>
      <w:r w:rsidR="00EB7B22">
        <w:fldChar w:fldCharType="separate"/>
      </w:r>
      <w:r w:rsidR="00EB7B22">
        <w:rPr>
          <w:noProof/>
        </w:rPr>
        <w:t>3</w:t>
      </w:r>
      <w:r w:rsidR="00EB7B22">
        <w:fldChar w:fldCharType="end"/>
      </w:r>
      <w:r w:rsidR="00EB7B22">
        <w:noBreakHyphen/>
      </w:r>
      <w:r w:rsidR="00EB7B22">
        <w:fldChar w:fldCharType="begin"/>
      </w:r>
      <w:r w:rsidR="00EB7B22">
        <w:instrText xml:space="preserve"> SEQ Abbildung \* ARABIC \s 1 </w:instrText>
      </w:r>
      <w:r w:rsidR="00EB7B22">
        <w:fldChar w:fldCharType="separate"/>
      </w:r>
      <w:r w:rsidR="00EB7B22">
        <w:rPr>
          <w:noProof/>
        </w:rPr>
        <w:t>7</w:t>
      </w:r>
      <w:r w:rsidR="00EB7B22">
        <w:fldChar w:fldCharType="end"/>
      </w:r>
      <w:r>
        <w:t xml:space="preserve"> Bode-Diagramm</w:t>
      </w:r>
      <w:bookmarkEnd w:id="16"/>
    </w:p>
    <w:p w14:paraId="72C2B12F" w14:textId="789DBA16" w:rsidR="004C54A4" w:rsidRPr="005226DF" w:rsidRDefault="004C54A4" w:rsidP="00F35001"/>
    <w:p w14:paraId="55F8C850" w14:textId="16E62AB9" w:rsidR="004C54A4" w:rsidRPr="005226DF" w:rsidRDefault="004C54A4" w:rsidP="004C54A4">
      <w:pPr>
        <w:pStyle w:val="Heading3"/>
      </w:pPr>
      <w:bookmarkStart w:id="17" w:name="_Toc94542244"/>
      <w:r w:rsidRPr="005226DF">
        <w:t>Auswertung Bode-Diagramm</w:t>
      </w:r>
      <w:bookmarkEnd w:id="17"/>
    </w:p>
    <w:p w14:paraId="1701AA7D" w14:textId="6AA95D6F" w:rsidR="004C54A4" w:rsidRPr="005226DF" w:rsidRDefault="004C54A4" w:rsidP="004C54A4">
      <w:r w:rsidRPr="005226DF">
        <w:t>Wie bei der Messreihe</w:t>
      </w:r>
      <w:r w:rsidR="008853E3">
        <w:t xml:space="preserve"> in </w:t>
      </w:r>
      <w:r w:rsidR="008853E3" w:rsidRPr="00176CC4">
        <w:rPr>
          <w:i/>
        </w:rPr>
        <w:t xml:space="preserve">Abbildung </w:t>
      </w:r>
      <w:r w:rsidR="00176CC4" w:rsidRPr="00176CC4">
        <w:rPr>
          <w:i/>
        </w:rPr>
        <w:t>3-6</w:t>
      </w:r>
      <w:r w:rsidRPr="005226DF">
        <w:t xml:space="preserve"> </w:t>
      </w:r>
      <w:r w:rsidR="00176CC4">
        <w:t xml:space="preserve">und </w:t>
      </w:r>
      <w:r w:rsidR="00176CC4">
        <w:rPr>
          <w:i/>
        </w:rPr>
        <w:t xml:space="preserve">3-7 </w:t>
      </w:r>
      <w:r w:rsidRPr="005226DF">
        <w:t xml:space="preserve">ersichtlich ist, beträgt die Phasenverschiebung bei 1kHz </w:t>
      </w:r>
      <w:r w:rsidR="004029F3" w:rsidRPr="005226DF">
        <w:t>-</w:t>
      </w:r>
      <w:r w:rsidRPr="005226DF">
        <w:t>45</w:t>
      </w:r>
      <w:r w:rsidR="004029F3" w:rsidRPr="005226DF">
        <w:t>,36</w:t>
      </w:r>
      <w:r w:rsidRPr="005226DF">
        <w:t>°. Die Verstärkung ist dabei von -17,572 dB auf -15,025 abgefallen. Also um 2,54</w:t>
      </w:r>
      <w:r w:rsidR="000831AA" w:rsidRPr="005226DF">
        <w:t>7</w:t>
      </w:r>
      <w:r w:rsidRPr="005226DF">
        <w:t xml:space="preserve"> dB</w:t>
      </w:r>
      <w:r w:rsidR="000831AA" w:rsidRPr="005226DF">
        <w:t xml:space="preserve"> (der relative Abstieg wird in der letzten Spalte de</w:t>
      </w:r>
      <w:r w:rsidR="00A05181">
        <w:t>r</w:t>
      </w:r>
      <w:r w:rsidR="000831AA" w:rsidRPr="005226DF">
        <w:t xml:space="preserve"> </w:t>
      </w:r>
      <w:r w:rsidR="00A05181" w:rsidRPr="00AE1C71">
        <w:rPr>
          <w:i/>
        </w:rPr>
        <w:t xml:space="preserve">Abbildung </w:t>
      </w:r>
      <w:r w:rsidR="00AE1C71" w:rsidRPr="00AE1C71">
        <w:rPr>
          <w:i/>
        </w:rPr>
        <w:t>3-6</w:t>
      </w:r>
      <w:r w:rsidR="000831AA" w:rsidRPr="005226DF">
        <w:t xml:space="preserve"> angegeben)</w:t>
      </w:r>
      <w:r w:rsidRPr="005226DF">
        <w:t xml:space="preserve">. </w:t>
      </w:r>
      <w:r w:rsidR="004029F3" w:rsidRPr="005226DF">
        <w:t xml:space="preserve">Bei der Frequenz 1,1kHz beträgt die Phasenverschiebung -46,83° und der relative Abfall der Verstärkung 2,942dB. Es wird davon ausgegangen, dass es sich bei dem Filter um einen aktiven Tiefpassfilter handelt der eine Verstärkung zwischen 7,6 und 7,8 </w:t>
      </w:r>
      <w:r w:rsidR="0053159E">
        <w:t>hat</w:t>
      </w:r>
      <w:r w:rsidR="004029F3" w:rsidRPr="005226DF">
        <w:t>. Der Mittelwert hierbei ist 7,7. Zudem lassen die Werte nur einen Filter erster Ordnung zu, da einerseits die Phasenverschiebung von 0° bis -90° reicht und bei 1,1kHz die Phasenverschiebung -46,83° und die relative Dämpfung 2,942dB beträgt. Bei einem Tiefpassfilter zweiter Ordnung hätten sowohl Phasenverschiebung als auch die Dämpfung bei der Grenzfrequenz andere Werte.</w:t>
      </w:r>
    </w:p>
    <w:p w14:paraId="428D2BCB" w14:textId="78251210" w:rsidR="008F414C" w:rsidRPr="005226DF" w:rsidRDefault="008F414C" w:rsidP="008F414C">
      <w:pPr>
        <w:pStyle w:val="Heading3"/>
      </w:pPr>
      <w:bookmarkStart w:id="18" w:name="_Toc94542245"/>
      <w:r w:rsidRPr="005226DF">
        <w:t>Strommessung</w:t>
      </w:r>
      <w:bookmarkEnd w:id="18"/>
    </w:p>
    <w:p w14:paraId="19DF2DA5" w14:textId="2561833B" w:rsidR="00FA0F5C" w:rsidRPr="005226DF" w:rsidRDefault="00AC6C8C" w:rsidP="008F414C">
      <w:r w:rsidRPr="005226DF">
        <w:t xml:space="preserve">Es </w:t>
      </w:r>
      <w:r w:rsidR="005226DF" w:rsidRPr="005226DF">
        <w:t>wird</w:t>
      </w:r>
      <w:r w:rsidRPr="005226DF">
        <w:t xml:space="preserve"> nun versucht über die Strommessung </w:t>
      </w:r>
      <w:r w:rsidR="00FA0F5C" w:rsidRPr="005226DF">
        <w:t>Hinweise auf den internen Aufbau des Bauteils zu bekommen. Diese lassen allerdings keine Auswertung zu</w:t>
      </w:r>
      <w:r w:rsidR="005226DF" w:rsidRPr="005226DF">
        <w:t>,</w:t>
      </w:r>
      <w:r w:rsidR="00FA0F5C" w:rsidRPr="005226DF">
        <w:t xml:space="preserve"> da am Eingang immer 0,1µA Strom zum </w:t>
      </w:r>
      <w:r w:rsidR="0011407F" w:rsidRPr="005226DF">
        <w:t>Fließen</w:t>
      </w:r>
      <w:r w:rsidR="00FA0F5C" w:rsidRPr="005226DF">
        <w:t xml:space="preserve"> kommt</w:t>
      </w:r>
      <w:r w:rsidR="00D6541F">
        <w:t xml:space="preserve"> und der Strom der DC Versorgungsspannung immer im Bereich zwischen 190µA und 205µA bleibt</w:t>
      </w:r>
      <w:r w:rsidR="00FA0F5C" w:rsidRPr="005226DF">
        <w:t>.</w:t>
      </w:r>
      <w:r w:rsidR="0011407F" w:rsidRPr="005226DF">
        <w:t xml:space="preserve"> Siehe </w:t>
      </w:r>
      <w:r w:rsidR="0011407F" w:rsidRPr="00DC173A">
        <w:rPr>
          <w:i/>
        </w:rPr>
        <w:t xml:space="preserve">Abbildung </w:t>
      </w:r>
      <w:r w:rsidR="00DC173A" w:rsidRPr="00DC173A">
        <w:rPr>
          <w:i/>
        </w:rPr>
        <w:t>3-8</w:t>
      </w:r>
      <w:r w:rsidR="00DC173A">
        <w:rPr>
          <w:i/>
        </w:rPr>
        <w:t>.</w:t>
      </w:r>
    </w:p>
    <w:tbl>
      <w:tblPr>
        <w:tblW w:w="3100" w:type="dxa"/>
        <w:tblCellMar>
          <w:left w:w="70" w:type="dxa"/>
          <w:right w:w="70" w:type="dxa"/>
        </w:tblCellMar>
        <w:tblLook w:val="04A0" w:firstRow="1" w:lastRow="0" w:firstColumn="1" w:lastColumn="0" w:noHBand="0" w:noVBand="1"/>
      </w:tblPr>
      <w:tblGrid>
        <w:gridCol w:w="760"/>
        <w:gridCol w:w="1120"/>
        <w:gridCol w:w="1220"/>
      </w:tblGrid>
      <w:tr w:rsidR="00FA0F5C" w:rsidRPr="00FA0F5C" w14:paraId="284ADF00" w14:textId="77777777" w:rsidTr="00FA0F5C">
        <w:trPr>
          <w:trHeight w:val="300"/>
        </w:trPr>
        <w:tc>
          <w:tcPr>
            <w:tcW w:w="760" w:type="dxa"/>
            <w:tcBorders>
              <w:top w:val="nil"/>
              <w:left w:val="nil"/>
              <w:bottom w:val="nil"/>
              <w:right w:val="nil"/>
            </w:tcBorders>
            <w:shd w:val="clear" w:color="auto" w:fill="auto"/>
            <w:noWrap/>
            <w:vAlign w:val="bottom"/>
            <w:hideMark/>
          </w:tcPr>
          <w:p w14:paraId="2C1A9EAB" w14:textId="77777777" w:rsidR="00FA0F5C" w:rsidRPr="00FA0F5C" w:rsidRDefault="00FA0F5C" w:rsidP="00FA0F5C">
            <w:pPr>
              <w:spacing w:after="0" w:line="240" w:lineRule="auto"/>
              <w:rPr>
                <w:rFonts w:ascii="Calibri" w:eastAsia="Times New Roman" w:hAnsi="Calibri" w:cs="Calibri"/>
                <w:color w:val="000000"/>
                <w:lang w:eastAsia="de-AT"/>
              </w:rPr>
            </w:pPr>
            <w:r w:rsidRPr="00FA0F5C">
              <w:rPr>
                <w:rFonts w:ascii="Calibri" w:eastAsia="Times New Roman" w:hAnsi="Calibri" w:cs="Calibri"/>
                <w:color w:val="000000"/>
                <w:lang w:eastAsia="de-AT"/>
              </w:rPr>
              <w:t>f</w:t>
            </w:r>
          </w:p>
        </w:tc>
        <w:tc>
          <w:tcPr>
            <w:tcW w:w="1120" w:type="dxa"/>
            <w:tcBorders>
              <w:top w:val="nil"/>
              <w:left w:val="nil"/>
              <w:bottom w:val="nil"/>
              <w:right w:val="nil"/>
            </w:tcBorders>
            <w:shd w:val="clear" w:color="auto" w:fill="auto"/>
            <w:noWrap/>
            <w:vAlign w:val="bottom"/>
            <w:hideMark/>
          </w:tcPr>
          <w:p w14:paraId="1445D0E7" w14:textId="77777777" w:rsidR="00FA0F5C" w:rsidRPr="00FA0F5C" w:rsidRDefault="00FA0F5C" w:rsidP="00FA0F5C">
            <w:pPr>
              <w:spacing w:after="0" w:line="240" w:lineRule="auto"/>
              <w:rPr>
                <w:rFonts w:ascii="Calibri" w:eastAsia="Times New Roman" w:hAnsi="Calibri" w:cs="Calibri"/>
                <w:color w:val="000000"/>
                <w:lang w:eastAsia="de-AT"/>
              </w:rPr>
            </w:pPr>
            <w:proofErr w:type="spellStart"/>
            <w:r w:rsidRPr="00FA0F5C">
              <w:rPr>
                <w:rFonts w:ascii="Calibri" w:eastAsia="Times New Roman" w:hAnsi="Calibri" w:cs="Calibri"/>
                <w:color w:val="000000"/>
                <w:lang w:eastAsia="de-AT"/>
              </w:rPr>
              <w:t>SigIn</w:t>
            </w:r>
            <w:proofErr w:type="spellEnd"/>
            <w:r w:rsidRPr="00FA0F5C">
              <w:rPr>
                <w:rFonts w:ascii="Calibri" w:eastAsia="Times New Roman" w:hAnsi="Calibri" w:cs="Calibri"/>
                <w:color w:val="000000"/>
                <w:lang w:eastAsia="de-AT"/>
              </w:rPr>
              <w:t>+ µA</w:t>
            </w:r>
          </w:p>
        </w:tc>
        <w:tc>
          <w:tcPr>
            <w:tcW w:w="1220" w:type="dxa"/>
            <w:tcBorders>
              <w:top w:val="nil"/>
              <w:left w:val="nil"/>
              <w:bottom w:val="nil"/>
              <w:right w:val="nil"/>
            </w:tcBorders>
            <w:shd w:val="clear" w:color="auto" w:fill="auto"/>
            <w:noWrap/>
            <w:vAlign w:val="bottom"/>
            <w:hideMark/>
          </w:tcPr>
          <w:p w14:paraId="556BEC08" w14:textId="77777777" w:rsidR="00FA0F5C" w:rsidRPr="00FA0F5C" w:rsidRDefault="00FA0F5C" w:rsidP="00FA0F5C">
            <w:pPr>
              <w:spacing w:after="0" w:line="240" w:lineRule="auto"/>
              <w:rPr>
                <w:rFonts w:ascii="Calibri" w:eastAsia="Times New Roman" w:hAnsi="Calibri" w:cs="Calibri"/>
                <w:color w:val="000000"/>
                <w:lang w:eastAsia="de-AT"/>
              </w:rPr>
            </w:pPr>
            <w:proofErr w:type="spellStart"/>
            <w:r w:rsidRPr="00FA0F5C">
              <w:rPr>
                <w:rFonts w:ascii="Calibri" w:eastAsia="Times New Roman" w:hAnsi="Calibri" w:cs="Calibri"/>
                <w:color w:val="000000"/>
                <w:lang w:eastAsia="de-AT"/>
              </w:rPr>
              <w:t>U_Ver</w:t>
            </w:r>
            <w:proofErr w:type="spellEnd"/>
            <w:r w:rsidRPr="00FA0F5C">
              <w:rPr>
                <w:rFonts w:ascii="Calibri" w:eastAsia="Times New Roman" w:hAnsi="Calibri" w:cs="Calibri"/>
                <w:color w:val="000000"/>
                <w:lang w:eastAsia="de-AT"/>
              </w:rPr>
              <w:t>+ µA</w:t>
            </w:r>
          </w:p>
        </w:tc>
      </w:tr>
      <w:tr w:rsidR="00FA0F5C" w:rsidRPr="00FA0F5C" w14:paraId="2C20E83A" w14:textId="77777777" w:rsidTr="00FA0F5C">
        <w:trPr>
          <w:trHeight w:val="300"/>
        </w:trPr>
        <w:tc>
          <w:tcPr>
            <w:tcW w:w="760" w:type="dxa"/>
            <w:tcBorders>
              <w:top w:val="nil"/>
              <w:left w:val="nil"/>
              <w:bottom w:val="nil"/>
              <w:right w:val="nil"/>
            </w:tcBorders>
            <w:shd w:val="clear" w:color="auto" w:fill="auto"/>
            <w:noWrap/>
            <w:vAlign w:val="bottom"/>
            <w:hideMark/>
          </w:tcPr>
          <w:p w14:paraId="5B59D2A6" w14:textId="77777777" w:rsidR="00FA0F5C" w:rsidRPr="00FA0F5C" w:rsidRDefault="00FA0F5C" w:rsidP="00FA0F5C">
            <w:pPr>
              <w:spacing w:after="0" w:line="240" w:lineRule="auto"/>
              <w:jc w:val="right"/>
              <w:rPr>
                <w:rFonts w:ascii="Calibri" w:eastAsia="Times New Roman" w:hAnsi="Calibri" w:cs="Calibri"/>
                <w:color w:val="000000"/>
                <w:lang w:eastAsia="de-AT"/>
              </w:rPr>
            </w:pPr>
            <w:r w:rsidRPr="00FA0F5C">
              <w:rPr>
                <w:rFonts w:ascii="Calibri" w:eastAsia="Times New Roman" w:hAnsi="Calibri" w:cs="Calibri"/>
                <w:color w:val="000000"/>
                <w:lang w:eastAsia="de-AT"/>
              </w:rPr>
              <w:t>0</w:t>
            </w:r>
          </w:p>
        </w:tc>
        <w:tc>
          <w:tcPr>
            <w:tcW w:w="1120" w:type="dxa"/>
            <w:tcBorders>
              <w:top w:val="nil"/>
              <w:left w:val="nil"/>
              <w:bottom w:val="nil"/>
              <w:right w:val="nil"/>
            </w:tcBorders>
            <w:shd w:val="clear" w:color="auto" w:fill="auto"/>
            <w:noWrap/>
            <w:vAlign w:val="bottom"/>
            <w:hideMark/>
          </w:tcPr>
          <w:p w14:paraId="1FF3075E" w14:textId="77777777" w:rsidR="00FA0F5C" w:rsidRPr="00FA0F5C" w:rsidRDefault="00FA0F5C" w:rsidP="00FA0F5C">
            <w:pPr>
              <w:spacing w:after="0" w:line="240" w:lineRule="auto"/>
              <w:jc w:val="right"/>
              <w:rPr>
                <w:rFonts w:ascii="Calibri" w:eastAsia="Times New Roman" w:hAnsi="Calibri" w:cs="Calibri"/>
                <w:color w:val="000000"/>
                <w:lang w:eastAsia="de-AT"/>
              </w:rPr>
            </w:pPr>
            <w:r w:rsidRPr="00FA0F5C">
              <w:rPr>
                <w:rFonts w:ascii="Calibri" w:eastAsia="Times New Roman" w:hAnsi="Calibri" w:cs="Calibri"/>
                <w:color w:val="000000"/>
                <w:lang w:eastAsia="de-AT"/>
              </w:rPr>
              <w:t>0</w:t>
            </w:r>
          </w:p>
        </w:tc>
        <w:tc>
          <w:tcPr>
            <w:tcW w:w="1220" w:type="dxa"/>
            <w:tcBorders>
              <w:top w:val="nil"/>
              <w:left w:val="nil"/>
              <w:bottom w:val="nil"/>
              <w:right w:val="nil"/>
            </w:tcBorders>
            <w:shd w:val="clear" w:color="auto" w:fill="auto"/>
            <w:noWrap/>
            <w:vAlign w:val="bottom"/>
            <w:hideMark/>
          </w:tcPr>
          <w:p w14:paraId="496E6B8D" w14:textId="77777777" w:rsidR="00FA0F5C" w:rsidRPr="00FA0F5C" w:rsidRDefault="00FA0F5C" w:rsidP="00FA0F5C">
            <w:pPr>
              <w:spacing w:after="0" w:line="240" w:lineRule="auto"/>
              <w:jc w:val="right"/>
              <w:rPr>
                <w:rFonts w:ascii="Calibri" w:eastAsia="Times New Roman" w:hAnsi="Calibri" w:cs="Calibri"/>
                <w:color w:val="000000"/>
                <w:lang w:eastAsia="de-AT"/>
              </w:rPr>
            </w:pPr>
            <w:r w:rsidRPr="00FA0F5C">
              <w:rPr>
                <w:rFonts w:ascii="Calibri" w:eastAsia="Times New Roman" w:hAnsi="Calibri" w:cs="Calibri"/>
                <w:color w:val="000000"/>
                <w:lang w:eastAsia="de-AT"/>
              </w:rPr>
              <w:t>207,4</w:t>
            </w:r>
          </w:p>
        </w:tc>
      </w:tr>
      <w:tr w:rsidR="00FA0F5C" w:rsidRPr="00FA0F5C" w14:paraId="0DA1C681" w14:textId="77777777" w:rsidTr="00FA0F5C">
        <w:trPr>
          <w:trHeight w:val="300"/>
        </w:trPr>
        <w:tc>
          <w:tcPr>
            <w:tcW w:w="760" w:type="dxa"/>
            <w:tcBorders>
              <w:top w:val="nil"/>
              <w:left w:val="nil"/>
              <w:bottom w:val="nil"/>
              <w:right w:val="nil"/>
            </w:tcBorders>
            <w:shd w:val="clear" w:color="auto" w:fill="auto"/>
            <w:noWrap/>
            <w:vAlign w:val="bottom"/>
            <w:hideMark/>
          </w:tcPr>
          <w:p w14:paraId="0579B10C" w14:textId="77777777" w:rsidR="00FA0F5C" w:rsidRPr="00FA0F5C" w:rsidRDefault="00FA0F5C" w:rsidP="00FA0F5C">
            <w:pPr>
              <w:spacing w:after="0" w:line="240" w:lineRule="auto"/>
              <w:jc w:val="right"/>
              <w:rPr>
                <w:rFonts w:ascii="Calibri" w:eastAsia="Times New Roman" w:hAnsi="Calibri" w:cs="Calibri"/>
                <w:color w:val="000000"/>
                <w:lang w:eastAsia="de-AT"/>
              </w:rPr>
            </w:pPr>
            <w:r w:rsidRPr="00FA0F5C">
              <w:rPr>
                <w:rFonts w:ascii="Calibri" w:eastAsia="Times New Roman" w:hAnsi="Calibri" w:cs="Calibri"/>
                <w:color w:val="000000"/>
                <w:lang w:eastAsia="de-AT"/>
              </w:rPr>
              <w:t>0,2</w:t>
            </w:r>
          </w:p>
        </w:tc>
        <w:tc>
          <w:tcPr>
            <w:tcW w:w="1120" w:type="dxa"/>
            <w:tcBorders>
              <w:top w:val="nil"/>
              <w:left w:val="nil"/>
              <w:bottom w:val="nil"/>
              <w:right w:val="nil"/>
            </w:tcBorders>
            <w:shd w:val="clear" w:color="auto" w:fill="auto"/>
            <w:noWrap/>
            <w:vAlign w:val="bottom"/>
            <w:hideMark/>
          </w:tcPr>
          <w:p w14:paraId="2889C0C6" w14:textId="77777777" w:rsidR="00FA0F5C" w:rsidRPr="00FA0F5C" w:rsidRDefault="00FA0F5C" w:rsidP="00FA0F5C">
            <w:pPr>
              <w:spacing w:after="0" w:line="240" w:lineRule="auto"/>
              <w:jc w:val="right"/>
              <w:rPr>
                <w:rFonts w:ascii="Calibri" w:eastAsia="Times New Roman" w:hAnsi="Calibri" w:cs="Calibri"/>
                <w:color w:val="000000"/>
                <w:lang w:eastAsia="de-AT"/>
              </w:rPr>
            </w:pPr>
            <w:r w:rsidRPr="00FA0F5C">
              <w:rPr>
                <w:rFonts w:ascii="Calibri" w:eastAsia="Times New Roman" w:hAnsi="Calibri" w:cs="Calibri"/>
                <w:color w:val="000000"/>
                <w:lang w:eastAsia="de-AT"/>
              </w:rPr>
              <w:t>0,3</w:t>
            </w:r>
          </w:p>
        </w:tc>
        <w:tc>
          <w:tcPr>
            <w:tcW w:w="1220" w:type="dxa"/>
            <w:tcBorders>
              <w:top w:val="nil"/>
              <w:left w:val="nil"/>
              <w:bottom w:val="nil"/>
              <w:right w:val="nil"/>
            </w:tcBorders>
            <w:shd w:val="clear" w:color="auto" w:fill="auto"/>
            <w:noWrap/>
            <w:vAlign w:val="bottom"/>
            <w:hideMark/>
          </w:tcPr>
          <w:p w14:paraId="47B5343C" w14:textId="77777777" w:rsidR="00FA0F5C" w:rsidRPr="00FA0F5C" w:rsidRDefault="00FA0F5C" w:rsidP="00FA0F5C">
            <w:pPr>
              <w:spacing w:after="0" w:line="240" w:lineRule="auto"/>
              <w:jc w:val="right"/>
              <w:rPr>
                <w:rFonts w:ascii="Calibri" w:eastAsia="Times New Roman" w:hAnsi="Calibri" w:cs="Calibri"/>
                <w:color w:val="000000"/>
                <w:lang w:eastAsia="de-AT"/>
              </w:rPr>
            </w:pPr>
            <w:r w:rsidRPr="00FA0F5C">
              <w:rPr>
                <w:rFonts w:ascii="Calibri" w:eastAsia="Times New Roman" w:hAnsi="Calibri" w:cs="Calibri"/>
                <w:color w:val="000000"/>
                <w:lang w:eastAsia="de-AT"/>
              </w:rPr>
              <w:t>188</w:t>
            </w:r>
          </w:p>
        </w:tc>
      </w:tr>
      <w:tr w:rsidR="00FA0F5C" w:rsidRPr="00FA0F5C" w14:paraId="22D71047" w14:textId="77777777" w:rsidTr="00FA0F5C">
        <w:trPr>
          <w:trHeight w:val="300"/>
        </w:trPr>
        <w:tc>
          <w:tcPr>
            <w:tcW w:w="760" w:type="dxa"/>
            <w:tcBorders>
              <w:top w:val="nil"/>
              <w:left w:val="nil"/>
              <w:bottom w:val="nil"/>
              <w:right w:val="nil"/>
            </w:tcBorders>
            <w:shd w:val="clear" w:color="auto" w:fill="auto"/>
            <w:noWrap/>
            <w:vAlign w:val="bottom"/>
            <w:hideMark/>
          </w:tcPr>
          <w:p w14:paraId="1248FB23" w14:textId="77777777" w:rsidR="00FA0F5C" w:rsidRPr="00FA0F5C" w:rsidRDefault="00FA0F5C" w:rsidP="00FA0F5C">
            <w:pPr>
              <w:spacing w:after="0" w:line="240" w:lineRule="auto"/>
              <w:jc w:val="right"/>
              <w:rPr>
                <w:rFonts w:ascii="Calibri" w:eastAsia="Times New Roman" w:hAnsi="Calibri" w:cs="Calibri"/>
                <w:color w:val="000000"/>
                <w:lang w:eastAsia="de-AT"/>
              </w:rPr>
            </w:pPr>
            <w:r w:rsidRPr="00FA0F5C">
              <w:rPr>
                <w:rFonts w:ascii="Calibri" w:eastAsia="Times New Roman" w:hAnsi="Calibri" w:cs="Calibri"/>
                <w:color w:val="000000"/>
                <w:lang w:eastAsia="de-AT"/>
              </w:rPr>
              <w:t>10</w:t>
            </w:r>
          </w:p>
        </w:tc>
        <w:tc>
          <w:tcPr>
            <w:tcW w:w="1120" w:type="dxa"/>
            <w:tcBorders>
              <w:top w:val="nil"/>
              <w:left w:val="nil"/>
              <w:bottom w:val="nil"/>
              <w:right w:val="nil"/>
            </w:tcBorders>
            <w:shd w:val="clear" w:color="auto" w:fill="auto"/>
            <w:noWrap/>
            <w:vAlign w:val="bottom"/>
            <w:hideMark/>
          </w:tcPr>
          <w:p w14:paraId="14D73101" w14:textId="77777777" w:rsidR="00FA0F5C" w:rsidRPr="00FA0F5C" w:rsidRDefault="00FA0F5C" w:rsidP="00FA0F5C">
            <w:pPr>
              <w:spacing w:after="0" w:line="240" w:lineRule="auto"/>
              <w:jc w:val="right"/>
              <w:rPr>
                <w:rFonts w:ascii="Calibri" w:eastAsia="Times New Roman" w:hAnsi="Calibri" w:cs="Calibri"/>
                <w:color w:val="000000"/>
                <w:lang w:eastAsia="de-AT"/>
              </w:rPr>
            </w:pPr>
            <w:r w:rsidRPr="00FA0F5C">
              <w:rPr>
                <w:rFonts w:ascii="Calibri" w:eastAsia="Times New Roman" w:hAnsi="Calibri" w:cs="Calibri"/>
                <w:color w:val="000000"/>
                <w:lang w:eastAsia="de-AT"/>
              </w:rPr>
              <w:t>0,1</w:t>
            </w:r>
          </w:p>
        </w:tc>
        <w:tc>
          <w:tcPr>
            <w:tcW w:w="1220" w:type="dxa"/>
            <w:tcBorders>
              <w:top w:val="nil"/>
              <w:left w:val="nil"/>
              <w:bottom w:val="nil"/>
              <w:right w:val="nil"/>
            </w:tcBorders>
            <w:shd w:val="clear" w:color="auto" w:fill="auto"/>
            <w:noWrap/>
            <w:vAlign w:val="bottom"/>
            <w:hideMark/>
          </w:tcPr>
          <w:p w14:paraId="1E7FAB30" w14:textId="77777777" w:rsidR="00FA0F5C" w:rsidRPr="00FA0F5C" w:rsidRDefault="00FA0F5C" w:rsidP="00FA0F5C">
            <w:pPr>
              <w:spacing w:after="0" w:line="240" w:lineRule="auto"/>
              <w:jc w:val="right"/>
              <w:rPr>
                <w:rFonts w:ascii="Calibri" w:eastAsia="Times New Roman" w:hAnsi="Calibri" w:cs="Calibri"/>
                <w:color w:val="000000"/>
                <w:lang w:eastAsia="de-AT"/>
              </w:rPr>
            </w:pPr>
            <w:r w:rsidRPr="00FA0F5C">
              <w:rPr>
                <w:rFonts w:ascii="Calibri" w:eastAsia="Times New Roman" w:hAnsi="Calibri" w:cs="Calibri"/>
                <w:color w:val="000000"/>
                <w:lang w:eastAsia="de-AT"/>
              </w:rPr>
              <w:t>200</w:t>
            </w:r>
          </w:p>
        </w:tc>
      </w:tr>
      <w:tr w:rsidR="00FA0F5C" w:rsidRPr="00FA0F5C" w14:paraId="3C5C76B2" w14:textId="77777777" w:rsidTr="00FA0F5C">
        <w:trPr>
          <w:trHeight w:val="300"/>
        </w:trPr>
        <w:tc>
          <w:tcPr>
            <w:tcW w:w="760" w:type="dxa"/>
            <w:tcBorders>
              <w:top w:val="nil"/>
              <w:left w:val="nil"/>
              <w:bottom w:val="nil"/>
              <w:right w:val="nil"/>
            </w:tcBorders>
            <w:shd w:val="clear" w:color="auto" w:fill="auto"/>
            <w:noWrap/>
            <w:vAlign w:val="bottom"/>
            <w:hideMark/>
          </w:tcPr>
          <w:p w14:paraId="2F984458" w14:textId="77777777" w:rsidR="00FA0F5C" w:rsidRPr="00FA0F5C" w:rsidRDefault="00FA0F5C" w:rsidP="00FA0F5C">
            <w:pPr>
              <w:spacing w:after="0" w:line="240" w:lineRule="auto"/>
              <w:jc w:val="right"/>
              <w:rPr>
                <w:rFonts w:ascii="Calibri" w:eastAsia="Times New Roman" w:hAnsi="Calibri" w:cs="Calibri"/>
                <w:color w:val="000000"/>
                <w:lang w:eastAsia="de-AT"/>
              </w:rPr>
            </w:pPr>
            <w:r w:rsidRPr="00FA0F5C">
              <w:rPr>
                <w:rFonts w:ascii="Calibri" w:eastAsia="Times New Roman" w:hAnsi="Calibri" w:cs="Calibri"/>
                <w:color w:val="000000"/>
                <w:lang w:eastAsia="de-AT"/>
              </w:rPr>
              <w:t>100</w:t>
            </w:r>
          </w:p>
        </w:tc>
        <w:tc>
          <w:tcPr>
            <w:tcW w:w="1120" w:type="dxa"/>
            <w:tcBorders>
              <w:top w:val="nil"/>
              <w:left w:val="nil"/>
              <w:bottom w:val="nil"/>
              <w:right w:val="nil"/>
            </w:tcBorders>
            <w:shd w:val="clear" w:color="auto" w:fill="auto"/>
            <w:noWrap/>
            <w:vAlign w:val="bottom"/>
            <w:hideMark/>
          </w:tcPr>
          <w:p w14:paraId="7F82A18E" w14:textId="77777777" w:rsidR="00FA0F5C" w:rsidRPr="00FA0F5C" w:rsidRDefault="00FA0F5C" w:rsidP="00FA0F5C">
            <w:pPr>
              <w:spacing w:after="0" w:line="240" w:lineRule="auto"/>
              <w:jc w:val="right"/>
              <w:rPr>
                <w:rFonts w:ascii="Calibri" w:eastAsia="Times New Roman" w:hAnsi="Calibri" w:cs="Calibri"/>
                <w:color w:val="000000"/>
                <w:lang w:eastAsia="de-AT"/>
              </w:rPr>
            </w:pPr>
            <w:r w:rsidRPr="00FA0F5C">
              <w:rPr>
                <w:rFonts w:ascii="Calibri" w:eastAsia="Times New Roman" w:hAnsi="Calibri" w:cs="Calibri"/>
                <w:color w:val="000000"/>
                <w:lang w:eastAsia="de-AT"/>
              </w:rPr>
              <w:t>0,1</w:t>
            </w:r>
          </w:p>
        </w:tc>
        <w:tc>
          <w:tcPr>
            <w:tcW w:w="1220" w:type="dxa"/>
            <w:tcBorders>
              <w:top w:val="nil"/>
              <w:left w:val="nil"/>
              <w:bottom w:val="nil"/>
              <w:right w:val="nil"/>
            </w:tcBorders>
            <w:shd w:val="clear" w:color="auto" w:fill="auto"/>
            <w:noWrap/>
            <w:vAlign w:val="bottom"/>
            <w:hideMark/>
          </w:tcPr>
          <w:p w14:paraId="517CD0A0" w14:textId="77777777" w:rsidR="00FA0F5C" w:rsidRPr="00FA0F5C" w:rsidRDefault="00FA0F5C" w:rsidP="00FA0F5C">
            <w:pPr>
              <w:spacing w:after="0" w:line="240" w:lineRule="auto"/>
              <w:jc w:val="right"/>
              <w:rPr>
                <w:rFonts w:ascii="Calibri" w:eastAsia="Times New Roman" w:hAnsi="Calibri" w:cs="Calibri"/>
                <w:color w:val="000000"/>
                <w:lang w:eastAsia="de-AT"/>
              </w:rPr>
            </w:pPr>
            <w:r w:rsidRPr="00FA0F5C">
              <w:rPr>
                <w:rFonts w:ascii="Calibri" w:eastAsia="Times New Roman" w:hAnsi="Calibri" w:cs="Calibri"/>
                <w:color w:val="000000"/>
                <w:lang w:eastAsia="de-AT"/>
              </w:rPr>
              <w:t>195</w:t>
            </w:r>
          </w:p>
        </w:tc>
      </w:tr>
      <w:tr w:rsidR="00FA0F5C" w:rsidRPr="00FA0F5C" w14:paraId="2F6C9E9A" w14:textId="77777777" w:rsidTr="00FA0F5C">
        <w:trPr>
          <w:trHeight w:val="300"/>
        </w:trPr>
        <w:tc>
          <w:tcPr>
            <w:tcW w:w="760" w:type="dxa"/>
            <w:tcBorders>
              <w:top w:val="nil"/>
              <w:left w:val="nil"/>
              <w:bottom w:val="nil"/>
              <w:right w:val="nil"/>
            </w:tcBorders>
            <w:shd w:val="clear" w:color="auto" w:fill="auto"/>
            <w:noWrap/>
            <w:vAlign w:val="bottom"/>
            <w:hideMark/>
          </w:tcPr>
          <w:p w14:paraId="42426C12" w14:textId="77777777" w:rsidR="00FA0F5C" w:rsidRPr="00FA0F5C" w:rsidRDefault="00FA0F5C" w:rsidP="00FA0F5C">
            <w:pPr>
              <w:spacing w:after="0" w:line="240" w:lineRule="auto"/>
              <w:jc w:val="right"/>
              <w:rPr>
                <w:rFonts w:ascii="Calibri" w:eastAsia="Times New Roman" w:hAnsi="Calibri" w:cs="Calibri"/>
                <w:color w:val="000000"/>
                <w:lang w:eastAsia="de-AT"/>
              </w:rPr>
            </w:pPr>
            <w:r w:rsidRPr="00FA0F5C">
              <w:rPr>
                <w:rFonts w:ascii="Calibri" w:eastAsia="Times New Roman" w:hAnsi="Calibri" w:cs="Calibri"/>
                <w:color w:val="000000"/>
                <w:lang w:eastAsia="de-AT"/>
              </w:rPr>
              <w:t>300</w:t>
            </w:r>
          </w:p>
        </w:tc>
        <w:tc>
          <w:tcPr>
            <w:tcW w:w="1120" w:type="dxa"/>
            <w:tcBorders>
              <w:top w:val="nil"/>
              <w:left w:val="nil"/>
              <w:bottom w:val="nil"/>
              <w:right w:val="nil"/>
            </w:tcBorders>
            <w:shd w:val="clear" w:color="auto" w:fill="auto"/>
            <w:noWrap/>
            <w:vAlign w:val="bottom"/>
            <w:hideMark/>
          </w:tcPr>
          <w:p w14:paraId="0938CD7A" w14:textId="77777777" w:rsidR="00FA0F5C" w:rsidRPr="00FA0F5C" w:rsidRDefault="00FA0F5C" w:rsidP="00FA0F5C">
            <w:pPr>
              <w:spacing w:after="0" w:line="240" w:lineRule="auto"/>
              <w:jc w:val="right"/>
              <w:rPr>
                <w:rFonts w:ascii="Calibri" w:eastAsia="Times New Roman" w:hAnsi="Calibri" w:cs="Calibri"/>
                <w:color w:val="000000"/>
                <w:lang w:eastAsia="de-AT"/>
              </w:rPr>
            </w:pPr>
            <w:r w:rsidRPr="00FA0F5C">
              <w:rPr>
                <w:rFonts w:ascii="Calibri" w:eastAsia="Times New Roman" w:hAnsi="Calibri" w:cs="Calibri"/>
                <w:color w:val="000000"/>
                <w:lang w:eastAsia="de-AT"/>
              </w:rPr>
              <w:t>0,1</w:t>
            </w:r>
          </w:p>
        </w:tc>
        <w:tc>
          <w:tcPr>
            <w:tcW w:w="1220" w:type="dxa"/>
            <w:tcBorders>
              <w:top w:val="nil"/>
              <w:left w:val="nil"/>
              <w:bottom w:val="nil"/>
              <w:right w:val="nil"/>
            </w:tcBorders>
            <w:shd w:val="clear" w:color="auto" w:fill="auto"/>
            <w:noWrap/>
            <w:vAlign w:val="bottom"/>
            <w:hideMark/>
          </w:tcPr>
          <w:p w14:paraId="632F7A1D" w14:textId="77777777" w:rsidR="00FA0F5C" w:rsidRPr="00FA0F5C" w:rsidRDefault="00FA0F5C" w:rsidP="00FA0F5C">
            <w:pPr>
              <w:spacing w:after="0" w:line="240" w:lineRule="auto"/>
              <w:jc w:val="right"/>
              <w:rPr>
                <w:rFonts w:ascii="Calibri" w:eastAsia="Times New Roman" w:hAnsi="Calibri" w:cs="Calibri"/>
                <w:color w:val="000000"/>
                <w:lang w:eastAsia="de-AT"/>
              </w:rPr>
            </w:pPr>
            <w:r w:rsidRPr="00FA0F5C">
              <w:rPr>
                <w:rFonts w:ascii="Calibri" w:eastAsia="Times New Roman" w:hAnsi="Calibri" w:cs="Calibri"/>
                <w:color w:val="000000"/>
                <w:lang w:eastAsia="de-AT"/>
              </w:rPr>
              <w:t>199</w:t>
            </w:r>
          </w:p>
        </w:tc>
      </w:tr>
      <w:tr w:rsidR="00FA0F5C" w:rsidRPr="00FA0F5C" w14:paraId="4D185417" w14:textId="77777777" w:rsidTr="00FA0F5C">
        <w:trPr>
          <w:trHeight w:val="300"/>
        </w:trPr>
        <w:tc>
          <w:tcPr>
            <w:tcW w:w="760" w:type="dxa"/>
            <w:tcBorders>
              <w:top w:val="nil"/>
              <w:left w:val="nil"/>
              <w:bottom w:val="nil"/>
              <w:right w:val="nil"/>
            </w:tcBorders>
            <w:shd w:val="clear" w:color="auto" w:fill="auto"/>
            <w:noWrap/>
            <w:vAlign w:val="bottom"/>
            <w:hideMark/>
          </w:tcPr>
          <w:p w14:paraId="750D3B48" w14:textId="77777777" w:rsidR="00FA0F5C" w:rsidRPr="00FA0F5C" w:rsidRDefault="00FA0F5C" w:rsidP="00FA0F5C">
            <w:pPr>
              <w:spacing w:after="0" w:line="240" w:lineRule="auto"/>
              <w:jc w:val="right"/>
              <w:rPr>
                <w:rFonts w:ascii="Calibri" w:eastAsia="Times New Roman" w:hAnsi="Calibri" w:cs="Calibri"/>
                <w:color w:val="000000"/>
                <w:lang w:eastAsia="de-AT"/>
              </w:rPr>
            </w:pPr>
            <w:r w:rsidRPr="00FA0F5C">
              <w:rPr>
                <w:rFonts w:ascii="Calibri" w:eastAsia="Times New Roman" w:hAnsi="Calibri" w:cs="Calibri"/>
                <w:color w:val="000000"/>
                <w:lang w:eastAsia="de-AT"/>
              </w:rPr>
              <w:t>700</w:t>
            </w:r>
          </w:p>
        </w:tc>
        <w:tc>
          <w:tcPr>
            <w:tcW w:w="1120" w:type="dxa"/>
            <w:tcBorders>
              <w:top w:val="nil"/>
              <w:left w:val="nil"/>
              <w:bottom w:val="nil"/>
              <w:right w:val="nil"/>
            </w:tcBorders>
            <w:shd w:val="clear" w:color="auto" w:fill="auto"/>
            <w:noWrap/>
            <w:vAlign w:val="bottom"/>
            <w:hideMark/>
          </w:tcPr>
          <w:p w14:paraId="17A821FC" w14:textId="77777777" w:rsidR="00FA0F5C" w:rsidRPr="00FA0F5C" w:rsidRDefault="00FA0F5C" w:rsidP="00FA0F5C">
            <w:pPr>
              <w:spacing w:after="0" w:line="240" w:lineRule="auto"/>
              <w:jc w:val="right"/>
              <w:rPr>
                <w:rFonts w:ascii="Calibri" w:eastAsia="Times New Roman" w:hAnsi="Calibri" w:cs="Calibri"/>
                <w:color w:val="000000"/>
                <w:lang w:eastAsia="de-AT"/>
              </w:rPr>
            </w:pPr>
            <w:r w:rsidRPr="00FA0F5C">
              <w:rPr>
                <w:rFonts w:ascii="Calibri" w:eastAsia="Times New Roman" w:hAnsi="Calibri" w:cs="Calibri"/>
                <w:color w:val="000000"/>
                <w:lang w:eastAsia="de-AT"/>
              </w:rPr>
              <w:t>0,1</w:t>
            </w:r>
          </w:p>
        </w:tc>
        <w:tc>
          <w:tcPr>
            <w:tcW w:w="1220" w:type="dxa"/>
            <w:tcBorders>
              <w:top w:val="nil"/>
              <w:left w:val="nil"/>
              <w:bottom w:val="nil"/>
              <w:right w:val="nil"/>
            </w:tcBorders>
            <w:shd w:val="clear" w:color="auto" w:fill="auto"/>
            <w:noWrap/>
            <w:vAlign w:val="bottom"/>
            <w:hideMark/>
          </w:tcPr>
          <w:p w14:paraId="282C7885" w14:textId="77777777" w:rsidR="00FA0F5C" w:rsidRPr="00FA0F5C" w:rsidRDefault="00FA0F5C" w:rsidP="00FA0F5C">
            <w:pPr>
              <w:spacing w:after="0" w:line="240" w:lineRule="auto"/>
              <w:jc w:val="right"/>
              <w:rPr>
                <w:rFonts w:ascii="Calibri" w:eastAsia="Times New Roman" w:hAnsi="Calibri" w:cs="Calibri"/>
                <w:color w:val="000000"/>
                <w:lang w:eastAsia="de-AT"/>
              </w:rPr>
            </w:pPr>
            <w:r w:rsidRPr="00FA0F5C">
              <w:rPr>
                <w:rFonts w:ascii="Calibri" w:eastAsia="Times New Roman" w:hAnsi="Calibri" w:cs="Calibri"/>
                <w:color w:val="000000"/>
                <w:lang w:eastAsia="de-AT"/>
              </w:rPr>
              <w:t>195</w:t>
            </w:r>
          </w:p>
        </w:tc>
      </w:tr>
      <w:tr w:rsidR="00FA0F5C" w:rsidRPr="00FA0F5C" w14:paraId="0DC374F3" w14:textId="77777777" w:rsidTr="00FA0F5C">
        <w:trPr>
          <w:trHeight w:val="300"/>
        </w:trPr>
        <w:tc>
          <w:tcPr>
            <w:tcW w:w="760" w:type="dxa"/>
            <w:tcBorders>
              <w:top w:val="nil"/>
              <w:left w:val="nil"/>
              <w:bottom w:val="nil"/>
              <w:right w:val="nil"/>
            </w:tcBorders>
            <w:shd w:val="clear" w:color="auto" w:fill="auto"/>
            <w:noWrap/>
            <w:vAlign w:val="bottom"/>
            <w:hideMark/>
          </w:tcPr>
          <w:p w14:paraId="395EE506" w14:textId="77777777" w:rsidR="00FA0F5C" w:rsidRPr="00FA0F5C" w:rsidRDefault="00FA0F5C" w:rsidP="00FA0F5C">
            <w:pPr>
              <w:spacing w:after="0" w:line="240" w:lineRule="auto"/>
              <w:jc w:val="right"/>
              <w:rPr>
                <w:rFonts w:ascii="Calibri" w:eastAsia="Times New Roman" w:hAnsi="Calibri" w:cs="Calibri"/>
                <w:color w:val="000000"/>
                <w:lang w:eastAsia="de-AT"/>
              </w:rPr>
            </w:pPr>
            <w:r w:rsidRPr="00FA0F5C">
              <w:rPr>
                <w:rFonts w:ascii="Calibri" w:eastAsia="Times New Roman" w:hAnsi="Calibri" w:cs="Calibri"/>
                <w:color w:val="000000"/>
                <w:lang w:eastAsia="de-AT"/>
              </w:rPr>
              <w:t>900</w:t>
            </w:r>
          </w:p>
        </w:tc>
        <w:tc>
          <w:tcPr>
            <w:tcW w:w="1120" w:type="dxa"/>
            <w:tcBorders>
              <w:top w:val="nil"/>
              <w:left w:val="nil"/>
              <w:bottom w:val="nil"/>
              <w:right w:val="nil"/>
            </w:tcBorders>
            <w:shd w:val="clear" w:color="auto" w:fill="auto"/>
            <w:noWrap/>
            <w:vAlign w:val="bottom"/>
            <w:hideMark/>
          </w:tcPr>
          <w:p w14:paraId="0884FBE3" w14:textId="77777777" w:rsidR="00FA0F5C" w:rsidRPr="00FA0F5C" w:rsidRDefault="00FA0F5C" w:rsidP="00FA0F5C">
            <w:pPr>
              <w:spacing w:after="0" w:line="240" w:lineRule="auto"/>
              <w:jc w:val="right"/>
              <w:rPr>
                <w:rFonts w:ascii="Calibri" w:eastAsia="Times New Roman" w:hAnsi="Calibri" w:cs="Calibri"/>
                <w:color w:val="000000"/>
                <w:lang w:eastAsia="de-AT"/>
              </w:rPr>
            </w:pPr>
            <w:r w:rsidRPr="00FA0F5C">
              <w:rPr>
                <w:rFonts w:ascii="Calibri" w:eastAsia="Times New Roman" w:hAnsi="Calibri" w:cs="Calibri"/>
                <w:color w:val="000000"/>
                <w:lang w:eastAsia="de-AT"/>
              </w:rPr>
              <w:t>0,1</w:t>
            </w:r>
          </w:p>
        </w:tc>
        <w:tc>
          <w:tcPr>
            <w:tcW w:w="1220" w:type="dxa"/>
            <w:tcBorders>
              <w:top w:val="nil"/>
              <w:left w:val="nil"/>
              <w:bottom w:val="nil"/>
              <w:right w:val="nil"/>
            </w:tcBorders>
            <w:shd w:val="clear" w:color="auto" w:fill="auto"/>
            <w:noWrap/>
            <w:vAlign w:val="bottom"/>
            <w:hideMark/>
          </w:tcPr>
          <w:p w14:paraId="70BFEBBC" w14:textId="77777777" w:rsidR="00FA0F5C" w:rsidRPr="00FA0F5C" w:rsidRDefault="00FA0F5C" w:rsidP="00FA0F5C">
            <w:pPr>
              <w:spacing w:after="0" w:line="240" w:lineRule="auto"/>
              <w:jc w:val="right"/>
              <w:rPr>
                <w:rFonts w:ascii="Calibri" w:eastAsia="Times New Roman" w:hAnsi="Calibri" w:cs="Calibri"/>
                <w:color w:val="000000"/>
                <w:lang w:eastAsia="de-AT"/>
              </w:rPr>
            </w:pPr>
            <w:r w:rsidRPr="00FA0F5C">
              <w:rPr>
                <w:rFonts w:ascii="Calibri" w:eastAsia="Times New Roman" w:hAnsi="Calibri" w:cs="Calibri"/>
                <w:color w:val="000000"/>
                <w:lang w:eastAsia="de-AT"/>
              </w:rPr>
              <w:t>196</w:t>
            </w:r>
          </w:p>
        </w:tc>
      </w:tr>
      <w:tr w:rsidR="00FA0F5C" w:rsidRPr="00FA0F5C" w14:paraId="7595189C" w14:textId="77777777" w:rsidTr="00FA0F5C">
        <w:trPr>
          <w:trHeight w:val="300"/>
        </w:trPr>
        <w:tc>
          <w:tcPr>
            <w:tcW w:w="760" w:type="dxa"/>
            <w:tcBorders>
              <w:top w:val="nil"/>
              <w:left w:val="nil"/>
              <w:bottom w:val="nil"/>
              <w:right w:val="nil"/>
            </w:tcBorders>
            <w:shd w:val="clear" w:color="auto" w:fill="auto"/>
            <w:noWrap/>
            <w:vAlign w:val="bottom"/>
            <w:hideMark/>
          </w:tcPr>
          <w:p w14:paraId="1E6A4640" w14:textId="77777777" w:rsidR="00FA0F5C" w:rsidRPr="00FA0F5C" w:rsidRDefault="00FA0F5C" w:rsidP="00FA0F5C">
            <w:pPr>
              <w:spacing w:after="0" w:line="240" w:lineRule="auto"/>
              <w:jc w:val="right"/>
              <w:rPr>
                <w:rFonts w:ascii="Calibri" w:eastAsia="Times New Roman" w:hAnsi="Calibri" w:cs="Calibri"/>
                <w:color w:val="000000"/>
                <w:lang w:eastAsia="de-AT"/>
              </w:rPr>
            </w:pPr>
            <w:r w:rsidRPr="00FA0F5C">
              <w:rPr>
                <w:rFonts w:ascii="Calibri" w:eastAsia="Times New Roman" w:hAnsi="Calibri" w:cs="Calibri"/>
                <w:color w:val="000000"/>
                <w:lang w:eastAsia="de-AT"/>
              </w:rPr>
              <w:lastRenderedPageBreak/>
              <w:t>1000</w:t>
            </w:r>
          </w:p>
        </w:tc>
        <w:tc>
          <w:tcPr>
            <w:tcW w:w="1120" w:type="dxa"/>
            <w:tcBorders>
              <w:top w:val="nil"/>
              <w:left w:val="nil"/>
              <w:bottom w:val="nil"/>
              <w:right w:val="nil"/>
            </w:tcBorders>
            <w:shd w:val="clear" w:color="auto" w:fill="auto"/>
            <w:noWrap/>
            <w:vAlign w:val="bottom"/>
            <w:hideMark/>
          </w:tcPr>
          <w:p w14:paraId="6E15D306" w14:textId="77777777" w:rsidR="00FA0F5C" w:rsidRPr="00FA0F5C" w:rsidRDefault="00FA0F5C" w:rsidP="00FA0F5C">
            <w:pPr>
              <w:spacing w:after="0" w:line="240" w:lineRule="auto"/>
              <w:jc w:val="right"/>
              <w:rPr>
                <w:rFonts w:ascii="Calibri" w:eastAsia="Times New Roman" w:hAnsi="Calibri" w:cs="Calibri"/>
                <w:color w:val="000000"/>
                <w:lang w:eastAsia="de-AT"/>
              </w:rPr>
            </w:pPr>
            <w:r w:rsidRPr="00FA0F5C">
              <w:rPr>
                <w:rFonts w:ascii="Calibri" w:eastAsia="Times New Roman" w:hAnsi="Calibri" w:cs="Calibri"/>
                <w:color w:val="000000"/>
                <w:lang w:eastAsia="de-AT"/>
              </w:rPr>
              <w:t>0,2</w:t>
            </w:r>
          </w:p>
        </w:tc>
        <w:tc>
          <w:tcPr>
            <w:tcW w:w="1220" w:type="dxa"/>
            <w:tcBorders>
              <w:top w:val="nil"/>
              <w:left w:val="nil"/>
              <w:bottom w:val="nil"/>
              <w:right w:val="nil"/>
            </w:tcBorders>
            <w:shd w:val="clear" w:color="auto" w:fill="auto"/>
            <w:noWrap/>
            <w:vAlign w:val="bottom"/>
            <w:hideMark/>
          </w:tcPr>
          <w:p w14:paraId="564D7BD9" w14:textId="77777777" w:rsidR="00FA0F5C" w:rsidRPr="00FA0F5C" w:rsidRDefault="00FA0F5C" w:rsidP="00FA0F5C">
            <w:pPr>
              <w:spacing w:after="0" w:line="240" w:lineRule="auto"/>
              <w:jc w:val="right"/>
              <w:rPr>
                <w:rFonts w:ascii="Calibri" w:eastAsia="Times New Roman" w:hAnsi="Calibri" w:cs="Calibri"/>
                <w:color w:val="000000"/>
                <w:lang w:eastAsia="de-AT"/>
              </w:rPr>
            </w:pPr>
            <w:r w:rsidRPr="00FA0F5C">
              <w:rPr>
                <w:rFonts w:ascii="Calibri" w:eastAsia="Times New Roman" w:hAnsi="Calibri" w:cs="Calibri"/>
                <w:color w:val="000000"/>
                <w:lang w:eastAsia="de-AT"/>
              </w:rPr>
              <w:t>196</w:t>
            </w:r>
          </w:p>
        </w:tc>
      </w:tr>
      <w:tr w:rsidR="00FA0F5C" w:rsidRPr="00FA0F5C" w14:paraId="0AC25FDE" w14:textId="77777777" w:rsidTr="00FA0F5C">
        <w:trPr>
          <w:trHeight w:val="300"/>
        </w:trPr>
        <w:tc>
          <w:tcPr>
            <w:tcW w:w="760" w:type="dxa"/>
            <w:tcBorders>
              <w:top w:val="nil"/>
              <w:left w:val="nil"/>
              <w:bottom w:val="nil"/>
              <w:right w:val="nil"/>
            </w:tcBorders>
            <w:shd w:val="clear" w:color="auto" w:fill="auto"/>
            <w:noWrap/>
            <w:vAlign w:val="bottom"/>
            <w:hideMark/>
          </w:tcPr>
          <w:p w14:paraId="73DDFE46" w14:textId="77777777" w:rsidR="00FA0F5C" w:rsidRPr="00FA0F5C" w:rsidRDefault="00FA0F5C" w:rsidP="00FA0F5C">
            <w:pPr>
              <w:spacing w:after="0" w:line="240" w:lineRule="auto"/>
              <w:jc w:val="right"/>
              <w:rPr>
                <w:rFonts w:ascii="Calibri" w:eastAsia="Times New Roman" w:hAnsi="Calibri" w:cs="Calibri"/>
                <w:lang w:eastAsia="de-AT"/>
              </w:rPr>
            </w:pPr>
            <w:r w:rsidRPr="00FA0F5C">
              <w:rPr>
                <w:rFonts w:ascii="Calibri" w:eastAsia="Times New Roman" w:hAnsi="Calibri" w:cs="Calibri"/>
                <w:lang w:eastAsia="de-AT"/>
              </w:rPr>
              <w:t>1100</w:t>
            </w:r>
          </w:p>
        </w:tc>
        <w:tc>
          <w:tcPr>
            <w:tcW w:w="1120" w:type="dxa"/>
            <w:tcBorders>
              <w:top w:val="nil"/>
              <w:left w:val="nil"/>
              <w:bottom w:val="nil"/>
              <w:right w:val="nil"/>
            </w:tcBorders>
            <w:shd w:val="clear" w:color="auto" w:fill="auto"/>
            <w:noWrap/>
            <w:vAlign w:val="bottom"/>
            <w:hideMark/>
          </w:tcPr>
          <w:p w14:paraId="2670A8F6" w14:textId="77777777" w:rsidR="00FA0F5C" w:rsidRPr="00FA0F5C" w:rsidRDefault="00FA0F5C" w:rsidP="00FA0F5C">
            <w:pPr>
              <w:spacing w:after="0" w:line="240" w:lineRule="auto"/>
              <w:jc w:val="right"/>
              <w:rPr>
                <w:rFonts w:ascii="Calibri" w:eastAsia="Times New Roman" w:hAnsi="Calibri" w:cs="Calibri"/>
                <w:color w:val="000000"/>
                <w:lang w:eastAsia="de-AT"/>
              </w:rPr>
            </w:pPr>
            <w:r w:rsidRPr="00FA0F5C">
              <w:rPr>
                <w:rFonts w:ascii="Calibri" w:eastAsia="Times New Roman" w:hAnsi="Calibri" w:cs="Calibri"/>
                <w:color w:val="000000"/>
                <w:lang w:eastAsia="de-AT"/>
              </w:rPr>
              <w:t>0,2</w:t>
            </w:r>
          </w:p>
        </w:tc>
        <w:tc>
          <w:tcPr>
            <w:tcW w:w="1220" w:type="dxa"/>
            <w:tcBorders>
              <w:top w:val="nil"/>
              <w:left w:val="nil"/>
              <w:bottom w:val="nil"/>
              <w:right w:val="nil"/>
            </w:tcBorders>
            <w:shd w:val="clear" w:color="auto" w:fill="auto"/>
            <w:noWrap/>
            <w:vAlign w:val="bottom"/>
            <w:hideMark/>
          </w:tcPr>
          <w:p w14:paraId="4B0E9DA3" w14:textId="77777777" w:rsidR="00FA0F5C" w:rsidRPr="00FA0F5C" w:rsidRDefault="00FA0F5C" w:rsidP="00FA0F5C">
            <w:pPr>
              <w:spacing w:after="0" w:line="240" w:lineRule="auto"/>
              <w:jc w:val="right"/>
              <w:rPr>
                <w:rFonts w:ascii="Calibri" w:eastAsia="Times New Roman" w:hAnsi="Calibri" w:cs="Calibri"/>
                <w:color w:val="000000"/>
                <w:lang w:eastAsia="de-AT"/>
              </w:rPr>
            </w:pPr>
            <w:r w:rsidRPr="00FA0F5C">
              <w:rPr>
                <w:rFonts w:ascii="Calibri" w:eastAsia="Times New Roman" w:hAnsi="Calibri" w:cs="Calibri"/>
                <w:color w:val="000000"/>
                <w:lang w:eastAsia="de-AT"/>
              </w:rPr>
              <w:t>195</w:t>
            </w:r>
          </w:p>
        </w:tc>
      </w:tr>
      <w:tr w:rsidR="00FA0F5C" w:rsidRPr="00FA0F5C" w14:paraId="667ECEFC" w14:textId="77777777" w:rsidTr="00FA0F5C">
        <w:trPr>
          <w:trHeight w:val="300"/>
        </w:trPr>
        <w:tc>
          <w:tcPr>
            <w:tcW w:w="760" w:type="dxa"/>
            <w:tcBorders>
              <w:top w:val="nil"/>
              <w:left w:val="nil"/>
              <w:bottom w:val="nil"/>
              <w:right w:val="nil"/>
            </w:tcBorders>
            <w:shd w:val="clear" w:color="auto" w:fill="auto"/>
            <w:noWrap/>
            <w:vAlign w:val="bottom"/>
            <w:hideMark/>
          </w:tcPr>
          <w:p w14:paraId="5DE47F78" w14:textId="77777777" w:rsidR="00FA0F5C" w:rsidRPr="00FA0F5C" w:rsidRDefault="00FA0F5C" w:rsidP="00FA0F5C">
            <w:pPr>
              <w:spacing w:after="0" w:line="240" w:lineRule="auto"/>
              <w:jc w:val="right"/>
              <w:rPr>
                <w:rFonts w:ascii="Calibri" w:eastAsia="Times New Roman" w:hAnsi="Calibri" w:cs="Calibri"/>
                <w:lang w:eastAsia="de-AT"/>
              </w:rPr>
            </w:pPr>
            <w:r w:rsidRPr="00FA0F5C">
              <w:rPr>
                <w:rFonts w:ascii="Calibri" w:eastAsia="Times New Roman" w:hAnsi="Calibri" w:cs="Calibri"/>
                <w:lang w:eastAsia="de-AT"/>
              </w:rPr>
              <w:t>1200</w:t>
            </w:r>
          </w:p>
        </w:tc>
        <w:tc>
          <w:tcPr>
            <w:tcW w:w="1120" w:type="dxa"/>
            <w:tcBorders>
              <w:top w:val="nil"/>
              <w:left w:val="nil"/>
              <w:bottom w:val="nil"/>
              <w:right w:val="nil"/>
            </w:tcBorders>
            <w:shd w:val="clear" w:color="auto" w:fill="auto"/>
            <w:noWrap/>
            <w:vAlign w:val="bottom"/>
            <w:hideMark/>
          </w:tcPr>
          <w:p w14:paraId="21FB04CC" w14:textId="77777777" w:rsidR="00FA0F5C" w:rsidRPr="00FA0F5C" w:rsidRDefault="00FA0F5C" w:rsidP="00FA0F5C">
            <w:pPr>
              <w:spacing w:after="0" w:line="240" w:lineRule="auto"/>
              <w:jc w:val="right"/>
              <w:rPr>
                <w:rFonts w:ascii="Calibri" w:eastAsia="Times New Roman" w:hAnsi="Calibri" w:cs="Calibri"/>
                <w:color w:val="000000"/>
                <w:lang w:eastAsia="de-AT"/>
              </w:rPr>
            </w:pPr>
            <w:r w:rsidRPr="00FA0F5C">
              <w:rPr>
                <w:rFonts w:ascii="Calibri" w:eastAsia="Times New Roman" w:hAnsi="Calibri" w:cs="Calibri"/>
                <w:color w:val="000000"/>
                <w:lang w:eastAsia="de-AT"/>
              </w:rPr>
              <w:t>0,2</w:t>
            </w:r>
          </w:p>
        </w:tc>
        <w:tc>
          <w:tcPr>
            <w:tcW w:w="1220" w:type="dxa"/>
            <w:tcBorders>
              <w:top w:val="nil"/>
              <w:left w:val="nil"/>
              <w:bottom w:val="nil"/>
              <w:right w:val="nil"/>
            </w:tcBorders>
            <w:shd w:val="clear" w:color="auto" w:fill="auto"/>
            <w:noWrap/>
            <w:vAlign w:val="bottom"/>
            <w:hideMark/>
          </w:tcPr>
          <w:p w14:paraId="35F3D6A9" w14:textId="77777777" w:rsidR="00FA0F5C" w:rsidRPr="00FA0F5C" w:rsidRDefault="00FA0F5C" w:rsidP="00FA0F5C">
            <w:pPr>
              <w:spacing w:after="0" w:line="240" w:lineRule="auto"/>
              <w:jc w:val="right"/>
              <w:rPr>
                <w:rFonts w:ascii="Calibri" w:eastAsia="Times New Roman" w:hAnsi="Calibri" w:cs="Calibri"/>
                <w:color w:val="000000"/>
                <w:lang w:eastAsia="de-AT"/>
              </w:rPr>
            </w:pPr>
            <w:r w:rsidRPr="00FA0F5C">
              <w:rPr>
                <w:rFonts w:ascii="Calibri" w:eastAsia="Times New Roman" w:hAnsi="Calibri" w:cs="Calibri"/>
                <w:color w:val="000000"/>
                <w:lang w:eastAsia="de-AT"/>
              </w:rPr>
              <w:t>195</w:t>
            </w:r>
          </w:p>
        </w:tc>
      </w:tr>
      <w:tr w:rsidR="00FA0F5C" w:rsidRPr="00FA0F5C" w14:paraId="413A5492" w14:textId="77777777" w:rsidTr="00FA0F5C">
        <w:trPr>
          <w:trHeight w:val="300"/>
        </w:trPr>
        <w:tc>
          <w:tcPr>
            <w:tcW w:w="760" w:type="dxa"/>
            <w:tcBorders>
              <w:top w:val="nil"/>
              <w:left w:val="nil"/>
              <w:bottom w:val="nil"/>
              <w:right w:val="nil"/>
            </w:tcBorders>
            <w:shd w:val="clear" w:color="auto" w:fill="auto"/>
            <w:noWrap/>
            <w:vAlign w:val="bottom"/>
            <w:hideMark/>
          </w:tcPr>
          <w:p w14:paraId="29D77F3A" w14:textId="77777777" w:rsidR="00FA0F5C" w:rsidRPr="00FA0F5C" w:rsidRDefault="00FA0F5C" w:rsidP="00FA0F5C">
            <w:pPr>
              <w:spacing w:after="0" w:line="240" w:lineRule="auto"/>
              <w:jc w:val="right"/>
              <w:rPr>
                <w:rFonts w:ascii="Calibri" w:eastAsia="Times New Roman" w:hAnsi="Calibri" w:cs="Calibri"/>
                <w:color w:val="000000"/>
                <w:lang w:eastAsia="de-AT"/>
              </w:rPr>
            </w:pPr>
            <w:r w:rsidRPr="00FA0F5C">
              <w:rPr>
                <w:rFonts w:ascii="Calibri" w:eastAsia="Times New Roman" w:hAnsi="Calibri" w:cs="Calibri"/>
                <w:color w:val="000000"/>
                <w:lang w:eastAsia="de-AT"/>
              </w:rPr>
              <w:t>1300</w:t>
            </w:r>
          </w:p>
        </w:tc>
        <w:tc>
          <w:tcPr>
            <w:tcW w:w="1120" w:type="dxa"/>
            <w:tcBorders>
              <w:top w:val="nil"/>
              <w:left w:val="nil"/>
              <w:bottom w:val="nil"/>
              <w:right w:val="nil"/>
            </w:tcBorders>
            <w:shd w:val="clear" w:color="auto" w:fill="auto"/>
            <w:noWrap/>
            <w:vAlign w:val="bottom"/>
            <w:hideMark/>
          </w:tcPr>
          <w:p w14:paraId="4B389A34" w14:textId="77777777" w:rsidR="00FA0F5C" w:rsidRPr="00FA0F5C" w:rsidRDefault="00FA0F5C" w:rsidP="00FA0F5C">
            <w:pPr>
              <w:spacing w:after="0" w:line="240" w:lineRule="auto"/>
              <w:jc w:val="right"/>
              <w:rPr>
                <w:rFonts w:ascii="Calibri" w:eastAsia="Times New Roman" w:hAnsi="Calibri" w:cs="Calibri"/>
                <w:color w:val="000000"/>
                <w:lang w:eastAsia="de-AT"/>
              </w:rPr>
            </w:pPr>
            <w:r w:rsidRPr="00FA0F5C">
              <w:rPr>
                <w:rFonts w:ascii="Calibri" w:eastAsia="Times New Roman" w:hAnsi="Calibri" w:cs="Calibri"/>
                <w:color w:val="000000"/>
                <w:lang w:eastAsia="de-AT"/>
              </w:rPr>
              <w:t>0,2</w:t>
            </w:r>
          </w:p>
        </w:tc>
        <w:tc>
          <w:tcPr>
            <w:tcW w:w="1220" w:type="dxa"/>
            <w:tcBorders>
              <w:top w:val="nil"/>
              <w:left w:val="nil"/>
              <w:bottom w:val="nil"/>
              <w:right w:val="nil"/>
            </w:tcBorders>
            <w:shd w:val="clear" w:color="auto" w:fill="auto"/>
            <w:noWrap/>
            <w:vAlign w:val="bottom"/>
            <w:hideMark/>
          </w:tcPr>
          <w:p w14:paraId="55809754" w14:textId="77777777" w:rsidR="00FA0F5C" w:rsidRPr="00FA0F5C" w:rsidRDefault="00FA0F5C" w:rsidP="00FA0F5C">
            <w:pPr>
              <w:spacing w:after="0" w:line="240" w:lineRule="auto"/>
              <w:jc w:val="right"/>
              <w:rPr>
                <w:rFonts w:ascii="Calibri" w:eastAsia="Times New Roman" w:hAnsi="Calibri" w:cs="Calibri"/>
                <w:color w:val="000000"/>
                <w:lang w:eastAsia="de-AT"/>
              </w:rPr>
            </w:pPr>
            <w:r w:rsidRPr="00FA0F5C">
              <w:rPr>
                <w:rFonts w:ascii="Calibri" w:eastAsia="Times New Roman" w:hAnsi="Calibri" w:cs="Calibri"/>
                <w:color w:val="000000"/>
                <w:lang w:eastAsia="de-AT"/>
              </w:rPr>
              <w:t>195</w:t>
            </w:r>
          </w:p>
        </w:tc>
      </w:tr>
      <w:tr w:rsidR="00FA0F5C" w:rsidRPr="00FA0F5C" w14:paraId="2564EB61" w14:textId="77777777" w:rsidTr="00FA0F5C">
        <w:trPr>
          <w:trHeight w:val="300"/>
        </w:trPr>
        <w:tc>
          <w:tcPr>
            <w:tcW w:w="760" w:type="dxa"/>
            <w:tcBorders>
              <w:top w:val="nil"/>
              <w:left w:val="nil"/>
              <w:bottom w:val="nil"/>
              <w:right w:val="nil"/>
            </w:tcBorders>
            <w:shd w:val="clear" w:color="auto" w:fill="auto"/>
            <w:noWrap/>
            <w:vAlign w:val="bottom"/>
            <w:hideMark/>
          </w:tcPr>
          <w:p w14:paraId="75CB43D2" w14:textId="77777777" w:rsidR="00FA0F5C" w:rsidRPr="00FA0F5C" w:rsidRDefault="00FA0F5C" w:rsidP="00FA0F5C">
            <w:pPr>
              <w:spacing w:after="0" w:line="240" w:lineRule="auto"/>
              <w:jc w:val="right"/>
              <w:rPr>
                <w:rFonts w:ascii="Calibri" w:eastAsia="Times New Roman" w:hAnsi="Calibri" w:cs="Calibri"/>
                <w:color w:val="000000"/>
                <w:lang w:eastAsia="de-AT"/>
              </w:rPr>
            </w:pPr>
            <w:r w:rsidRPr="00FA0F5C">
              <w:rPr>
                <w:rFonts w:ascii="Calibri" w:eastAsia="Times New Roman" w:hAnsi="Calibri" w:cs="Calibri"/>
                <w:color w:val="000000"/>
                <w:lang w:eastAsia="de-AT"/>
              </w:rPr>
              <w:t>1700</w:t>
            </w:r>
          </w:p>
        </w:tc>
        <w:tc>
          <w:tcPr>
            <w:tcW w:w="1120" w:type="dxa"/>
            <w:tcBorders>
              <w:top w:val="nil"/>
              <w:left w:val="nil"/>
              <w:bottom w:val="nil"/>
              <w:right w:val="nil"/>
            </w:tcBorders>
            <w:shd w:val="clear" w:color="auto" w:fill="auto"/>
            <w:noWrap/>
            <w:vAlign w:val="bottom"/>
            <w:hideMark/>
          </w:tcPr>
          <w:p w14:paraId="11F5C6E1" w14:textId="77777777" w:rsidR="00FA0F5C" w:rsidRPr="00FA0F5C" w:rsidRDefault="00FA0F5C" w:rsidP="00FA0F5C">
            <w:pPr>
              <w:spacing w:after="0" w:line="240" w:lineRule="auto"/>
              <w:jc w:val="right"/>
              <w:rPr>
                <w:rFonts w:ascii="Calibri" w:eastAsia="Times New Roman" w:hAnsi="Calibri" w:cs="Calibri"/>
                <w:color w:val="000000"/>
                <w:lang w:eastAsia="de-AT"/>
              </w:rPr>
            </w:pPr>
            <w:r w:rsidRPr="00FA0F5C">
              <w:rPr>
                <w:rFonts w:ascii="Calibri" w:eastAsia="Times New Roman" w:hAnsi="Calibri" w:cs="Calibri"/>
                <w:color w:val="000000"/>
                <w:lang w:eastAsia="de-AT"/>
              </w:rPr>
              <w:t>0,2</w:t>
            </w:r>
          </w:p>
        </w:tc>
        <w:tc>
          <w:tcPr>
            <w:tcW w:w="1220" w:type="dxa"/>
            <w:tcBorders>
              <w:top w:val="nil"/>
              <w:left w:val="nil"/>
              <w:bottom w:val="nil"/>
              <w:right w:val="nil"/>
            </w:tcBorders>
            <w:shd w:val="clear" w:color="auto" w:fill="auto"/>
            <w:noWrap/>
            <w:vAlign w:val="bottom"/>
            <w:hideMark/>
          </w:tcPr>
          <w:p w14:paraId="1CDB5552" w14:textId="77777777" w:rsidR="00FA0F5C" w:rsidRPr="00FA0F5C" w:rsidRDefault="00FA0F5C" w:rsidP="00FA0F5C">
            <w:pPr>
              <w:spacing w:after="0" w:line="240" w:lineRule="auto"/>
              <w:jc w:val="right"/>
              <w:rPr>
                <w:rFonts w:ascii="Calibri" w:eastAsia="Times New Roman" w:hAnsi="Calibri" w:cs="Calibri"/>
                <w:color w:val="000000"/>
                <w:lang w:eastAsia="de-AT"/>
              </w:rPr>
            </w:pPr>
            <w:r w:rsidRPr="00FA0F5C">
              <w:rPr>
                <w:rFonts w:ascii="Calibri" w:eastAsia="Times New Roman" w:hAnsi="Calibri" w:cs="Calibri"/>
                <w:color w:val="000000"/>
                <w:lang w:eastAsia="de-AT"/>
              </w:rPr>
              <w:t>200</w:t>
            </w:r>
          </w:p>
        </w:tc>
      </w:tr>
      <w:tr w:rsidR="00FA0F5C" w:rsidRPr="00FA0F5C" w14:paraId="0F8E59CA" w14:textId="77777777" w:rsidTr="00FA0F5C">
        <w:trPr>
          <w:trHeight w:val="300"/>
        </w:trPr>
        <w:tc>
          <w:tcPr>
            <w:tcW w:w="760" w:type="dxa"/>
            <w:tcBorders>
              <w:top w:val="nil"/>
              <w:left w:val="nil"/>
              <w:bottom w:val="nil"/>
              <w:right w:val="nil"/>
            </w:tcBorders>
            <w:shd w:val="clear" w:color="auto" w:fill="auto"/>
            <w:noWrap/>
            <w:vAlign w:val="bottom"/>
            <w:hideMark/>
          </w:tcPr>
          <w:p w14:paraId="2BA6B1BF" w14:textId="77777777" w:rsidR="00FA0F5C" w:rsidRPr="00FA0F5C" w:rsidRDefault="00FA0F5C" w:rsidP="00FA0F5C">
            <w:pPr>
              <w:spacing w:after="0" w:line="240" w:lineRule="auto"/>
              <w:jc w:val="right"/>
              <w:rPr>
                <w:rFonts w:ascii="Calibri" w:eastAsia="Times New Roman" w:hAnsi="Calibri" w:cs="Calibri"/>
                <w:color w:val="000000"/>
                <w:lang w:eastAsia="de-AT"/>
              </w:rPr>
            </w:pPr>
            <w:r w:rsidRPr="00FA0F5C">
              <w:rPr>
                <w:rFonts w:ascii="Calibri" w:eastAsia="Times New Roman" w:hAnsi="Calibri" w:cs="Calibri"/>
                <w:color w:val="000000"/>
                <w:lang w:eastAsia="de-AT"/>
              </w:rPr>
              <w:t>2000</w:t>
            </w:r>
          </w:p>
        </w:tc>
        <w:tc>
          <w:tcPr>
            <w:tcW w:w="1120" w:type="dxa"/>
            <w:tcBorders>
              <w:top w:val="nil"/>
              <w:left w:val="nil"/>
              <w:bottom w:val="nil"/>
              <w:right w:val="nil"/>
            </w:tcBorders>
            <w:shd w:val="clear" w:color="auto" w:fill="auto"/>
            <w:noWrap/>
            <w:vAlign w:val="bottom"/>
            <w:hideMark/>
          </w:tcPr>
          <w:p w14:paraId="34FDA722" w14:textId="77777777" w:rsidR="00FA0F5C" w:rsidRPr="00FA0F5C" w:rsidRDefault="00FA0F5C" w:rsidP="00FA0F5C">
            <w:pPr>
              <w:spacing w:after="0" w:line="240" w:lineRule="auto"/>
              <w:jc w:val="right"/>
              <w:rPr>
                <w:rFonts w:ascii="Calibri" w:eastAsia="Times New Roman" w:hAnsi="Calibri" w:cs="Calibri"/>
                <w:color w:val="000000"/>
                <w:lang w:eastAsia="de-AT"/>
              </w:rPr>
            </w:pPr>
            <w:r w:rsidRPr="00FA0F5C">
              <w:rPr>
                <w:rFonts w:ascii="Calibri" w:eastAsia="Times New Roman" w:hAnsi="Calibri" w:cs="Calibri"/>
                <w:color w:val="000000"/>
                <w:lang w:eastAsia="de-AT"/>
              </w:rPr>
              <w:t>0,2</w:t>
            </w:r>
          </w:p>
        </w:tc>
        <w:tc>
          <w:tcPr>
            <w:tcW w:w="1220" w:type="dxa"/>
            <w:tcBorders>
              <w:top w:val="nil"/>
              <w:left w:val="nil"/>
              <w:bottom w:val="nil"/>
              <w:right w:val="nil"/>
            </w:tcBorders>
            <w:shd w:val="clear" w:color="auto" w:fill="auto"/>
            <w:noWrap/>
            <w:vAlign w:val="bottom"/>
            <w:hideMark/>
          </w:tcPr>
          <w:p w14:paraId="0201866B" w14:textId="77777777" w:rsidR="00FA0F5C" w:rsidRPr="00FA0F5C" w:rsidRDefault="00FA0F5C" w:rsidP="00FA0F5C">
            <w:pPr>
              <w:spacing w:after="0" w:line="240" w:lineRule="auto"/>
              <w:jc w:val="right"/>
              <w:rPr>
                <w:rFonts w:ascii="Calibri" w:eastAsia="Times New Roman" w:hAnsi="Calibri" w:cs="Calibri"/>
                <w:color w:val="000000"/>
                <w:lang w:eastAsia="de-AT"/>
              </w:rPr>
            </w:pPr>
            <w:r w:rsidRPr="00FA0F5C">
              <w:rPr>
                <w:rFonts w:ascii="Calibri" w:eastAsia="Times New Roman" w:hAnsi="Calibri" w:cs="Calibri"/>
                <w:color w:val="000000"/>
                <w:lang w:eastAsia="de-AT"/>
              </w:rPr>
              <w:t>199</w:t>
            </w:r>
          </w:p>
        </w:tc>
      </w:tr>
      <w:tr w:rsidR="00FA0F5C" w:rsidRPr="00FA0F5C" w14:paraId="759A003E" w14:textId="77777777" w:rsidTr="00FA0F5C">
        <w:trPr>
          <w:trHeight w:val="300"/>
        </w:trPr>
        <w:tc>
          <w:tcPr>
            <w:tcW w:w="760" w:type="dxa"/>
            <w:tcBorders>
              <w:top w:val="nil"/>
              <w:left w:val="nil"/>
              <w:bottom w:val="nil"/>
              <w:right w:val="nil"/>
            </w:tcBorders>
            <w:shd w:val="clear" w:color="auto" w:fill="auto"/>
            <w:noWrap/>
            <w:vAlign w:val="bottom"/>
            <w:hideMark/>
          </w:tcPr>
          <w:p w14:paraId="63176696" w14:textId="77777777" w:rsidR="00FA0F5C" w:rsidRPr="00FA0F5C" w:rsidRDefault="00FA0F5C" w:rsidP="00FA0F5C">
            <w:pPr>
              <w:spacing w:after="0" w:line="240" w:lineRule="auto"/>
              <w:jc w:val="right"/>
              <w:rPr>
                <w:rFonts w:ascii="Calibri" w:eastAsia="Times New Roman" w:hAnsi="Calibri" w:cs="Calibri"/>
                <w:color w:val="000000"/>
                <w:lang w:eastAsia="de-AT"/>
              </w:rPr>
            </w:pPr>
            <w:r w:rsidRPr="00FA0F5C">
              <w:rPr>
                <w:rFonts w:ascii="Calibri" w:eastAsia="Times New Roman" w:hAnsi="Calibri" w:cs="Calibri"/>
                <w:color w:val="000000"/>
                <w:lang w:eastAsia="de-AT"/>
              </w:rPr>
              <w:t>2500</w:t>
            </w:r>
          </w:p>
        </w:tc>
        <w:tc>
          <w:tcPr>
            <w:tcW w:w="1120" w:type="dxa"/>
            <w:tcBorders>
              <w:top w:val="nil"/>
              <w:left w:val="nil"/>
              <w:bottom w:val="nil"/>
              <w:right w:val="nil"/>
            </w:tcBorders>
            <w:shd w:val="clear" w:color="auto" w:fill="auto"/>
            <w:noWrap/>
            <w:vAlign w:val="bottom"/>
            <w:hideMark/>
          </w:tcPr>
          <w:p w14:paraId="13C76EEC" w14:textId="77777777" w:rsidR="00FA0F5C" w:rsidRPr="00FA0F5C" w:rsidRDefault="00FA0F5C" w:rsidP="00FA0F5C">
            <w:pPr>
              <w:spacing w:after="0" w:line="240" w:lineRule="auto"/>
              <w:jc w:val="right"/>
              <w:rPr>
                <w:rFonts w:ascii="Calibri" w:eastAsia="Times New Roman" w:hAnsi="Calibri" w:cs="Calibri"/>
                <w:color w:val="000000"/>
                <w:lang w:eastAsia="de-AT"/>
              </w:rPr>
            </w:pPr>
            <w:r w:rsidRPr="00FA0F5C">
              <w:rPr>
                <w:rFonts w:ascii="Calibri" w:eastAsia="Times New Roman" w:hAnsi="Calibri" w:cs="Calibri"/>
                <w:color w:val="000000"/>
                <w:lang w:eastAsia="de-AT"/>
              </w:rPr>
              <w:t>0,1</w:t>
            </w:r>
          </w:p>
        </w:tc>
        <w:tc>
          <w:tcPr>
            <w:tcW w:w="1220" w:type="dxa"/>
            <w:tcBorders>
              <w:top w:val="nil"/>
              <w:left w:val="nil"/>
              <w:bottom w:val="nil"/>
              <w:right w:val="nil"/>
            </w:tcBorders>
            <w:shd w:val="clear" w:color="auto" w:fill="auto"/>
            <w:noWrap/>
            <w:vAlign w:val="bottom"/>
            <w:hideMark/>
          </w:tcPr>
          <w:p w14:paraId="64F712D2" w14:textId="77777777" w:rsidR="00FA0F5C" w:rsidRPr="00FA0F5C" w:rsidRDefault="00FA0F5C" w:rsidP="00FA0F5C">
            <w:pPr>
              <w:spacing w:after="0" w:line="240" w:lineRule="auto"/>
              <w:jc w:val="right"/>
              <w:rPr>
                <w:rFonts w:ascii="Calibri" w:eastAsia="Times New Roman" w:hAnsi="Calibri" w:cs="Calibri"/>
                <w:color w:val="000000"/>
                <w:lang w:eastAsia="de-AT"/>
              </w:rPr>
            </w:pPr>
            <w:r w:rsidRPr="00FA0F5C">
              <w:rPr>
                <w:rFonts w:ascii="Calibri" w:eastAsia="Times New Roman" w:hAnsi="Calibri" w:cs="Calibri"/>
                <w:color w:val="000000"/>
                <w:lang w:eastAsia="de-AT"/>
              </w:rPr>
              <w:t>202</w:t>
            </w:r>
          </w:p>
        </w:tc>
      </w:tr>
      <w:tr w:rsidR="00FA0F5C" w:rsidRPr="00FA0F5C" w14:paraId="31F7CC7F" w14:textId="77777777" w:rsidTr="00FA0F5C">
        <w:trPr>
          <w:trHeight w:val="300"/>
        </w:trPr>
        <w:tc>
          <w:tcPr>
            <w:tcW w:w="760" w:type="dxa"/>
            <w:tcBorders>
              <w:top w:val="nil"/>
              <w:left w:val="nil"/>
              <w:bottom w:val="nil"/>
              <w:right w:val="nil"/>
            </w:tcBorders>
            <w:shd w:val="clear" w:color="auto" w:fill="auto"/>
            <w:noWrap/>
            <w:vAlign w:val="bottom"/>
            <w:hideMark/>
          </w:tcPr>
          <w:p w14:paraId="30083154" w14:textId="77777777" w:rsidR="00FA0F5C" w:rsidRPr="00FA0F5C" w:rsidRDefault="00FA0F5C" w:rsidP="00FA0F5C">
            <w:pPr>
              <w:spacing w:after="0" w:line="240" w:lineRule="auto"/>
              <w:jc w:val="right"/>
              <w:rPr>
                <w:rFonts w:ascii="Calibri" w:eastAsia="Times New Roman" w:hAnsi="Calibri" w:cs="Calibri"/>
                <w:color w:val="000000"/>
                <w:lang w:eastAsia="de-AT"/>
              </w:rPr>
            </w:pPr>
            <w:r w:rsidRPr="00FA0F5C">
              <w:rPr>
                <w:rFonts w:ascii="Calibri" w:eastAsia="Times New Roman" w:hAnsi="Calibri" w:cs="Calibri"/>
                <w:color w:val="000000"/>
                <w:lang w:eastAsia="de-AT"/>
              </w:rPr>
              <w:t>3000</w:t>
            </w:r>
          </w:p>
        </w:tc>
        <w:tc>
          <w:tcPr>
            <w:tcW w:w="1120" w:type="dxa"/>
            <w:tcBorders>
              <w:top w:val="nil"/>
              <w:left w:val="nil"/>
              <w:bottom w:val="nil"/>
              <w:right w:val="nil"/>
            </w:tcBorders>
            <w:shd w:val="clear" w:color="auto" w:fill="auto"/>
            <w:noWrap/>
            <w:vAlign w:val="bottom"/>
            <w:hideMark/>
          </w:tcPr>
          <w:p w14:paraId="45591F15" w14:textId="77777777" w:rsidR="00FA0F5C" w:rsidRPr="00FA0F5C" w:rsidRDefault="00FA0F5C" w:rsidP="00FA0F5C">
            <w:pPr>
              <w:spacing w:after="0" w:line="240" w:lineRule="auto"/>
              <w:jc w:val="right"/>
              <w:rPr>
                <w:rFonts w:ascii="Calibri" w:eastAsia="Times New Roman" w:hAnsi="Calibri" w:cs="Calibri"/>
                <w:color w:val="000000"/>
                <w:lang w:eastAsia="de-AT"/>
              </w:rPr>
            </w:pPr>
            <w:r w:rsidRPr="00FA0F5C">
              <w:rPr>
                <w:rFonts w:ascii="Calibri" w:eastAsia="Times New Roman" w:hAnsi="Calibri" w:cs="Calibri"/>
                <w:color w:val="000000"/>
                <w:lang w:eastAsia="de-AT"/>
              </w:rPr>
              <w:t>0,1</w:t>
            </w:r>
          </w:p>
        </w:tc>
        <w:tc>
          <w:tcPr>
            <w:tcW w:w="1220" w:type="dxa"/>
            <w:tcBorders>
              <w:top w:val="nil"/>
              <w:left w:val="nil"/>
              <w:bottom w:val="nil"/>
              <w:right w:val="nil"/>
            </w:tcBorders>
            <w:shd w:val="clear" w:color="auto" w:fill="auto"/>
            <w:noWrap/>
            <w:vAlign w:val="bottom"/>
            <w:hideMark/>
          </w:tcPr>
          <w:p w14:paraId="070A51FB" w14:textId="77777777" w:rsidR="00FA0F5C" w:rsidRPr="00FA0F5C" w:rsidRDefault="00FA0F5C" w:rsidP="00FA0F5C">
            <w:pPr>
              <w:spacing w:after="0" w:line="240" w:lineRule="auto"/>
              <w:jc w:val="right"/>
              <w:rPr>
                <w:rFonts w:ascii="Calibri" w:eastAsia="Times New Roman" w:hAnsi="Calibri" w:cs="Calibri"/>
                <w:color w:val="000000"/>
                <w:lang w:eastAsia="de-AT"/>
              </w:rPr>
            </w:pPr>
            <w:r w:rsidRPr="00FA0F5C">
              <w:rPr>
                <w:rFonts w:ascii="Calibri" w:eastAsia="Times New Roman" w:hAnsi="Calibri" w:cs="Calibri"/>
                <w:color w:val="000000"/>
                <w:lang w:eastAsia="de-AT"/>
              </w:rPr>
              <w:t>201</w:t>
            </w:r>
          </w:p>
        </w:tc>
      </w:tr>
      <w:tr w:rsidR="00FA0F5C" w:rsidRPr="00FA0F5C" w14:paraId="1AEBB7BC" w14:textId="77777777" w:rsidTr="00FA0F5C">
        <w:trPr>
          <w:trHeight w:val="300"/>
        </w:trPr>
        <w:tc>
          <w:tcPr>
            <w:tcW w:w="760" w:type="dxa"/>
            <w:tcBorders>
              <w:top w:val="nil"/>
              <w:left w:val="nil"/>
              <w:bottom w:val="nil"/>
              <w:right w:val="nil"/>
            </w:tcBorders>
            <w:shd w:val="clear" w:color="auto" w:fill="auto"/>
            <w:noWrap/>
            <w:vAlign w:val="bottom"/>
            <w:hideMark/>
          </w:tcPr>
          <w:p w14:paraId="0A6CF477" w14:textId="77777777" w:rsidR="00FA0F5C" w:rsidRPr="00FA0F5C" w:rsidRDefault="00FA0F5C" w:rsidP="00FA0F5C">
            <w:pPr>
              <w:spacing w:after="0" w:line="240" w:lineRule="auto"/>
              <w:jc w:val="right"/>
              <w:rPr>
                <w:rFonts w:ascii="Calibri" w:eastAsia="Times New Roman" w:hAnsi="Calibri" w:cs="Calibri"/>
                <w:color w:val="000000"/>
                <w:lang w:eastAsia="de-AT"/>
              </w:rPr>
            </w:pPr>
            <w:r w:rsidRPr="00FA0F5C">
              <w:rPr>
                <w:rFonts w:ascii="Calibri" w:eastAsia="Times New Roman" w:hAnsi="Calibri" w:cs="Calibri"/>
                <w:color w:val="000000"/>
                <w:lang w:eastAsia="de-AT"/>
              </w:rPr>
              <w:t>4000</w:t>
            </w:r>
          </w:p>
        </w:tc>
        <w:tc>
          <w:tcPr>
            <w:tcW w:w="1120" w:type="dxa"/>
            <w:tcBorders>
              <w:top w:val="nil"/>
              <w:left w:val="nil"/>
              <w:bottom w:val="nil"/>
              <w:right w:val="nil"/>
            </w:tcBorders>
            <w:shd w:val="clear" w:color="auto" w:fill="auto"/>
            <w:noWrap/>
            <w:vAlign w:val="bottom"/>
            <w:hideMark/>
          </w:tcPr>
          <w:p w14:paraId="10EB21EB" w14:textId="77777777" w:rsidR="00FA0F5C" w:rsidRPr="00FA0F5C" w:rsidRDefault="00FA0F5C" w:rsidP="00FA0F5C">
            <w:pPr>
              <w:spacing w:after="0" w:line="240" w:lineRule="auto"/>
              <w:jc w:val="right"/>
              <w:rPr>
                <w:rFonts w:ascii="Calibri" w:eastAsia="Times New Roman" w:hAnsi="Calibri" w:cs="Calibri"/>
                <w:color w:val="000000"/>
                <w:lang w:eastAsia="de-AT"/>
              </w:rPr>
            </w:pPr>
            <w:r w:rsidRPr="00FA0F5C">
              <w:rPr>
                <w:rFonts w:ascii="Calibri" w:eastAsia="Times New Roman" w:hAnsi="Calibri" w:cs="Calibri"/>
                <w:color w:val="000000"/>
                <w:lang w:eastAsia="de-AT"/>
              </w:rPr>
              <w:t>0,1</w:t>
            </w:r>
          </w:p>
        </w:tc>
        <w:tc>
          <w:tcPr>
            <w:tcW w:w="1220" w:type="dxa"/>
            <w:tcBorders>
              <w:top w:val="nil"/>
              <w:left w:val="nil"/>
              <w:bottom w:val="nil"/>
              <w:right w:val="nil"/>
            </w:tcBorders>
            <w:shd w:val="clear" w:color="auto" w:fill="auto"/>
            <w:noWrap/>
            <w:vAlign w:val="bottom"/>
            <w:hideMark/>
          </w:tcPr>
          <w:p w14:paraId="2781000D" w14:textId="77777777" w:rsidR="00FA0F5C" w:rsidRPr="00FA0F5C" w:rsidRDefault="00FA0F5C" w:rsidP="00FA0F5C">
            <w:pPr>
              <w:spacing w:after="0" w:line="240" w:lineRule="auto"/>
              <w:jc w:val="right"/>
              <w:rPr>
                <w:rFonts w:ascii="Calibri" w:eastAsia="Times New Roman" w:hAnsi="Calibri" w:cs="Calibri"/>
                <w:color w:val="000000"/>
                <w:lang w:eastAsia="de-AT"/>
              </w:rPr>
            </w:pPr>
            <w:r w:rsidRPr="00FA0F5C">
              <w:rPr>
                <w:rFonts w:ascii="Calibri" w:eastAsia="Times New Roman" w:hAnsi="Calibri" w:cs="Calibri"/>
                <w:color w:val="000000"/>
                <w:lang w:eastAsia="de-AT"/>
              </w:rPr>
              <w:t>199</w:t>
            </w:r>
          </w:p>
        </w:tc>
      </w:tr>
      <w:tr w:rsidR="00FA0F5C" w:rsidRPr="00FA0F5C" w14:paraId="217A5FAF" w14:textId="77777777" w:rsidTr="00FA0F5C">
        <w:trPr>
          <w:trHeight w:val="300"/>
        </w:trPr>
        <w:tc>
          <w:tcPr>
            <w:tcW w:w="760" w:type="dxa"/>
            <w:tcBorders>
              <w:top w:val="nil"/>
              <w:left w:val="nil"/>
              <w:bottom w:val="nil"/>
              <w:right w:val="nil"/>
            </w:tcBorders>
            <w:shd w:val="clear" w:color="auto" w:fill="auto"/>
            <w:noWrap/>
            <w:vAlign w:val="bottom"/>
            <w:hideMark/>
          </w:tcPr>
          <w:p w14:paraId="5FF465EF" w14:textId="77777777" w:rsidR="00FA0F5C" w:rsidRPr="00FA0F5C" w:rsidRDefault="00FA0F5C" w:rsidP="00FA0F5C">
            <w:pPr>
              <w:spacing w:after="0" w:line="240" w:lineRule="auto"/>
              <w:jc w:val="right"/>
              <w:rPr>
                <w:rFonts w:ascii="Calibri" w:eastAsia="Times New Roman" w:hAnsi="Calibri" w:cs="Calibri"/>
                <w:color w:val="000000"/>
                <w:lang w:eastAsia="de-AT"/>
              </w:rPr>
            </w:pPr>
            <w:r w:rsidRPr="00FA0F5C">
              <w:rPr>
                <w:rFonts w:ascii="Calibri" w:eastAsia="Times New Roman" w:hAnsi="Calibri" w:cs="Calibri"/>
                <w:color w:val="000000"/>
                <w:lang w:eastAsia="de-AT"/>
              </w:rPr>
              <w:t>5000</w:t>
            </w:r>
          </w:p>
        </w:tc>
        <w:tc>
          <w:tcPr>
            <w:tcW w:w="1120" w:type="dxa"/>
            <w:tcBorders>
              <w:top w:val="nil"/>
              <w:left w:val="nil"/>
              <w:bottom w:val="nil"/>
              <w:right w:val="nil"/>
            </w:tcBorders>
            <w:shd w:val="clear" w:color="auto" w:fill="auto"/>
            <w:noWrap/>
            <w:vAlign w:val="bottom"/>
            <w:hideMark/>
          </w:tcPr>
          <w:p w14:paraId="3DF77C55" w14:textId="77777777" w:rsidR="00FA0F5C" w:rsidRPr="00FA0F5C" w:rsidRDefault="00FA0F5C" w:rsidP="00FA0F5C">
            <w:pPr>
              <w:spacing w:after="0" w:line="240" w:lineRule="auto"/>
              <w:jc w:val="right"/>
              <w:rPr>
                <w:rFonts w:ascii="Calibri" w:eastAsia="Times New Roman" w:hAnsi="Calibri" w:cs="Calibri"/>
                <w:color w:val="000000"/>
                <w:lang w:eastAsia="de-AT"/>
              </w:rPr>
            </w:pPr>
            <w:r w:rsidRPr="00FA0F5C">
              <w:rPr>
                <w:rFonts w:ascii="Calibri" w:eastAsia="Times New Roman" w:hAnsi="Calibri" w:cs="Calibri"/>
                <w:color w:val="000000"/>
                <w:lang w:eastAsia="de-AT"/>
              </w:rPr>
              <w:t>0,1</w:t>
            </w:r>
          </w:p>
        </w:tc>
        <w:tc>
          <w:tcPr>
            <w:tcW w:w="1220" w:type="dxa"/>
            <w:tcBorders>
              <w:top w:val="nil"/>
              <w:left w:val="nil"/>
              <w:bottom w:val="nil"/>
              <w:right w:val="nil"/>
            </w:tcBorders>
            <w:shd w:val="clear" w:color="auto" w:fill="auto"/>
            <w:noWrap/>
            <w:vAlign w:val="bottom"/>
            <w:hideMark/>
          </w:tcPr>
          <w:p w14:paraId="5A69A20B" w14:textId="77777777" w:rsidR="00FA0F5C" w:rsidRPr="00FA0F5C" w:rsidRDefault="00FA0F5C" w:rsidP="00FA0F5C">
            <w:pPr>
              <w:spacing w:after="0" w:line="240" w:lineRule="auto"/>
              <w:jc w:val="right"/>
              <w:rPr>
                <w:rFonts w:ascii="Calibri" w:eastAsia="Times New Roman" w:hAnsi="Calibri" w:cs="Calibri"/>
                <w:color w:val="000000"/>
                <w:lang w:eastAsia="de-AT"/>
              </w:rPr>
            </w:pPr>
            <w:r w:rsidRPr="00FA0F5C">
              <w:rPr>
                <w:rFonts w:ascii="Calibri" w:eastAsia="Times New Roman" w:hAnsi="Calibri" w:cs="Calibri"/>
                <w:color w:val="000000"/>
                <w:lang w:eastAsia="de-AT"/>
              </w:rPr>
              <w:t>201</w:t>
            </w:r>
          </w:p>
        </w:tc>
      </w:tr>
      <w:tr w:rsidR="00FA0F5C" w:rsidRPr="00FA0F5C" w14:paraId="6A213F0F" w14:textId="77777777" w:rsidTr="00FA0F5C">
        <w:trPr>
          <w:trHeight w:val="300"/>
        </w:trPr>
        <w:tc>
          <w:tcPr>
            <w:tcW w:w="760" w:type="dxa"/>
            <w:tcBorders>
              <w:top w:val="nil"/>
              <w:left w:val="nil"/>
              <w:bottom w:val="nil"/>
              <w:right w:val="nil"/>
            </w:tcBorders>
            <w:shd w:val="clear" w:color="auto" w:fill="auto"/>
            <w:noWrap/>
            <w:vAlign w:val="bottom"/>
            <w:hideMark/>
          </w:tcPr>
          <w:p w14:paraId="6EB56E53" w14:textId="77777777" w:rsidR="00FA0F5C" w:rsidRPr="00FA0F5C" w:rsidRDefault="00FA0F5C" w:rsidP="00FA0F5C">
            <w:pPr>
              <w:spacing w:after="0" w:line="240" w:lineRule="auto"/>
              <w:jc w:val="right"/>
              <w:rPr>
                <w:rFonts w:ascii="Calibri" w:eastAsia="Times New Roman" w:hAnsi="Calibri" w:cs="Calibri"/>
                <w:color w:val="000000"/>
                <w:lang w:eastAsia="de-AT"/>
              </w:rPr>
            </w:pPr>
            <w:r w:rsidRPr="00FA0F5C">
              <w:rPr>
                <w:rFonts w:ascii="Calibri" w:eastAsia="Times New Roman" w:hAnsi="Calibri" w:cs="Calibri"/>
                <w:color w:val="000000"/>
                <w:lang w:eastAsia="de-AT"/>
              </w:rPr>
              <w:t>7000</w:t>
            </w:r>
          </w:p>
        </w:tc>
        <w:tc>
          <w:tcPr>
            <w:tcW w:w="1120" w:type="dxa"/>
            <w:tcBorders>
              <w:top w:val="nil"/>
              <w:left w:val="nil"/>
              <w:bottom w:val="nil"/>
              <w:right w:val="nil"/>
            </w:tcBorders>
            <w:shd w:val="clear" w:color="auto" w:fill="auto"/>
            <w:noWrap/>
            <w:vAlign w:val="bottom"/>
            <w:hideMark/>
          </w:tcPr>
          <w:p w14:paraId="4156575F" w14:textId="77777777" w:rsidR="00FA0F5C" w:rsidRPr="00FA0F5C" w:rsidRDefault="00FA0F5C" w:rsidP="00FA0F5C">
            <w:pPr>
              <w:spacing w:after="0" w:line="240" w:lineRule="auto"/>
              <w:jc w:val="right"/>
              <w:rPr>
                <w:rFonts w:ascii="Calibri" w:eastAsia="Times New Roman" w:hAnsi="Calibri" w:cs="Calibri"/>
                <w:color w:val="000000"/>
                <w:lang w:eastAsia="de-AT"/>
              </w:rPr>
            </w:pPr>
            <w:r w:rsidRPr="00FA0F5C">
              <w:rPr>
                <w:rFonts w:ascii="Calibri" w:eastAsia="Times New Roman" w:hAnsi="Calibri" w:cs="Calibri"/>
                <w:color w:val="000000"/>
                <w:lang w:eastAsia="de-AT"/>
              </w:rPr>
              <w:t>0,1</w:t>
            </w:r>
          </w:p>
        </w:tc>
        <w:tc>
          <w:tcPr>
            <w:tcW w:w="1220" w:type="dxa"/>
            <w:tcBorders>
              <w:top w:val="nil"/>
              <w:left w:val="nil"/>
              <w:bottom w:val="nil"/>
              <w:right w:val="nil"/>
            </w:tcBorders>
            <w:shd w:val="clear" w:color="auto" w:fill="auto"/>
            <w:noWrap/>
            <w:vAlign w:val="bottom"/>
            <w:hideMark/>
          </w:tcPr>
          <w:p w14:paraId="28629CAC" w14:textId="77777777" w:rsidR="00FA0F5C" w:rsidRPr="00FA0F5C" w:rsidRDefault="00FA0F5C" w:rsidP="00FA0F5C">
            <w:pPr>
              <w:spacing w:after="0" w:line="240" w:lineRule="auto"/>
              <w:jc w:val="right"/>
              <w:rPr>
                <w:rFonts w:ascii="Calibri" w:eastAsia="Times New Roman" w:hAnsi="Calibri" w:cs="Calibri"/>
                <w:color w:val="000000"/>
                <w:lang w:eastAsia="de-AT"/>
              </w:rPr>
            </w:pPr>
            <w:r w:rsidRPr="00FA0F5C">
              <w:rPr>
                <w:rFonts w:ascii="Calibri" w:eastAsia="Times New Roman" w:hAnsi="Calibri" w:cs="Calibri"/>
                <w:color w:val="000000"/>
                <w:lang w:eastAsia="de-AT"/>
              </w:rPr>
              <w:t>199</w:t>
            </w:r>
          </w:p>
        </w:tc>
      </w:tr>
      <w:tr w:rsidR="00FA0F5C" w:rsidRPr="00FA0F5C" w14:paraId="11E41B27" w14:textId="77777777" w:rsidTr="00FA0F5C">
        <w:trPr>
          <w:trHeight w:val="300"/>
        </w:trPr>
        <w:tc>
          <w:tcPr>
            <w:tcW w:w="760" w:type="dxa"/>
            <w:tcBorders>
              <w:top w:val="nil"/>
              <w:left w:val="nil"/>
              <w:bottom w:val="nil"/>
              <w:right w:val="nil"/>
            </w:tcBorders>
            <w:shd w:val="clear" w:color="auto" w:fill="auto"/>
            <w:noWrap/>
            <w:vAlign w:val="bottom"/>
            <w:hideMark/>
          </w:tcPr>
          <w:p w14:paraId="187D14B8" w14:textId="77777777" w:rsidR="00FA0F5C" w:rsidRPr="00FA0F5C" w:rsidRDefault="00FA0F5C" w:rsidP="00FA0F5C">
            <w:pPr>
              <w:spacing w:after="0" w:line="240" w:lineRule="auto"/>
              <w:jc w:val="right"/>
              <w:rPr>
                <w:rFonts w:ascii="Calibri" w:eastAsia="Times New Roman" w:hAnsi="Calibri" w:cs="Calibri"/>
                <w:color w:val="000000"/>
                <w:lang w:eastAsia="de-AT"/>
              </w:rPr>
            </w:pPr>
            <w:r w:rsidRPr="00FA0F5C">
              <w:rPr>
                <w:rFonts w:ascii="Calibri" w:eastAsia="Times New Roman" w:hAnsi="Calibri" w:cs="Calibri"/>
                <w:color w:val="000000"/>
                <w:lang w:eastAsia="de-AT"/>
              </w:rPr>
              <w:t>9000</w:t>
            </w:r>
          </w:p>
        </w:tc>
        <w:tc>
          <w:tcPr>
            <w:tcW w:w="1120" w:type="dxa"/>
            <w:tcBorders>
              <w:top w:val="nil"/>
              <w:left w:val="nil"/>
              <w:bottom w:val="nil"/>
              <w:right w:val="nil"/>
            </w:tcBorders>
            <w:shd w:val="clear" w:color="auto" w:fill="auto"/>
            <w:noWrap/>
            <w:vAlign w:val="bottom"/>
            <w:hideMark/>
          </w:tcPr>
          <w:p w14:paraId="11908A66" w14:textId="77777777" w:rsidR="00FA0F5C" w:rsidRPr="00FA0F5C" w:rsidRDefault="00FA0F5C" w:rsidP="00FA0F5C">
            <w:pPr>
              <w:spacing w:after="0" w:line="240" w:lineRule="auto"/>
              <w:jc w:val="right"/>
              <w:rPr>
                <w:rFonts w:ascii="Calibri" w:eastAsia="Times New Roman" w:hAnsi="Calibri" w:cs="Calibri"/>
                <w:color w:val="000000"/>
                <w:lang w:eastAsia="de-AT"/>
              </w:rPr>
            </w:pPr>
            <w:r w:rsidRPr="00FA0F5C">
              <w:rPr>
                <w:rFonts w:ascii="Calibri" w:eastAsia="Times New Roman" w:hAnsi="Calibri" w:cs="Calibri"/>
                <w:color w:val="000000"/>
                <w:lang w:eastAsia="de-AT"/>
              </w:rPr>
              <w:t>0,1</w:t>
            </w:r>
          </w:p>
        </w:tc>
        <w:tc>
          <w:tcPr>
            <w:tcW w:w="1220" w:type="dxa"/>
            <w:tcBorders>
              <w:top w:val="nil"/>
              <w:left w:val="nil"/>
              <w:bottom w:val="nil"/>
              <w:right w:val="nil"/>
            </w:tcBorders>
            <w:shd w:val="clear" w:color="auto" w:fill="auto"/>
            <w:noWrap/>
            <w:vAlign w:val="bottom"/>
            <w:hideMark/>
          </w:tcPr>
          <w:p w14:paraId="711A1D54" w14:textId="77777777" w:rsidR="00FA0F5C" w:rsidRPr="00FA0F5C" w:rsidRDefault="00FA0F5C" w:rsidP="00FA0F5C">
            <w:pPr>
              <w:spacing w:after="0" w:line="240" w:lineRule="auto"/>
              <w:jc w:val="right"/>
              <w:rPr>
                <w:rFonts w:ascii="Calibri" w:eastAsia="Times New Roman" w:hAnsi="Calibri" w:cs="Calibri"/>
                <w:color w:val="000000"/>
                <w:lang w:eastAsia="de-AT"/>
              </w:rPr>
            </w:pPr>
            <w:r w:rsidRPr="00FA0F5C">
              <w:rPr>
                <w:rFonts w:ascii="Calibri" w:eastAsia="Times New Roman" w:hAnsi="Calibri" w:cs="Calibri"/>
                <w:color w:val="000000"/>
                <w:lang w:eastAsia="de-AT"/>
              </w:rPr>
              <w:t>200</w:t>
            </w:r>
          </w:p>
        </w:tc>
      </w:tr>
      <w:tr w:rsidR="00FA0F5C" w:rsidRPr="00FA0F5C" w14:paraId="09A04A8F" w14:textId="77777777" w:rsidTr="00FA0F5C">
        <w:trPr>
          <w:trHeight w:val="300"/>
        </w:trPr>
        <w:tc>
          <w:tcPr>
            <w:tcW w:w="760" w:type="dxa"/>
            <w:tcBorders>
              <w:top w:val="nil"/>
              <w:left w:val="nil"/>
              <w:bottom w:val="nil"/>
              <w:right w:val="nil"/>
            </w:tcBorders>
            <w:shd w:val="clear" w:color="auto" w:fill="auto"/>
            <w:noWrap/>
            <w:vAlign w:val="bottom"/>
            <w:hideMark/>
          </w:tcPr>
          <w:p w14:paraId="76F24F8D" w14:textId="77777777" w:rsidR="00FA0F5C" w:rsidRPr="00FA0F5C" w:rsidRDefault="00FA0F5C" w:rsidP="00FA0F5C">
            <w:pPr>
              <w:spacing w:after="0" w:line="240" w:lineRule="auto"/>
              <w:jc w:val="right"/>
              <w:rPr>
                <w:rFonts w:ascii="Calibri" w:eastAsia="Times New Roman" w:hAnsi="Calibri" w:cs="Calibri"/>
                <w:color w:val="000000"/>
                <w:lang w:eastAsia="de-AT"/>
              </w:rPr>
            </w:pPr>
            <w:r w:rsidRPr="00FA0F5C">
              <w:rPr>
                <w:rFonts w:ascii="Calibri" w:eastAsia="Times New Roman" w:hAnsi="Calibri" w:cs="Calibri"/>
                <w:color w:val="000000"/>
                <w:lang w:eastAsia="de-AT"/>
              </w:rPr>
              <w:t>10000</w:t>
            </w:r>
          </w:p>
        </w:tc>
        <w:tc>
          <w:tcPr>
            <w:tcW w:w="1120" w:type="dxa"/>
            <w:tcBorders>
              <w:top w:val="nil"/>
              <w:left w:val="nil"/>
              <w:bottom w:val="nil"/>
              <w:right w:val="nil"/>
            </w:tcBorders>
            <w:shd w:val="clear" w:color="auto" w:fill="auto"/>
            <w:noWrap/>
            <w:vAlign w:val="bottom"/>
            <w:hideMark/>
          </w:tcPr>
          <w:p w14:paraId="48E2D0C1" w14:textId="77777777" w:rsidR="00FA0F5C" w:rsidRPr="00FA0F5C" w:rsidRDefault="00FA0F5C" w:rsidP="00FA0F5C">
            <w:pPr>
              <w:spacing w:after="0" w:line="240" w:lineRule="auto"/>
              <w:jc w:val="right"/>
              <w:rPr>
                <w:rFonts w:ascii="Calibri" w:eastAsia="Times New Roman" w:hAnsi="Calibri" w:cs="Calibri"/>
                <w:color w:val="000000"/>
                <w:lang w:eastAsia="de-AT"/>
              </w:rPr>
            </w:pPr>
            <w:r w:rsidRPr="00FA0F5C">
              <w:rPr>
                <w:rFonts w:ascii="Calibri" w:eastAsia="Times New Roman" w:hAnsi="Calibri" w:cs="Calibri"/>
                <w:color w:val="000000"/>
                <w:lang w:eastAsia="de-AT"/>
              </w:rPr>
              <w:t>0</w:t>
            </w:r>
          </w:p>
        </w:tc>
        <w:tc>
          <w:tcPr>
            <w:tcW w:w="1220" w:type="dxa"/>
            <w:tcBorders>
              <w:top w:val="nil"/>
              <w:left w:val="nil"/>
              <w:bottom w:val="nil"/>
              <w:right w:val="nil"/>
            </w:tcBorders>
            <w:shd w:val="clear" w:color="auto" w:fill="auto"/>
            <w:noWrap/>
            <w:vAlign w:val="bottom"/>
            <w:hideMark/>
          </w:tcPr>
          <w:p w14:paraId="406F51C2" w14:textId="77777777" w:rsidR="00FA0F5C" w:rsidRPr="00FA0F5C" w:rsidRDefault="00FA0F5C" w:rsidP="00FA0F5C">
            <w:pPr>
              <w:spacing w:after="0" w:line="240" w:lineRule="auto"/>
              <w:jc w:val="right"/>
              <w:rPr>
                <w:rFonts w:ascii="Calibri" w:eastAsia="Times New Roman" w:hAnsi="Calibri" w:cs="Calibri"/>
                <w:color w:val="000000"/>
                <w:lang w:eastAsia="de-AT"/>
              </w:rPr>
            </w:pPr>
            <w:r w:rsidRPr="00FA0F5C">
              <w:rPr>
                <w:rFonts w:ascii="Calibri" w:eastAsia="Times New Roman" w:hAnsi="Calibri" w:cs="Calibri"/>
                <w:color w:val="000000"/>
                <w:lang w:eastAsia="de-AT"/>
              </w:rPr>
              <w:t>200</w:t>
            </w:r>
          </w:p>
        </w:tc>
      </w:tr>
      <w:tr w:rsidR="00FA0F5C" w:rsidRPr="00FA0F5C" w14:paraId="51071522" w14:textId="77777777" w:rsidTr="00FA0F5C">
        <w:trPr>
          <w:trHeight w:val="300"/>
        </w:trPr>
        <w:tc>
          <w:tcPr>
            <w:tcW w:w="760" w:type="dxa"/>
            <w:tcBorders>
              <w:top w:val="nil"/>
              <w:left w:val="nil"/>
              <w:bottom w:val="nil"/>
              <w:right w:val="nil"/>
            </w:tcBorders>
            <w:shd w:val="clear" w:color="auto" w:fill="auto"/>
            <w:noWrap/>
            <w:vAlign w:val="bottom"/>
            <w:hideMark/>
          </w:tcPr>
          <w:p w14:paraId="65590393" w14:textId="77777777" w:rsidR="00FA0F5C" w:rsidRPr="00FA0F5C" w:rsidRDefault="00FA0F5C" w:rsidP="00FA0F5C">
            <w:pPr>
              <w:spacing w:after="0" w:line="240" w:lineRule="auto"/>
              <w:jc w:val="right"/>
              <w:rPr>
                <w:rFonts w:ascii="Calibri" w:eastAsia="Times New Roman" w:hAnsi="Calibri" w:cs="Calibri"/>
                <w:color w:val="000000"/>
                <w:lang w:eastAsia="de-AT"/>
              </w:rPr>
            </w:pPr>
            <w:r w:rsidRPr="00FA0F5C">
              <w:rPr>
                <w:rFonts w:ascii="Calibri" w:eastAsia="Times New Roman" w:hAnsi="Calibri" w:cs="Calibri"/>
                <w:color w:val="000000"/>
                <w:lang w:eastAsia="de-AT"/>
              </w:rPr>
              <w:t>12000</w:t>
            </w:r>
          </w:p>
        </w:tc>
        <w:tc>
          <w:tcPr>
            <w:tcW w:w="1120" w:type="dxa"/>
            <w:tcBorders>
              <w:top w:val="nil"/>
              <w:left w:val="nil"/>
              <w:bottom w:val="nil"/>
              <w:right w:val="nil"/>
            </w:tcBorders>
            <w:shd w:val="clear" w:color="auto" w:fill="auto"/>
            <w:noWrap/>
            <w:vAlign w:val="bottom"/>
            <w:hideMark/>
          </w:tcPr>
          <w:p w14:paraId="22EAFE03" w14:textId="77777777" w:rsidR="00FA0F5C" w:rsidRPr="00FA0F5C" w:rsidRDefault="00FA0F5C" w:rsidP="00FA0F5C">
            <w:pPr>
              <w:spacing w:after="0" w:line="240" w:lineRule="auto"/>
              <w:jc w:val="right"/>
              <w:rPr>
                <w:rFonts w:ascii="Calibri" w:eastAsia="Times New Roman" w:hAnsi="Calibri" w:cs="Calibri"/>
                <w:color w:val="000000"/>
                <w:lang w:eastAsia="de-AT"/>
              </w:rPr>
            </w:pPr>
            <w:r w:rsidRPr="00FA0F5C">
              <w:rPr>
                <w:rFonts w:ascii="Calibri" w:eastAsia="Times New Roman" w:hAnsi="Calibri" w:cs="Calibri"/>
                <w:color w:val="000000"/>
                <w:lang w:eastAsia="de-AT"/>
              </w:rPr>
              <w:t>0</w:t>
            </w:r>
          </w:p>
        </w:tc>
        <w:tc>
          <w:tcPr>
            <w:tcW w:w="1220" w:type="dxa"/>
            <w:tcBorders>
              <w:top w:val="nil"/>
              <w:left w:val="nil"/>
              <w:bottom w:val="nil"/>
              <w:right w:val="nil"/>
            </w:tcBorders>
            <w:shd w:val="clear" w:color="auto" w:fill="auto"/>
            <w:noWrap/>
            <w:vAlign w:val="bottom"/>
            <w:hideMark/>
          </w:tcPr>
          <w:p w14:paraId="2C1F8A3D" w14:textId="77777777" w:rsidR="00FA0F5C" w:rsidRPr="00FA0F5C" w:rsidRDefault="00FA0F5C" w:rsidP="00DC173A">
            <w:pPr>
              <w:keepNext/>
              <w:spacing w:after="0" w:line="240" w:lineRule="auto"/>
              <w:jc w:val="right"/>
              <w:rPr>
                <w:rFonts w:ascii="Calibri" w:eastAsia="Times New Roman" w:hAnsi="Calibri" w:cs="Calibri"/>
                <w:color w:val="000000"/>
                <w:lang w:eastAsia="de-AT"/>
              </w:rPr>
            </w:pPr>
            <w:r w:rsidRPr="00FA0F5C">
              <w:rPr>
                <w:rFonts w:ascii="Calibri" w:eastAsia="Times New Roman" w:hAnsi="Calibri" w:cs="Calibri"/>
                <w:color w:val="000000"/>
                <w:lang w:eastAsia="de-AT"/>
              </w:rPr>
              <w:t>197</w:t>
            </w:r>
          </w:p>
        </w:tc>
      </w:tr>
    </w:tbl>
    <w:p w14:paraId="05EEBEBA" w14:textId="7F43027F" w:rsidR="00DC173A" w:rsidRDefault="00DC173A">
      <w:pPr>
        <w:pStyle w:val="Caption"/>
      </w:pPr>
      <w:bookmarkStart w:id="19" w:name="_Toc94543908"/>
      <w:r>
        <w:t xml:space="preserve">Abbildung </w:t>
      </w:r>
      <w:r w:rsidR="00EB7B22">
        <w:fldChar w:fldCharType="begin"/>
      </w:r>
      <w:r w:rsidR="00EB7B22">
        <w:instrText xml:space="preserve"> STYLEREF 1 \s </w:instrText>
      </w:r>
      <w:r w:rsidR="00EB7B22">
        <w:fldChar w:fldCharType="separate"/>
      </w:r>
      <w:r w:rsidR="00EB7B22">
        <w:rPr>
          <w:noProof/>
        </w:rPr>
        <w:t>3</w:t>
      </w:r>
      <w:r w:rsidR="00EB7B22">
        <w:fldChar w:fldCharType="end"/>
      </w:r>
      <w:r w:rsidR="00EB7B22">
        <w:noBreakHyphen/>
      </w:r>
      <w:r w:rsidR="00EB7B22">
        <w:fldChar w:fldCharType="begin"/>
      </w:r>
      <w:r w:rsidR="00EB7B22">
        <w:instrText xml:space="preserve"> SEQ Abbildung \* ARABIC \s 1 </w:instrText>
      </w:r>
      <w:r w:rsidR="00EB7B22">
        <w:fldChar w:fldCharType="separate"/>
      </w:r>
      <w:r w:rsidR="00EB7B22">
        <w:rPr>
          <w:noProof/>
        </w:rPr>
        <w:t>8</w:t>
      </w:r>
      <w:r w:rsidR="00EB7B22">
        <w:fldChar w:fldCharType="end"/>
      </w:r>
      <w:r>
        <w:t xml:space="preserve"> Frequenzabhängige Strommessung</w:t>
      </w:r>
      <w:bookmarkEnd w:id="19"/>
    </w:p>
    <w:p w14:paraId="4132F93B" w14:textId="4CB971D8" w:rsidR="008F414C" w:rsidRDefault="00FA0F5C" w:rsidP="00A05181">
      <w:pPr>
        <w:pStyle w:val="Heading2"/>
      </w:pPr>
      <w:r w:rsidRPr="005226DF">
        <w:t xml:space="preserve"> </w:t>
      </w:r>
      <w:bookmarkStart w:id="20" w:name="_Toc94542246"/>
      <w:r w:rsidR="00A05181">
        <w:t>Abschließende Auswertung</w:t>
      </w:r>
      <w:bookmarkEnd w:id="20"/>
    </w:p>
    <w:p w14:paraId="5C041904" w14:textId="3643E88D" w:rsidR="00747C85" w:rsidRDefault="00A05181" w:rsidP="00A05181">
      <w:r>
        <w:t>Bei dem Bauteil handelt es sich um einen Tiefpassfilter erster Ordnung der die Grenzfrequenz zwischen 1,1kHz und 1kHz</w:t>
      </w:r>
      <w:r w:rsidR="00747C85">
        <w:t xml:space="preserve"> (Mittelwert 1,05kHz)</w:t>
      </w:r>
      <w:r>
        <w:t xml:space="preserve"> hat und das Signal um das 7,7-Fache verstärkt. Auf den internen Aufbau des Filters kann nicht geschlossen werden, da kein Frequenzabhängiger Strom gemessen werden kann. Es wird vermutet, dass das Bauteil ein RC oder RL Tiefpassfilter vor einer verstärkenden, nicht invertierenden Operationsverstärkerschaltung ist.</w:t>
      </w:r>
      <w:r w:rsidR="00A228AD">
        <w:t xml:space="preserve"> Beispielhaft wird die Schaltung in </w:t>
      </w:r>
      <w:r w:rsidR="00A228AD" w:rsidRPr="00AF640D">
        <w:rPr>
          <w:i/>
        </w:rPr>
        <w:t xml:space="preserve">Abbildung </w:t>
      </w:r>
      <w:r w:rsidR="00AF640D" w:rsidRPr="00AF640D">
        <w:rPr>
          <w:i/>
        </w:rPr>
        <w:t>3-9</w:t>
      </w:r>
      <w:r w:rsidR="00A228AD">
        <w:t xml:space="preserve"> dargestellt.</w:t>
      </w:r>
    </w:p>
    <w:p w14:paraId="6326F7F3" w14:textId="77777777" w:rsidR="00146A31" w:rsidRDefault="00747C85" w:rsidP="00A05181">
      <w:r>
        <w:t xml:space="preserve">Über die Schaltung können nur die Bauteilverhältnisse, jedoch nicht die Bauteile selbst bestimmt werden. </w:t>
      </w:r>
    </w:p>
    <w:p w14:paraId="56A9F798" w14:textId="77777777" w:rsidR="00AF640D" w:rsidRDefault="0053159E" w:rsidP="00AF640D">
      <w:pPr>
        <w:keepNext/>
      </w:pPr>
      <w:r>
        <w:rPr>
          <w:noProof/>
        </w:rPr>
        <w:drawing>
          <wp:inline distT="0" distB="0" distL="0" distR="0" wp14:anchorId="27501934" wp14:editId="76780683">
            <wp:extent cx="5398936" cy="3020184"/>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5937" r="5707"/>
                    <a:stretch/>
                  </pic:blipFill>
                  <pic:spPr bwMode="auto">
                    <a:xfrm>
                      <a:off x="0" y="0"/>
                      <a:ext cx="5403266" cy="3022606"/>
                    </a:xfrm>
                    <a:prstGeom prst="rect">
                      <a:avLst/>
                    </a:prstGeom>
                    <a:ln>
                      <a:noFill/>
                    </a:ln>
                    <a:extLst>
                      <a:ext uri="{53640926-AAD7-44D8-BBD7-CCE9431645EC}">
                        <a14:shadowObscured xmlns:a14="http://schemas.microsoft.com/office/drawing/2010/main"/>
                      </a:ext>
                    </a:extLst>
                  </pic:spPr>
                </pic:pic>
              </a:graphicData>
            </a:graphic>
          </wp:inline>
        </w:drawing>
      </w:r>
    </w:p>
    <w:p w14:paraId="2BD6A4CD" w14:textId="0D6409B6" w:rsidR="00146A31" w:rsidRDefault="00AF640D" w:rsidP="00AF640D">
      <w:pPr>
        <w:pStyle w:val="Caption"/>
      </w:pPr>
      <w:bookmarkStart w:id="21" w:name="_Toc94543909"/>
      <w:r>
        <w:t xml:space="preserve">Abbildung </w:t>
      </w:r>
      <w:r w:rsidR="00EB7B22">
        <w:fldChar w:fldCharType="begin"/>
      </w:r>
      <w:r w:rsidR="00EB7B22">
        <w:instrText xml:space="preserve"> STYLEREF 1 \s </w:instrText>
      </w:r>
      <w:r w:rsidR="00EB7B22">
        <w:fldChar w:fldCharType="separate"/>
      </w:r>
      <w:r w:rsidR="00EB7B22">
        <w:rPr>
          <w:noProof/>
        </w:rPr>
        <w:t>3</w:t>
      </w:r>
      <w:r w:rsidR="00EB7B22">
        <w:fldChar w:fldCharType="end"/>
      </w:r>
      <w:r w:rsidR="00EB7B22">
        <w:noBreakHyphen/>
      </w:r>
      <w:r w:rsidR="00EB7B22">
        <w:fldChar w:fldCharType="begin"/>
      </w:r>
      <w:r w:rsidR="00EB7B22">
        <w:instrText xml:space="preserve"> SEQ Abbildung \* ARABIC \s 1 </w:instrText>
      </w:r>
      <w:r w:rsidR="00EB7B22">
        <w:fldChar w:fldCharType="separate"/>
      </w:r>
      <w:r w:rsidR="00EB7B22">
        <w:rPr>
          <w:noProof/>
        </w:rPr>
        <w:t>9</w:t>
      </w:r>
      <w:r w:rsidR="00EB7B22">
        <w:fldChar w:fldCharType="end"/>
      </w:r>
      <w:r>
        <w:t xml:space="preserve"> Beispielschaltung eines Verstärkenden, nicht-invertierender RC Tiefpassfilter</w:t>
      </w:r>
      <w:bookmarkEnd w:id="21"/>
    </w:p>
    <w:p w14:paraId="01515965" w14:textId="4D7488BB" w:rsidR="00A05181" w:rsidRDefault="00747C85" w:rsidP="00A05181">
      <w:r>
        <w:t xml:space="preserve">Da die Grenzfrequenz bei 1,05kHz </w:t>
      </w:r>
      <w:r w:rsidR="0053159E">
        <w:t xml:space="preserve">wird in </w:t>
      </w:r>
      <w:r w:rsidR="0053159E" w:rsidRPr="00064BBD">
        <w:rPr>
          <w:i/>
        </w:rPr>
        <w:t xml:space="preserve">Abbildung </w:t>
      </w:r>
      <w:r w:rsidR="00064BBD" w:rsidRPr="00064BBD">
        <w:rPr>
          <w:i/>
        </w:rPr>
        <w:t>3-10</w:t>
      </w:r>
      <w:r w:rsidR="0053159E">
        <w:t xml:space="preserve"> der Wert der </w:t>
      </w:r>
      <w:r>
        <w:t>Zeitkonstanten</w:t>
      </w:r>
      <w:r w:rsidR="0053159E">
        <w:t xml:space="preserve"> berechnet</w:t>
      </w:r>
      <w:r>
        <w:t xml:space="preserve">. </w:t>
      </w:r>
      <w:r w:rsidR="00A44771">
        <w:t>Dieser Wert gibt das Verhältnis von R1 und C1 bei der Grenzfrequenz an.</w:t>
      </w:r>
    </w:p>
    <w:p w14:paraId="7F06AB41" w14:textId="77777777" w:rsidR="00064BBD" w:rsidRDefault="00146A31" w:rsidP="00064BBD">
      <w:pPr>
        <w:keepNext/>
      </w:pPr>
      <w:r>
        <w:rPr>
          <w:noProof/>
        </w:rPr>
        <w:lastRenderedPageBreak/>
        <w:drawing>
          <wp:inline distT="0" distB="0" distL="0" distR="0" wp14:anchorId="6A83E2C1" wp14:editId="3D33E0AD">
            <wp:extent cx="5759450" cy="58293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59450" cy="582930"/>
                    </a:xfrm>
                    <a:prstGeom prst="rect">
                      <a:avLst/>
                    </a:prstGeom>
                  </pic:spPr>
                </pic:pic>
              </a:graphicData>
            </a:graphic>
          </wp:inline>
        </w:drawing>
      </w:r>
    </w:p>
    <w:p w14:paraId="338B81B8" w14:textId="5250A3E5" w:rsidR="00146A31" w:rsidRDefault="00064BBD" w:rsidP="00064BBD">
      <w:pPr>
        <w:pStyle w:val="Caption"/>
      </w:pPr>
      <w:bookmarkStart w:id="22" w:name="_Toc94543910"/>
      <w:r>
        <w:t xml:space="preserve">Abbildung </w:t>
      </w:r>
      <w:r w:rsidR="00EB7B22">
        <w:fldChar w:fldCharType="begin"/>
      </w:r>
      <w:r w:rsidR="00EB7B22">
        <w:instrText xml:space="preserve"> STYLEREF 1 \s </w:instrText>
      </w:r>
      <w:r w:rsidR="00EB7B22">
        <w:fldChar w:fldCharType="separate"/>
      </w:r>
      <w:r w:rsidR="00EB7B22">
        <w:rPr>
          <w:noProof/>
        </w:rPr>
        <w:t>3</w:t>
      </w:r>
      <w:r w:rsidR="00EB7B22">
        <w:fldChar w:fldCharType="end"/>
      </w:r>
      <w:r w:rsidR="00EB7B22">
        <w:noBreakHyphen/>
      </w:r>
      <w:r w:rsidR="00EB7B22">
        <w:fldChar w:fldCharType="begin"/>
      </w:r>
      <w:r w:rsidR="00EB7B22">
        <w:instrText xml:space="preserve"> SEQ Abbildung \* ARABIC \s 1 </w:instrText>
      </w:r>
      <w:r w:rsidR="00EB7B22">
        <w:fldChar w:fldCharType="separate"/>
      </w:r>
      <w:r w:rsidR="00EB7B22">
        <w:rPr>
          <w:noProof/>
        </w:rPr>
        <w:t>10</w:t>
      </w:r>
      <w:r w:rsidR="00EB7B22">
        <w:fldChar w:fldCharType="end"/>
      </w:r>
      <w:r>
        <w:t xml:space="preserve"> Berechnung der Zeitkonstanten</w:t>
      </w:r>
      <w:bookmarkEnd w:id="22"/>
    </w:p>
    <w:p w14:paraId="5E29BB0B" w14:textId="3E388EBB" w:rsidR="00146A31" w:rsidRDefault="00146A31" w:rsidP="00A05181">
      <w:r>
        <w:t xml:space="preserve">Falls die Annahme der Schaltung stimmt, ist das Verhältnis der beiden Widerstände R2 und R3 wie in </w:t>
      </w:r>
      <w:r w:rsidRPr="005776C1">
        <w:rPr>
          <w:i/>
        </w:rPr>
        <w:t xml:space="preserve">Abbildung </w:t>
      </w:r>
      <w:r w:rsidR="005776C1" w:rsidRPr="005776C1">
        <w:rPr>
          <w:i/>
        </w:rPr>
        <w:t>3-11</w:t>
      </w:r>
      <w:r>
        <w:t xml:space="preserve"> dargestellt.</w:t>
      </w:r>
    </w:p>
    <w:p w14:paraId="76F67A43" w14:textId="77777777" w:rsidR="00EB7B22" w:rsidRDefault="00146A31" w:rsidP="00EB7B22">
      <w:pPr>
        <w:keepNext/>
      </w:pPr>
      <w:r>
        <w:rPr>
          <w:noProof/>
        </w:rPr>
        <w:drawing>
          <wp:inline distT="0" distB="0" distL="0" distR="0" wp14:anchorId="1DC149E5" wp14:editId="6466FA01">
            <wp:extent cx="4048125" cy="695367"/>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36391" cy="710529"/>
                    </a:xfrm>
                    <a:prstGeom prst="rect">
                      <a:avLst/>
                    </a:prstGeom>
                  </pic:spPr>
                </pic:pic>
              </a:graphicData>
            </a:graphic>
          </wp:inline>
        </w:drawing>
      </w:r>
    </w:p>
    <w:p w14:paraId="337C3FD7" w14:textId="4C504533" w:rsidR="00146A31" w:rsidRDefault="00EB7B22" w:rsidP="00EB7B22">
      <w:pPr>
        <w:pStyle w:val="Caption"/>
      </w:pPr>
      <w:bookmarkStart w:id="23" w:name="_Toc94543911"/>
      <w:r>
        <w:t xml:space="preserve">Abbildung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Abbildung \* ARABIC \s 1 </w:instrText>
      </w:r>
      <w:r>
        <w:fldChar w:fldCharType="separate"/>
      </w:r>
      <w:r>
        <w:rPr>
          <w:noProof/>
        </w:rPr>
        <w:t>11</w:t>
      </w:r>
      <w:r>
        <w:fldChar w:fldCharType="end"/>
      </w:r>
      <w:r>
        <w:t xml:space="preserve"> Berechnung</w:t>
      </w:r>
      <w:r>
        <w:rPr>
          <w:noProof/>
        </w:rPr>
        <w:t xml:space="preserve"> des Widerstandsverhältnisses der Vertärkerschaltung</w:t>
      </w:r>
      <w:bookmarkEnd w:id="23"/>
    </w:p>
    <w:p w14:paraId="3EBE209D" w14:textId="77777777" w:rsidR="00146A31" w:rsidRPr="00A05181" w:rsidRDefault="00146A31" w:rsidP="00A05181"/>
    <w:p w14:paraId="25367AAD" w14:textId="228EB898" w:rsidR="003A655A" w:rsidRPr="005226DF" w:rsidRDefault="00FD2EA2" w:rsidP="004C54A4">
      <w:pPr>
        <w:pStyle w:val="Heading1"/>
      </w:pPr>
      <w:bookmarkStart w:id="24" w:name="_Toc94542247"/>
      <w:r w:rsidRPr="005226DF">
        <w:t>Allgemeine Hinweise</w:t>
      </w:r>
      <w:bookmarkEnd w:id="24"/>
    </w:p>
    <w:p w14:paraId="420C59CF" w14:textId="1DE4E1A7" w:rsidR="00CF3BD9" w:rsidRPr="005226DF" w:rsidRDefault="003B0751" w:rsidP="00CF3BD9">
      <w:pPr>
        <w:pStyle w:val="Heading2"/>
      </w:pPr>
      <w:bookmarkStart w:id="25" w:name="_Toc94542248"/>
      <w:r w:rsidRPr="005226DF">
        <w:t>Arbeitsplatz</w:t>
      </w:r>
      <w:bookmarkEnd w:id="25"/>
    </w:p>
    <w:p w14:paraId="79870DE7" w14:textId="710C0CD4" w:rsidR="008567BC" w:rsidRPr="005226DF" w:rsidRDefault="008567BC" w:rsidP="008567BC">
      <w:r w:rsidRPr="005226DF">
        <w:t>Die Messungen wurden am Arbeitsplatz 6 des FHV Elektrotechnik Labors durchgeführt.</w:t>
      </w:r>
    </w:p>
    <w:p w14:paraId="6614E543" w14:textId="686982E7" w:rsidR="003A655A" w:rsidRPr="005226DF" w:rsidRDefault="00A10FC1" w:rsidP="00CF3BD9">
      <w:pPr>
        <w:pStyle w:val="Heading2"/>
      </w:pPr>
      <w:bookmarkStart w:id="26" w:name="_Toc94542249"/>
      <w:r w:rsidRPr="005226DF">
        <w:t>Verwendete Messgeräte</w:t>
      </w:r>
      <w:bookmarkEnd w:id="26"/>
    </w:p>
    <w:p w14:paraId="653C4D23" w14:textId="4E39240A" w:rsidR="00A10FC1" w:rsidRPr="005226DF" w:rsidRDefault="00A10FC1" w:rsidP="00A10FC1">
      <w:r w:rsidRPr="005226DF">
        <w:t xml:space="preserve">Zur Messung der verschiedenen </w:t>
      </w:r>
      <w:r w:rsidR="003B0751" w:rsidRPr="005226DF">
        <w:t>elektrischen Größen</w:t>
      </w:r>
      <w:r w:rsidRPr="005226DF">
        <w:t xml:space="preserve"> wurden folgende Messgeräte verwendet:</w:t>
      </w:r>
    </w:p>
    <w:p w14:paraId="55682ACE" w14:textId="77777777" w:rsidR="00A10FC1" w:rsidRPr="005226DF" w:rsidRDefault="00A10FC1" w:rsidP="00A10FC1">
      <w:pPr>
        <w:pStyle w:val="ListParagraph"/>
        <w:numPr>
          <w:ilvl w:val="0"/>
          <w:numId w:val="1"/>
        </w:numPr>
      </w:pPr>
      <w:proofErr w:type="spellStart"/>
      <w:r w:rsidRPr="005226DF">
        <w:t>Teledyne</w:t>
      </w:r>
      <w:proofErr w:type="spellEnd"/>
      <w:r w:rsidRPr="005226DF">
        <w:t xml:space="preserve"> </w:t>
      </w:r>
      <w:proofErr w:type="spellStart"/>
      <w:r w:rsidRPr="005226DF">
        <w:t>LeCroy</w:t>
      </w:r>
      <w:proofErr w:type="spellEnd"/>
      <w:r w:rsidRPr="005226DF">
        <w:t xml:space="preserve"> Digital 4-Kanal Speicheroszilloskop</w:t>
      </w:r>
    </w:p>
    <w:p w14:paraId="183EFAAD" w14:textId="77777777" w:rsidR="00A10FC1" w:rsidRPr="005226DF" w:rsidRDefault="00A10FC1" w:rsidP="00A10FC1">
      <w:pPr>
        <w:pStyle w:val="ListParagraph"/>
        <w:numPr>
          <w:ilvl w:val="0"/>
          <w:numId w:val="1"/>
        </w:numPr>
      </w:pPr>
      <w:r w:rsidRPr="005226DF">
        <w:t>Fluke 87 V True RMS Multimeter</w:t>
      </w:r>
    </w:p>
    <w:p w14:paraId="43239085" w14:textId="6847F526" w:rsidR="00A10FC1" w:rsidRPr="005226DF" w:rsidRDefault="00A10FC1" w:rsidP="00A10FC1">
      <w:pPr>
        <w:pStyle w:val="ListParagraph"/>
        <w:numPr>
          <w:ilvl w:val="0"/>
          <w:numId w:val="1"/>
        </w:numPr>
      </w:pPr>
      <w:proofErr w:type="spellStart"/>
      <w:r w:rsidRPr="005226DF">
        <w:t>Keysight</w:t>
      </w:r>
      <w:proofErr w:type="spellEnd"/>
      <w:r w:rsidRPr="005226DF">
        <w:t xml:space="preserve"> 34461A Digital Multimeter</w:t>
      </w:r>
    </w:p>
    <w:p w14:paraId="2B9492CA" w14:textId="275D19C9" w:rsidR="00A10FC1" w:rsidRDefault="00A10FC1" w:rsidP="00A10FC1">
      <w:pPr>
        <w:pStyle w:val="ListParagraph"/>
        <w:numPr>
          <w:ilvl w:val="0"/>
          <w:numId w:val="1"/>
        </w:numPr>
      </w:pPr>
      <w:proofErr w:type="spellStart"/>
      <w:r w:rsidRPr="005226DF">
        <w:t>Tenma</w:t>
      </w:r>
      <w:proofErr w:type="spellEnd"/>
      <w:r w:rsidRPr="005226DF">
        <w:t xml:space="preserve"> 72-960 LCR-Meter</w:t>
      </w:r>
    </w:p>
    <w:p w14:paraId="690EF747" w14:textId="77777777" w:rsidR="00EC7E6D" w:rsidRDefault="00EC7E6D" w:rsidP="00EC7E6D">
      <w:pPr>
        <w:pStyle w:val="Heading2"/>
      </w:pPr>
      <w:bookmarkStart w:id="27" w:name="_Toc94542250"/>
      <w:r>
        <w:t>Simulationen und Ersatzschaltbilder</w:t>
      </w:r>
      <w:bookmarkEnd w:id="27"/>
      <w:r>
        <w:t xml:space="preserve"> </w:t>
      </w:r>
    </w:p>
    <w:p w14:paraId="39B2EADE" w14:textId="7A6AAA2A" w:rsidR="00EC7E6D" w:rsidRPr="005226DF" w:rsidRDefault="00EC7E6D" w:rsidP="00EC7E6D">
      <w:r>
        <w:t xml:space="preserve">Alle Simulationen und Ersatzschaltbilder wurden, sofern nicht anders angegeben, mit der Software </w:t>
      </w:r>
      <w:proofErr w:type="spellStart"/>
      <w:r>
        <w:t>LTSpice</w:t>
      </w:r>
      <w:proofErr w:type="spellEnd"/>
      <w:r>
        <w:t xml:space="preserve"> XVII (Ver. 17.0.30.0) der Firma Analog Devices Inc. erstellt.</w:t>
      </w:r>
    </w:p>
    <w:p w14:paraId="5AD5AA19" w14:textId="79D6A796" w:rsidR="000022F8" w:rsidRPr="005226DF" w:rsidRDefault="000022F8" w:rsidP="000022F8">
      <w:pPr>
        <w:pStyle w:val="Heading2"/>
      </w:pPr>
      <w:bookmarkStart w:id="28" w:name="_Toc94542251"/>
      <w:r w:rsidRPr="005226DF">
        <w:t>Abbildungen</w:t>
      </w:r>
      <w:bookmarkEnd w:id="28"/>
    </w:p>
    <w:p w14:paraId="3AE82A7E" w14:textId="17709849" w:rsidR="000022F8" w:rsidRPr="005226DF" w:rsidRDefault="000022F8" w:rsidP="000022F8">
      <w:r w:rsidRPr="005226DF">
        <w:t>Alle nicht mit Quellenangaben versehenen Abbildungen sind eigene Werke.</w:t>
      </w:r>
    </w:p>
    <w:p w14:paraId="1F3B485C" w14:textId="77777777" w:rsidR="00A10FC1" w:rsidRPr="005226DF" w:rsidRDefault="00A10FC1" w:rsidP="00A10FC1"/>
    <w:p w14:paraId="32CFB415" w14:textId="5CDC6BC5" w:rsidR="00A10FC1" w:rsidRPr="005226DF" w:rsidRDefault="00A10FC1" w:rsidP="00A10FC1"/>
    <w:p w14:paraId="0F1F50B1" w14:textId="3F674DE6" w:rsidR="00810F4F" w:rsidRPr="005226DF" w:rsidRDefault="00810F4F" w:rsidP="00810F4F"/>
    <w:p w14:paraId="792441D9" w14:textId="7EFF251A" w:rsidR="00810F4F" w:rsidRPr="005226DF" w:rsidRDefault="00810F4F" w:rsidP="00810F4F"/>
    <w:p w14:paraId="1D3F5FA4" w14:textId="2344E089" w:rsidR="00810F4F" w:rsidRPr="005226DF" w:rsidRDefault="00810F4F" w:rsidP="00810F4F">
      <w:bookmarkStart w:id="29" w:name="_GoBack"/>
      <w:bookmarkEnd w:id="29"/>
    </w:p>
    <w:p w14:paraId="2466A5F6" w14:textId="10F99F11" w:rsidR="00810F4F" w:rsidRPr="005226DF" w:rsidRDefault="00810F4F" w:rsidP="00810F4F"/>
    <w:p w14:paraId="53581AB4" w14:textId="760548D3" w:rsidR="00810F4F" w:rsidRPr="005226DF" w:rsidRDefault="00810F4F" w:rsidP="00810F4F"/>
    <w:p w14:paraId="43C7B3E6" w14:textId="5F4D5219" w:rsidR="00810F4F" w:rsidRPr="005226DF" w:rsidRDefault="00810F4F" w:rsidP="00810F4F"/>
    <w:p w14:paraId="3453773A" w14:textId="0111C65D" w:rsidR="00810F4F" w:rsidRPr="005226DF" w:rsidRDefault="00810F4F" w:rsidP="00810F4F"/>
    <w:p w14:paraId="5CF90DDE" w14:textId="77777777" w:rsidR="00810F4F" w:rsidRPr="005226DF" w:rsidRDefault="00810F4F" w:rsidP="003C3B62"/>
    <w:sectPr w:rsidR="00810F4F" w:rsidRPr="005226DF" w:rsidSect="003B0751">
      <w:headerReference w:type="default" r:id="rId18"/>
      <w:footerReference w:type="default" r:id="rId19"/>
      <w:headerReference w:type="first" r:id="rId20"/>
      <w:pgSz w:w="11906" w:h="16838"/>
      <w:pgMar w:top="1418" w:right="1418" w:bottom="1134"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F508311" w14:textId="77777777" w:rsidR="0053159E" w:rsidRDefault="0053159E" w:rsidP="00AC15DF">
      <w:pPr>
        <w:spacing w:after="0" w:line="240" w:lineRule="auto"/>
      </w:pPr>
      <w:r>
        <w:separator/>
      </w:r>
    </w:p>
  </w:endnote>
  <w:endnote w:type="continuationSeparator" w:id="0">
    <w:p w14:paraId="19F975F4" w14:textId="77777777" w:rsidR="0053159E" w:rsidRDefault="0053159E" w:rsidP="00AC15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944E64" w14:textId="3056E85C" w:rsidR="0053159E" w:rsidRDefault="0053159E">
    <w:pPr>
      <w:pStyle w:val="Footer"/>
    </w:pPr>
    <w:r>
      <w:t>Geuze Michael</w:t>
    </w:r>
    <w:r>
      <w:tab/>
      <w:t xml:space="preserve">Seite </w:t>
    </w:r>
    <w:r>
      <w:fldChar w:fldCharType="begin"/>
    </w:r>
    <w:r>
      <w:instrText>PAGE   \* MERGEFORMAT</w:instrText>
    </w:r>
    <w:r>
      <w:fldChar w:fldCharType="separate"/>
    </w:r>
    <w:r>
      <w:rPr>
        <w:lang w:val="de-DE"/>
      </w:rPr>
      <w:t>1</w:t>
    </w:r>
    <w:r>
      <w:fldChar w:fldCharType="end"/>
    </w:r>
    <w:r>
      <w:t>/</w:t>
    </w:r>
    <w:r w:rsidR="003C3B62">
      <w:t>10</w:t>
    </w:r>
    <w:r>
      <w:tab/>
      <w:t>2022</w:t>
    </w:r>
  </w:p>
  <w:p w14:paraId="0FD1E534" w14:textId="77777777" w:rsidR="0053159E" w:rsidRDefault="005315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1EFA47" w14:textId="77777777" w:rsidR="0053159E" w:rsidRDefault="0053159E" w:rsidP="00AC15DF">
      <w:pPr>
        <w:spacing w:after="0" w:line="240" w:lineRule="auto"/>
      </w:pPr>
      <w:r>
        <w:separator/>
      </w:r>
    </w:p>
  </w:footnote>
  <w:footnote w:type="continuationSeparator" w:id="0">
    <w:p w14:paraId="1AEEBA0B" w14:textId="77777777" w:rsidR="0053159E" w:rsidRDefault="0053159E" w:rsidP="00AC15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332F6B" w14:textId="3A6517EB" w:rsidR="0053159E" w:rsidRDefault="0053159E" w:rsidP="00AC15DF">
    <w:pPr>
      <w:pStyle w:val="Header"/>
      <w:pBdr>
        <w:bottom w:val="single" w:sz="4" w:space="1" w:color="auto"/>
      </w:pBdr>
    </w:pPr>
    <w:r>
      <w:t>Messprojekt</w:t>
    </w:r>
    <w:r>
      <w:tab/>
    </w:r>
    <w:r>
      <w:tab/>
      <w:t>Teil 2</w:t>
    </w:r>
  </w:p>
  <w:p w14:paraId="3327266C" w14:textId="77777777" w:rsidR="0053159E" w:rsidRDefault="0053159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D01A1C" w14:textId="2495957F" w:rsidR="0053159E" w:rsidRDefault="0053159E">
    <w:pPr>
      <w:pStyle w:val="Header"/>
    </w:pPr>
    <w:r>
      <w:tab/>
    </w:r>
    <w:r>
      <w:tab/>
    </w:r>
    <w:r>
      <w:rPr>
        <w:noProof/>
      </w:rPr>
      <w:drawing>
        <wp:inline distT="0" distB="0" distL="0" distR="0" wp14:anchorId="6D42557B" wp14:editId="24D636DD">
          <wp:extent cx="1566523" cy="350901"/>
          <wp:effectExtent l="0" t="0" r="0" b="0"/>
          <wp:docPr id="27650"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0" name="Picture 2" descr="logo"/>
                  <pic:cNvPicPr>
                    <a:picLocks noChangeAspect="1" noChangeArrowheads="1"/>
                  </pic:cNvPicPr>
                </pic:nvPicPr>
                <pic:blipFill>
                  <a:blip r:embed="rId1" cstate="print">
                    <a:duotone>
                      <a:prstClr val="black"/>
                      <a:schemeClr val="tx2">
                        <a:tint val="45000"/>
                        <a:satMod val="400000"/>
                      </a:schemeClr>
                    </a:duotone>
                    <a:lum bright="-100000"/>
                  </a:blip>
                  <a:srcRect/>
                  <a:stretch>
                    <a:fillRect/>
                  </a:stretch>
                </pic:blipFill>
                <pic:spPr bwMode="auto">
                  <a:xfrm>
                    <a:off x="0" y="0"/>
                    <a:ext cx="1578871" cy="353667"/>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3E5748"/>
    <w:multiLevelType w:val="multilevel"/>
    <w:tmpl w:val="18A005D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2CB84597"/>
    <w:multiLevelType w:val="hybridMultilevel"/>
    <w:tmpl w:val="45228CE0"/>
    <w:lvl w:ilvl="0" w:tplc="46FC962A">
      <w:start w:val="3"/>
      <w:numFmt w:val="bullet"/>
      <w:lvlText w:val="-"/>
      <w:lvlJc w:val="left"/>
      <w:pPr>
        <w:ind w:left="720" w:hanging="360"/>
      </w:pPr>
      <w:rPr>
        <w:rFonts w:ascii="Calibri" w:eastAsiaTheme="minorHAnsi" w:hAnsi="Calibri" w:cs="Calibr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hdrShapeDefaults>
    <o:shapedefaults v:ext="edit" spidmax="1024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C76"/>
    <w:rsid w:val="000022F8"/>
    <w:rsid w:val="00002793"/>
    <w:rsid w:val="000144FD"/>
    <w:rsid w:val="00022515"/>
    <w:rsid w:val="00037673"/>
    <w:rsid w:val="00052935"/>
    <w:rsid w:val="00064BBD"/>
    <w:rsid w:val="00077295"/>
    <w:rsid w:val="000831AA"/>
    <w:rsid w:val="000966D8"/>
    <w:rsid w:val="0009728F"/>
    <w:rsid w:val="000D50EB"/>
    <w:rsid w:val="000E4B44"/>
    <w:rsid w:val="000E5A06"/>
    <w:rsid w:val="000F591D"/>
    <w:rsid w:val="001067F6"/>
    <w:rsid w:val="00113AE2"/>
    <w:rsid w:val="0011407F"/>
    <w:rsid w:val="00115A3F"/>
    <w:rsid w:val="00127D85"/>
    <w:rsid w:val="00141518"/>
    <w:rsid w:val="00142329"/>
    <w:rsid w:val="00146A31"/>
    <w:rsid w:val="00171950"/>
    <w:rsid w:val="00176CC4"/>
    <w:rsid w:val="001810D4"/>
    <w:rsid w:val="00186617"/>
    <w:rsid w:val="001B0A0E"/>
    <w:rsid w:val="001B1307"/>
    <w:rsid w:val="001F7169"/>
    <w:rsid w:val="00214DB4"/>
    <w:rsid w:val="00222AFE"/>
    <w:rsid w:val="00232526"/>
    <w:rsid w:val="00255450"/>
    <w:rsid w:val="002678A4"/>
    <w:rsid w:val="002935AE"/>
    <w:rsid w:val="002A0D36"/>
    <w:rsid w:val="002B2970"/>
    <w:rsid w:val="002C2C4B"/>
    <w:rsid w:val="002E7E8C"/>
    <w:rsid w:val="00307E3D"/>
    <w:rsid w:val="00313AE6"/>
    <w:rsid w:val="00324666"/>
    <w:rsid w:val="003438B1"/>
    <w:rsid w:val="00363933"/>
    <w:rsid w:val="0037648B"/>
    <w:rsid w:val="00384A4F"/>
    <w:rsid w:val="00385769"/>
    <w:rsid w:val="003A0A47"/>
    <w:rsid w:val="003A655A"/>
    <w:rsid w:val="003B0751"/>
    <w:rsid w:val="003C3B62"/>
    <w:rsid w:val="003D3600"/>
    <w:rsid w:val="003F385E"/>
    <w:rsid w:val="004003CB"/>
    <w:rsid w:val="004029F3"/>
    <w:rsid w:val="00404364"/>
    <w:rsid w:val="00411078"/>
    <w:rsid w:val="00425CD5"/>
    <w:rsid w:val="004318BE"/>
    <w:rsid w:val="00441A04"/>
    <w:rsid w:val="0045629F"/>
    <w:rsid w:val="0046047F"/>
    <w:rsid w:val="00481F98"/>
    <w:rsid w:val="00484FF2"/>
    <w:rsid w:val="0048653B"/>
    <w:rsid w:val="004A2AE0"/>
    <w:rsid w:val="004A3519"/>
    <w:rsid w:val="004B089C"/>
    <w:rsid w:val="004C2ABF"/>
    <w:rsid w:val="004C32B8"/>
    <w:rsid w:val="004C54A4"/>
    <w:rsid w:val="004C6F92"/>
    <w:rsid w:val="004D0913"/>
    <w:rsid w:val="004E2AE3"/>
    <w:rsid w:val="004E3173"/>
    <w:rsid w:val="004F2B62"/>
    <w:rsid w:val="00514034"/>
    <w:rsid w:val="00520A0C"/>
    <w:rsid w:val="005226DF"/>
    <w:rsid w:val="0053159E"/>
    <w:rsid w:val="00542956"/>
    <w:rsid w:val="0054350F"/>
    <w:rsid w:val="00544FEC"/>
    <w:rsid w:val="0055363C"/>
    <w:rsid w:val="0057135B"/>
    <w:rsid w:val="005717F9"/>
    <w:rsid w:val="005749F5"/>
    <w:rsid w:val="00574BDC"/>
    <w:rsid w:val="005776C1"/>
    <w:rsid w:val="00586BE2"/>
    <w:rsid w:val="005937DA"/>
    <w:rsid w:val="005941F2"/>
    <w:rsid w:val="005A5B0B"/>
    <w:rsid w:val="005C69DD"/>
    <w:rsid w:val="005E18B9"/>
    <w:rsid w:val="005E6ABA"/>
    <w:rsid w:val="00604310"/>
    <w:rsid w:val="006065F2"/>
    <w:rsid w:val="00614BD5"/>
    <w:rsid w:val="0064351C"/>
    <w:rsid w:val="00664C62"/>
    <w:rsid w:val="00691AC0"/>
    <w:rsid w:val="006959D5"/>
    <w:rsid w:val="006A2C35"/>
    <w:rsid w:val="006B237B"/>
    <w:rsid w:val="006B6BED"/>
    <w:rsid w:val="006D1C17"/>
    <w:rsid w:val="006D22A5"/>
    <w:rsid w:val="0070691F"/>
    <w:rsid w:val="007344D5"/>
    <w:rsid w:val="00747C85"/>
    <w:rsid w:val="00767FEC"/>
    <w:rsid w:val="00791ABF"/>
    <w:rsid w:val="00793E50"/>
    <w:rsid w:val="007A2E86"/>
    <w:rsid w:val="007A6C06"/>
    <w:rsid w:val="007C06C2"/>
    <w:rsid w:val="007E42F5"/>
    <w:rsid w:val="007F6742"/>
    <w:rsid w:val="00805963"/>
    <w:rsid w:val="00805A9C"/>
    <w:rsid w:val="00806433"/>
    <w:rsid w:val="00810F4F"/>
    <w:rsid w:val="00830F43"/>
    <w:rsid w:val="00855803"/>
    <w:rsid w:val="008567BC"/>
    <w:rsid w:val="008853E3"/>
    <w:rsid w:val="008916EA"/>
    <w:rsid w:val="008A0BAD"/>
    <w:rsid w:val="008A2137"/>
    <w:rsid w:val="008A6EDF"/>
    <w:rsid w:val="008B4E71"/>
    <w:rsid w:val="008C3429"/>
    <w:rsid w:val="008F3BD6"/>
    <w:rsid w:val="008F414C"/>
    <w:rsid w:val="009115E3"/>
    <w:rsid w:val="00923F03"/>
    <w:rsid w:val="009410E1"/>
    <w:rsid w:val="00950565"/>
    <w:rsid w:val="0096529A"/>
    <w:rsid w:val="00991B5F"/>
    <w:rsid w:val="00992186"/>
    <w:rsid w:val="0099510C"/>
    <w:rsid w:val="009A6B5B"/>
    <w:rsid w:val="009B7538"/>
    <w:rsid w:val="009E4E2B"/>
    <w:rsid w:val="009F2F8D"/>
    <w:rsid w:val="00A00173"/>
    <w:rsid w:val="00A05181"/>
    <w:rsid w:val="00A07E7B"/>
    <w:rsid w:val="00A10FC1"/>
    <w:rsid w:val="00A228AD"/>
    <w:rsid w:val="00A278BE"/>
    <w:rsid w:val="00A27D42"/>
    <w:rsid w:val="00A27DAE"/>
    <w:rsid w:val="00A3417B"/>
    <w:rsid w:val="00A44771"/>
    <w:rsid w:val="00A62190"/>
    <w:rsid w:val="00A663EE"/>
    <w:rsid w:val="00AA356A"/>
    <w:rsid w:val="00AA6BD0"/>
    <w:rsid w:val="00AA7281"/>
    <w:rsid w:val="00AA7C26"/>
    <w:rsid w:val="00AC15DF"/>
    <w:rsid w:val="00AC5C08"/>
    <w:rsid w:val="00AC6C8C"/>
    <w:rsid w:val="00AE1C71"/>
    <w:rsid w:val="00AF640D"/>
    <w:rsid w:val="00B13C24"/>
    <w:rsid w:val="00B145B6"/>
    <w:rsid w:val="00B561F7"/>
    <w:rsid w:val="00B7588D"/>
    <w:rsid w:val="00B8576B"/>
    <w:rsid w:val="00B956B9"/>
    <w:rsid w:val="00BA193A"/>
    <w:rsid w:val="00BD39F7"/>
    <w:rsid w:val="00BD3F2D"/>
    <w:rsid w:val="00BE5C83"/>
    <w:rsid w:val="00BF0D21"/>
    <w:rsid w:val="00C11AB5"/>
    <w:rsid w:val="00C26D3F"/>
    <w:rsid w:val="00C27FE8"/>
    <w:rsid w:val="00C308C7"/>
    <w:rsid w:val="00C73A52"/>
    <w:rsid w:val="00C800F4"/>
    <w:rsid w:val="00C8468A"/>
    <w:rsid w:val="00C85668"/>
    <w:rsid w:val="00C870CA"/>
    <w:rsid w:val="00C959BB"/>
    <w:rsid w:val="00C96BD0"/>
    <w:rsid w:val="00CA7F05"/>
    <w:rsid w:val="00CC65E8"/>
    <w:rsid w:val="00CE1B54"/>
    <w:rsid w:val="00CF3BD9"/>
    <w:rsid w:val="00CF6028"/>
    <w:rsid w:val="00CF7353"/>
    <w:rsid w:val="00D44231"/>
    <w:rsid w:val="00D6541F"/>
    <w:rsid w:val="00D81665"/>
    <w:rsid w:val="00D824CE"/>
    <w:rsid w:val="00D9197F"/>
    <w:rsid w:val="00D922CF"/>
    <w:rsid w:val="00DB2A93"/>
    <w:rsid w:val="00DB6BA4"/>
    <w:rsid w:val="00DB705C"/>
    <w:rsid w:val="00DC173A"/>
    <w:rsid w:val="00DC75A8"/>
    <w:rsid w:val="00DE524A"/>
    <w:rsid w:val="00E24D22"/>
    <w:rsid w:val="00E466EC"/>
    <w:rsid w:val="00E562AD"/>
    <w:rsid w:val="00E669EA"/>
    <w:rsid w:val="00E90F1E"/>
    <w:rsid w:val="00E929D3"/>
    <w:rsid w:val="00EB1D67"/>
    <w:rsid w:val="00EB7B22"/>
    <w:rsid w:val="00EC63DF"/>
    <w:rsid w:val="00EC7E6D"/>
    <w:rsid w:val="00ED7DEA"/>
    <w:rsid w:val="00EE2D31"/>
    <w:rsid w:val="00EE7C76"/>
    <w:rsid w:val="00EF6F7C"/>
    <w:rsid w:val="00F15988"/>
    <w:rsid w:val="00F1640A"/>
    <w:rsid w:val="00F23D3A"/>
    <w:rsid w:val="00F26445"/>
    <w:rsid w:val="00F35001"/>
    <w:rsid w:val="00F70149"/>
    <w:rsid w:val="00F70AE9"/>
    <w:rsid w:val="00F86F4F"/>
    <w:rsid w:val="00F91979"/>
    <w:rsid w:val="00FA0F5C"/>
    <w:rsid w:val="00FA7DC0"/>
    <w:rsid w:val="00FC32CA"/>
    <w:rsid w:val="00FD2EA2"/>
    <w:rsid w:val="00FD61D8"/>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06CF6650"/>
  <w15:chartTrackingRefBased/>
  <w15:docId w15:val="{D658AFEC-C36F-4A52-908E-51B65CBC9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SimSun"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06C2"/>
    <w:pPr>
      <w:keepNext/>
      <w:keepLines/>
      <w:numPr>
        <w:numId w:val="2"/>
      </w:numPr>
      <w:spacing w:before="240" w:after="0"/>
      <w:outlineLvl w:val="0"/>
    </w:pPr>
    <w:rPr>
      <w:rFonts w:asciiTheme="majorHAnsi" w:eastAsiaTheme="majorEastAsia" w:hAnsiTheme="majorHAnsi" w:cstheme="majorBidi"/>
      <w:sz w:val="32"/>
      <w:szCs w:val="32"/>
    </w:rPr>
  </w:style>
  <w:style w:type="paragraph" w:styleId="Heading2">
    <w:name w:val="heading 2"/>
    <w:basedOn w:val="Normal"/>
    <w:next w:val="Normal"/>
    <w:link w:val="Heading2Char"/>
    <w:uiPriority w:val="9"/>
    <w:unhideWhenUsed/>
    <w:qFormat/>
    <w:rsid w:val="007C06C2"/>
    <w:pPr>
      <w:keepNext/>
      <w:keepLines/>
      <w:numPr>
        <w:ilvl w:val="1"/>
        <w:numId w:val="2"/>
      </w:numPr>
      <w:spacing w:before="40" w:after="0"/>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unhideWhenUsed/>
    <w:qFormat/>
    <w:rsid w:val="007C06C2"/>
    <w:pPr>
      <w:keepNext/>
      <w:keepLines/>
      <w:numPr>
        <w:ilvl w:val="2"/>
        <w:numId w:val="2"/>
      </w:numPr>
      <w:spacing w:before="40" w:after="0"/>
      <w:outlineLvl w:val="2"/>
    </w:pPr>
    <w:rPr>
      <w:rFonts w:asciiTheme="majorHAnsi" w:eastAsiaTheme="majorEastAsia" w:hAnsiTheme="majorHAnsi" w:cstheme="majorBidi"/>
      <w:sz w:val="24"/>
      <w:szCs w:val="24"/>
    </w:rPr>
  </w:style>
  <w:style w:type="paragraph" w:styleId="Heading4">
    <w:name w:val="heading 4"/>
    <w:basedOn w:val="Normal"/>
    <w:next w:val="Normal"/>
    <w:link w:val="Heading4Char"/>
    <w:uiPriority w:val="9"/>
    <w:unhideWhenUsed/>
    <w:qFormat/>
    <w:rsid w:val="007C06C2"/>
    <w:pPr>
      <w:keepNext/>
      <w:keepLines/>
      <w:numPr>
        <w:ilvl w:val="3"/>
        <w:numId w:val="2"/>
      </w:numPr>
      <w:spacing w:before="40" w:after="0"/>
      <w:outlineLvl w:val="3"/>
    </w:pPr>
    <w:rPr>
      <w:rFonts w:asciiTheme="majorHAnsi" w:eastAsiaTheme="majorEastAsia" w:hAnsiTheme="majorHAnsi" w:cstheme="majorBidi"/>
      <w:i/>
      <w:iCs/>
    </w:rPr>
  </w:style>
  <w:style w:type="paragraph" w:styleId="Heading5">
    <w:name w:val="heading 5"/>
    <w:basedOn w:val="Normal"/>
    <w:next w:val="Normal"/>
    <w:link w:val="Heading5Char"/>
    <w:uiPriority w:val="9"/>
    <w:unhideWhenUsed/>
    <w:qFormat/>
    <w:rsid w:val="00A10FC1"/>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CF3BD9"/>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11AB5"/>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11AB5"/>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11AB5"/>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6C2"/>
    <w:rPr>
      <w:rFonts w:asciiTheme="majorHAnsi" w:eastAsiaTheme="majorEastAsia" w:hAnsiTheme="majorHAnsi" w:cstheme="majorBidi"/>
      <w:sz w:val="32"/>
      <w:szCs w:val="32"/>
    </w:rPr>
  </w:style>
  <w:style w:type="character" w:customStyle="1" w:styleId="Heading2Char">
    <w:name w:val="Heading 2 Char"/>
    <w:basedOn w:val="DefaultParagraphFont"/>
    <w:link w:val="Heading2"/>
    <w:uiPriority w:val="9"/>
    <w:rsid w:val="007C06C2"/>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rsid w:val="007C06C2"/>
    <w:rPr>
      <w:rFonts w:asciiTheme="majorHAnsi" w:eastAsiaTheme="majorEastAsia" w:hAnsiTheme="majorHAnsi" w:cstheme="majorBidi"/>
      <w:sz w:val="24"/>
      <w:szCs w:val="24"/>
    </w:rPr>
  </w:style>
  <w:style w:type="table" w:styleId="TableGrid">
    <w:name w:val="Table Grid"/>
    <w:basedOn w:val="TableNormal"/>
    <w:uiPriority w:val="39"/>
    <w:rsid w:val="007069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F0D21"/>
    <w:rPr>
      <w:sz w:val="16"/>
      <w:szCs w:val="16"/>
    </w:rPr>
  </w:style>
  <w:style w:type="paragraph" w:styleId="CommentText">
    <w:name w:val="annotation text"/>
    <w:basedOn w:val="Normal"/>
    <w:link w:val="CommentTextChar"/>
    <w:uiPriority w:val="99"/>
    <w:semiHidden/>
    <w:unhideWhenUsed/>
    <w:rsid w:val="00BF0D21"/>
    <w:pPr>
      <w:spacing w:line="240" w:lineRule="auto"/>
    </w:pPr>
    <w:rPr>
      <w:sz w:val="20"/>
      <w:szCs w:val="20"/>
    </w:rPr>
  </w:style>
  <w:style w:type="character" w:customStyle="1" w:styleId="CommentTextChar">
    <w:name w:val="Comment Text Char"/>
    <w:basedOn w:val="DefaultParagraphFont"/>
    <w:link w:val="CommentText"/>
    <w:uiPriority w:val="99"/>
    <w:semiHidden/>
    <w:rsid w:val="00BF0D21"/>
    <w:rPr>
      <w:sz w:val="20"/>
      <w:szCs w:val="20"/>
    </w:rPr>
  </w:style>
  <w:style w:type="paragraph" w:styleId="CommentSubject">
    <w:name w:val="annotation subject"/>
    <w:basedOn w:val="CommentText"/>
    <w:next w:val="CommentText"/>
    <w:link w:val="CommentSubjectChar"/>
    <w:uiPriority w:val="99"/>
    <w:semiHidden/>
    <w:unhideWhenUsed/>
    <w:rsid w:val="00BF0D21"/>
    <w:rPr>
      <w:b/>
      <w:bCs/>
    </w:rPr>
  </w:style>
  <w:style w:type="character" w:customStyle="1" w:styleId="CommentSubjectChar">
    <w:name w:val="Comment Subject Char"/>
    <w:basedOn w:val="CommentTextChar"/>
    <w:link w:val="CommentSubject"/>
    <w:uiPriority w:val="99"/>
    <w:semiHidden/>
    <w:rsid w:val="00BF0D21"/>
    <w:rPr>
      <w:b/>
      <w:bCs/>
      <w:sz w:val="20"/>
      <w:szCs w:val="20"/>
    </w:rPr>
  </w:style>
  <w:style w:type="paragraph" w:styleId="BalloonText">
    <w:name w:val="Balloon Text"/>
    <w:basedOn w:val="Normal"/>
    <w:link w:val="BalloonTextChar"/>
    <w:uiPriority w:val="99"/>
    <w:semiHidden/>
    <w:unhideWhenUsed/>
    <w:rsid w:val="00BF0D2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F0D21"/>
    <w:rPr>
      <w:rFonts w:ascii="Segoe UI" w:hAnsi="Segoe UI" w:cs="Segoe UI"/>
      <w:sz w:val="18"/>
      <w:szCs w:val="18"/>
    </w:rPr>
  </w:style>
  <w:style w:type="character" w:customStyle="1" w:styleId="Heading4Char">
    <w:name w:val="Heading 4 Char"/>
    <w:basedOn w:val="DefaultParagraphFont"/>
    <w:link w:val="Heading4"/>
    <w:uiPriority w:val="9"/>
    <w:rsid w:val="007C06C2"/>
    <w:rPr>
      <w:rFonts w:asciiTheme="majorHAnsi" w:eastAsiaTheme="majorEastAsia" w:hAnsiTheme="majorHAnsi" w:cstheme="majorBidi"/>
      <w:i/>
      <w:iCs/>
    </w:rPr>
  </w:style>
  <w:style w:type="paragraph" w:styleId="Caption">
    <w:name w:val="caption"/>
    <w:basedOn w:val="Normal"/>
    <w:next w:val="Normal"/>
    <w:uiPriority w:val="35"/>
    <w:unhideWhenUsed/>
    <w:qFormat/>
    <w:rsid w:val="008567BC"/>
    <w:pPr>
      <w:spacing w:after="200" w:line="240" w:lineRule="auto"/>
    </w:pPr>
    <w:rPr>
      <w:i/>
      <w:iCs/>
      <w:color w:val="44546A" w:themeColor="text2"/>
      <w:sz w:val="18"/>
      <w:szCs w:val="18"/>
    </w:rPr>
  </w:style>
  <w:style w:type="paragraph" w:styleId="ListParagraph">
    <w:name w:val="List Paragraph"/>
    <w:basedOn w:val="Normal"/>
    <w:uiPriority w:val="34"/>
    <w:qFormat/>
    <w:rsid w:val="005749F5"/>
    <w:pPr>
      <w:ind w:left="720"/>
      <w:contextualSpacing/>
    </w:pPr>
  </w:style>
  <w:style w:type="character" w:customStyle="1" w:styleId="Heading5Char">
    <w:name w:val="Heading 5 Char"/>
    <w:basedOn w:val="DefaultParagraphFont"/>
    <w:link w:val="Heading5"/>
    <w:uiPriority w:val="9"/>
    <w:rsid w:val="00A10FC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CF3BD9"/>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11AB5"/>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11AB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11AB5"/>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AC15DF"/>
    <w:pPr>
      <w:tabs>
        <w:tab w:val="center" w:pos="4536"/>
        <w:tab w:val="right" w:pos="9072"/>
      </w:tabs>
      <w:spacing w:after="0" w:line="240" w:lineRule="auto"/>
    </w:pPr>
  </w:style>
  <w:style w:type="character" w:customStyle="1" w:styleId="HeaderChar">
    <w:name w:val="Header Char"/>
    <w:basedOn w:val="DefaultParagraphFont"/>
    <w:link w:val="Header"/>
    <w:uiPriority w:val="99"/>
    <w:rsid w:val="00AC15DF"/>
  </w:style>
  <w:style w:type="paragraph" w:styleId="Footer">
    <w:name w:val="footer"/>
    <w:basedOn w:val="Normal"/>
    <w:link w:val="FooterChar"/>
    <w:uiPriority w:val="99"/>
    <w:unhideWhenUsed/>
    <w:rsid w:val="00AC15DF"/>
    <w:pPr>
      <w:tabs>
        <w:tab w:val="center" w:pos="4536"/>
        <w:tab w:val="right" w:pos="9072"/>
      </w:tabs>
      <w:spacing w:after="0" w:line="240" w:lineRule="auto"/>
    </w:pPr>
  </w:style>
  <w:style w:type="character" w:customStyle="1" w:styleId="FooterChar">
    <w:name w:val="Footer Char"/>
    <w:basedOn w:val="DefaultParagraphFont"/>
    <w:link w:val="Footer"/>
    <w:uiPriority w:val="99"/>
    <w:rsid w:val="00AC15DF"/>
  </w:style>
  <w:style w:type="paragraph" w:styleId="TableofFigures">
    <w:name w:val="table of figures"/>
    <w:basedOn w:val="Normal"/>
    <w:next w:val="Normal"/>
    <w:uiPriority w:val="99"/>
    <w:unhideWhenUsed/>
    <w:rsid w:val="00B561F7"/>
    <w:pPr>
      <w:spacing w:after="0"/>
    </w:pPr>
  </w:style>
  <w:style w:type="character" w:styleId="Hyperlink">
    <w:name w:val="Hyperlink"/>
    <w:basedOn w:val="DefaultParagraphFont"/>
    <w:uiPriority w:val="99"/>
    <w:unhideWhenUsed/>
    <w:rsid w:val="00B561F7"/>
    <w:rPr>
      <w:color w:val="0563C1" w:themeColor="hyperlink"/>
      <w:u w:val="single"/>
    </w:rPr>
  </w:style>
  <w:style w:type="paragraph" w:styleId="TOCHeading">
    <w:name w:val="TOC Heading"/>
    <w:basedOn w:val="Heading1"/>
    <w:next w:val="Normal"/>
    <w:uiPriority w:val="39"/>
    <w:unhideWhenUsed/>
    <w:qFormat/>
    <w:rsid w:val="004A3519"/>
    <w:pPr>
      <w:numPr>
        <w:numId w:val="0"/>
      </w:numPr>
      <w:outlineLvl w:val="9"/>
    </w:pPr>
    <w:rPr>
      <w:color w:val="2F5496" w:themeColor="accent1" w:themeShade="BF"/>
      <w:lang w:eastAsia="de-AT"/>
    </w:rPr>
  </w:style>
  <w:style w:type="paragraph" w:styleId="TOC1">
    <w:name w:val="toc 1"/>
    <w:basedOn w:val="Normal"/>
    <w:next w:val="Normal"/>
    <w:autoRedefine/>
    <w:uiPriority w:val="39"/>
    <w:unhideWhenUsed/>
    <w:rsid w:val="004A3519"/>
    <w:pPr>
      <w:spacing w:after="100"/>
    </w:pPr>
  </w:style>
  <w:style w:type="paragraph" w:styleId="TOC2">
    <w:name w:val="toc 2"/>
    <w:basedOn w:val="Normal"/>
    <w:next w:val="Normal"/>
    <w:autoRedefine/>
    <w:uiPriority w:val="39"/>
    <w:unhideWhenUsed/>
    <w:rsid w:val="004A3519"/>
    <w:pPr>
      <w:spacing w:after="100"/>
      <w:ind w:left="220"/>
    </w:pPr>
  </w:style>
  <w:style w:type="paragraph" w:styleId="TOC3">
    <w:name w:val="toc 3"/>
    <w:basedOn w:val="Normal"/>
    <w:next w:val="Normal"/>
    <w:autoRedefine/>
    <w:uiPriority w:val="39"/>
    <w:unhideWhenUsed/>
    <w:rsid w:val="004A351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1689763">
      <w:bodyDiv w:val="1"/>
      <w:marLeft w:val="0"/>
      <w:marRight w:val="0"/>
      <w:marTop w:val="0"/>
      <w:marBottom w:val="0"/>
      <w:divBdr>
        <w:top w:val="none" w:sz="0" w:space="0" w:color="auto"/>
        <w:left w:val="none" w:sz="0" w:space="0" w:color="auto"/>
        <w:bottom w:val="none" w:sz="0" w:space="0" w:color="auto"/>
        <w:right w:val="none" w:sz="0" w:space="0" w:color="auto"/>
      </w:divBdr>
    </w:div>
    <w:div w:id="322662757">
      <w:bodyDiv w:val="1"/>
      <w:marLeft w:val="0"/>
      <w:marRight w:val="0"/>
      <w:marTop w:val="0"/>
      <w:marBottom w:val="0"/>
      <w:divBdr>
        <w:top w:val="none" w:sz="0" w:space="0" w:color="auto"/>
        <w:left w:val="none" w:sz="0" w:space="0" w:color="auto"/>
        <w:bottom w:val="none" w:sz="0" w:space="0" w:color="auto"/>
        <w:right w:val="none" w:sz="0" w:space="0" w:color="auto"/>
      </w:divBdr>
    </w:div>
    <w:div w:id="426778194">
      <w:bodyDiv w:val="1"/>
      <w:marLeft w:val="0"/>
      <w:marRight w:val="0"/>
      <w:marTop w:val="0"/>
      <w:marBottom w:val="0"/>
      <w:divBdr>
        <w:top w:val="none" w:sz="0" w:space="0" w:color="auto"/>
        <w:left w:val="none" w:sz="0" w:space="0" w:color="auto"/>
        <w:bottom w:val="none" w:sz="0" w:space="0" w:color="auto"/>
        <w:right w:val="none" w:sz="0" w:space="0" w:color="auto"/>
      </w:divBdr>
    </w:div>
    <w:div w:id="825056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1.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charts/_rels/chart1.xml.rels><?xml version="1.0" encoding="UTF-8" standalone="yes"?>
<Relationships xmlns="http://schemas.openxmlformats.org/package/2006/relationships"><Relationship Id="rId3" Type="http://schemas.openxmlformats.org/officeDocument/2006/relationships/oleObject" Target="https://fhvorarlberg-my.sharepoint.com/personal/mge9869_students_fhv_at/Documents/Labor%20Elektrotechnik/Messprotokoll/AktiveBB/phaseshift2.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de-DE"/>
              <a:t>Bode-Diagramm</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de-DE"/>
        </a:p>
      </c:txPr>
    </c:title>
    <c:autoTitleDeleted val="0"/>
    <c:plotArea>
      <c:layout>
        <c:manualLayout>
          <c:layoutTarget val="inner"/>
          <c:xMode val="edge"/>
          <c:yMode val="edge"/>
          <c:x val="0.11313701829167716"/>
          <c:y val="0.21356396224627916"/>
          <c:w val="0.79982480966064473"/>
          <c:h val="0.68260108347923332"/>
        </c:manualLayout>
      </c:layout>
      <c:scatterChart>
        <c:scatterStyle val="lineMarker"/>
        <c:varyColors val="0"/>
        <c:ser>
          <c:idx val="1"/>
          <c:order val="1"/>
          <c:tx>
            <c:v>Verstärkung</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[phaseshift2.xlsx]Phasengang!$A$4:$A$22</c:f>
              <c:numCache>
                <c:formatCode>General</c:formatCode>
                <c:ptCount val="19"/>
                <c:pt idx="0">
                  <c:v>0.2</c:v>
                </c:pt>
                <c:pt idx="1">
                  <c:v>10</c:v>
                </c:pt>
                <c:pt idx="2">
                  <c:v>100</c:v>
                </c:pt>
                <c:pt idx="3">
                  <c:v>300</c:v>
                </c:pt>
                <c:pt idx="4">
                  <c:v>700</c:v>
                </c:pt>
                <c:pt idx="5">
                  <c:v>900</c:v>
                </c:pt>
                <c:pt idx="6">
                  <c:v>1000</c:v>
                </c:pt>
                <c:pt idx="7">
                  <c:v>1100</c:v>
                </c:pt>
                <c:pt idx="8">
                  <c:v>1200</c:v>
                </c:pt>
                <c:pt idx="9">
                  <c:v>1300</c:v>
                </c:pt>
                <c:pt idx="10">
                  <c:v>1700</c:v>
                </c:pt>
                <c:pt idx="11">
                  <c:v>2000</c:v>
                </c:pt>
                <c:pt idx="12">
                  <c:v>2500</c:v>
                </c:pt>
                <c:pt idx="13">
                  <c:v>3000</c:v>
                </c:pt>
                <c:pt idx="14">
                  <c:v>4000</c:v>
                </c:pt>
                <c:pt idx="15">
                  <c:v>5000</c:v>
                </c:pt>
                <c:pt idx="16">
                  <c:v>7000</c:v>
                </c:pt>
                <c:pt idx="17">
                  <c:v>9000</c:v>
                </c:pt>
                <c:pt idx="18">
                  <c:v>10000</c:v>
                </c:pt>
              </c:numCache>
            </c:numRef>
          </c:xVal>
          <c:yVal>
            <c:numRef>
              <c:f>[phaseshift2.xlsx]Phasengang!$F$4:$F$22</c:f>
              <c:numCache>
                <c:formatCode>0.000</c:formatCode>
                <c:ptCount val="19"/>
                <c:pt idx="0">
                  <c:v>-17.774920566520333</c:v>
                </c:pt>
                <c:pt idx="1">
                  <c:v>-17.75602201701426</c:v>
                </c:pt>
                <c:pt idx="2">
                  <c:v>-17.835648648699053</c:v>
                </c:pt>
                <c:pt idx="3">
                  <c:v>-17.567223720002687</c:v>
                </c:pt>
                <c:pt idx="4">
                  <c:v>-16.630441325417102</c:v>
                </c:pt>
                <c:pt idx="5">
                  <c:v>-15.590488008980492</c:v>
                </c:pt>
                <c:pt idx="6">
                  <c:v>-15.024828622196569</c:v>
                </c:pt>
                <c:pt idx="7">
                  <c:v>-14.629975383083966</c:v>
                </c:pt>
                <c:pt idx="8">
                  <c:v>-14.260885822499539</c:v>
                </c:pt>
                <c:pt idx="9">
                  <c:v>-13.81961940135141</c:v>
                </c:pt>
                <c:pt idx="10">
                  <c:v>-12.190201897295518</c:v>
                </c:pt>
                <c:pt idx="11">
                  <c:v>-11.110640150607891</c:v>
                </c:pt>
                <c:pt idx="12">
                  <c:v>-9.4129127875709369</c:v>
                </c:pt>
                <c:pt idx="13">
                  <c:v>-7.9006698876695305</c:v>
                </c:pt>
                <c:pt idx="14">
                  <c:v>-5.397739057976553</c:v>
                </c:pt>
                <c:pt idx="15">
                  <c:v>-3.3600698098116211</c:v>
                </c:pt>
                <c:pt idx="16">
                  <c:v>4.1706857100767998E-2</c:v>
                </c:pt>
                <c:pt idx="17">
                  <c:v>3.5701341754238207</c:v>
                </c:pt>
                <c:pt idx="18">
                  <c:v>3.7632363084015323</c:v>
                </c:pt>
              </c:numCache>
            </c:numRef>
          </c:yVal>
          <c:smooth val="1"/>
          <c:extLst>
            <c:ext xmlns:c16="http://schemas.microsoft.com/office/drawing/2014/chart" uri="{C3380CC4-5D6E-409C-BE32-E72D297353CC}">
              <c16:uniqueId val="{00000000-DF7E-4327-BD83-96050158B188}"/>
            </c:ext>
          </c:extLst>
        </c:ser>
        <c:dLbls>
          <c:showLegendKey val="0"/>
          <c:showVal val="0"/>
          <c:showCatName val="0"/>
          <c:showSerName val="0"/>
          <c:showPercent val="0"/>
          <c:showBubbleSize val="0"/>
        </c:dLbls>
        <c:axId val="1257249295"/>
        <c:axId val="1257247631"/>
      </c:scatterChart>
      <c:scatterChart>
        <c:scatterStyle val="lineMarker"/>
        <c:varyColors val="0"/>
        <c:ser>
          <c:idx val="0"/>
          <c:order val="0"/>
          <c:tx>
            <c:v>Phasengang</c:v>
          </c:tx>
          <c:spPr>
            <a:ln w="19050" cap="rnd">
              <a:solidFill>
                <a:schemeClr val="accent1"/>
              </a:solidFill>
              <a:round/>
            </a:ln>
            <a:effectLst/>
          </c:spPr>
          <c:marker>
            <c:symbol val="circle"/>
            <c:size val="5"/>
            <c:spPr>
              <a:noFill/>
              <a:ln w="9525">
                <a:solidFill>
                  <a:schemeClr val="accent1"/>
                </a:solidFill>
              </a:ln>
              <a:effectLst/>
            </c:spPr>
          </c:marker>
          <c:xVal>
            <c:numRef>
              <c:f>[phaseshift2.xlsx]Phasengang!$A$4:$A$22</c:f>
              <c:numCache>
                <c:formatCode>General</c:formatCode>
                <c:ptCount val="19"/>
                <c:pt idx="0">
                  <c:v>0.2</c:v>
                </c:pt>
                <c:pt idx="1">
                  <c:v>10</c:v>
                </c:pt>
                <c:pt idx="2">
                  <c:v>100</c:v>
                </c:pt>
                <c:pt idx="3">
                  <c:v>300</c:v>
                </c:pt>
                <c:pt idx="4">
                  <c:v>700</c:v>
                </c:pt>
                <c:pt idx="5">
                  <c:v>900</c:v>
                </c:pt>
                <c:pt idx="6">
                  <c:v>1000</c:v>
                </c:pt>
                <c:pt idx="7">
                  <c:v>1100</c:v>
                </c:pt>
                <c:pt idx="8">
                  <c:v>1200</c:v>
                </c:pt>
                <c:pt idx="9">
                  <c:v>1300</c:v>
                </c:pt>
                <c:pt idx="10">
                  <c:v>1700</c:v>
                </c:pt>
                <c:pt idx="11">
                  <c:v>2000</c:v>
                </c:pt>
                <c:pt idx="12">
                  <c:v>2500</c:v>
                </c:pt>
                <c:pt idx="13">
                  <c:v>3000</c:v>
                </c:pt>
                <c:pt idx="14">
                  <c:v>4000</c:v>
                </c:pt>
                <c:pt idx="15">
                  <c:v>5000</c:v>
                </c:pt>
                <c:pt idx="16">
                  <c:v>7000</c:v>
                </c:pt>
                <c:pt idx="17">
                  <c:v>9000</c:v>
                </c:pt>
                <c:pt idx="18">
                  <c:v>10000</c:v>
                </c:pt>
              </c:numCache>
            </c:numRef>
          </c:xVal>
          <c:yVal>
            <c:numRef>
              <c:f>[phaseshift2.xlsx]Phasengang!$C$4:$C$22</c:f>
              <c:numCache>
                <c:formatCode>General</c:formatCode>
                <c:ptCount val="19"/>
                <c:pt idx="0">
                  <c:v>-1.7352000000000001</c:v>
                </c:pt>
                <c:pt idx="1">
                  <c:v>-3.1607999999999996</c:v>
                </c:pt>
                <c:pt idx="2">
                  <c:v>-8.2439999999999998</c:v>
                </c:pt>
                <c:pt idx="3">
                  <c:v>-14.364000000000003</c:v>
                </c:pt>
                <c:pt idx="4">
                  <c:v>-35.784000000000006</c:v>
                </c:pt>
                <c:pt idx="5">
                  <c:v>-39.868200000000002</c:v>
                </c:pt>
                <c:pt idx="6">
                  <c:v>-45.36</c:v>
                </c:pt>
                <c:pt idx="7">
                  <c:v>-46.834920000000004</c:v>
                </c:pt>
                <c:pt idx="8">
                  <c:v>-49.704624000000003</c:v>
                </c:pt>
                <c:pt idx="9">
                  <c:v>-52.416000000000004</c:v>
                </c:pt>
                <c:pt idx="10">
                  <c:v>-59.975999999999999</c:v>
                </c:pt>
                <c:pt idx="11">
                  <c:v>-63.36</c:v>
                </c:pt>
                <c:pt idx="12">
                  <c:v>-68.400000000000006</c:v>
                </c:pt>
                <c:pt idx="13">
                  <c:v>-74.411999999999992</c:v>
                </c:pt>
                <c:pt idx="14">
                  <c:v>-75.743999999999986</c:v>
                </c:pt>
                <c:pt idx="15">
                  <c:v>-79.02000000000001</c:v>
                </c:pt>
                <c:pt idx="16">
                  <c:v>-89.460000000000008</c:v>
                </c:pt>
                <c:pt idx="17">
                  <c:v>-86.832000000000008</c:v>
                </c:pt>
                <c:pt idx="18">
                  <c:v>-91.08</c:v>
                </c:pt>
              </c:numCache>
            </c:numRef>
          </c:yVal>
          <c:smooth val="1"/>
          <c:extLst>
            <c:ext xmlns:c16="http://schemas.microsoft.com/office/drawing/2014/chart" uri="{C3380CC4-5D6E-409C-BE32-E72D297353CC}">
              <c16:uniqueId val="{00000001-DF7E-4327-BD83-96050158B188}"/>
            </c:ext>
          </c:extLst>
        </c:ser>
        <c:dLbls>
          <c:showLegendKey val="0"/>
          <c:showVal val="0"/>
          <c:showCatName val="0"/>
          <c:showSerName val="0"/>
          <c:showPercent val="0"/>
          <c:showBubbleSize val="0"/>
        </c:dLbls>
        <c:axId val="927767935"/>
        <c:axId val="1047033295"/>
      </c:scatterChart>
      <c:valAx>
        <c:axId val="1257249295"/>
        <c:scaling>
          <c:logBase val="10"/>
          <c:orientation val="minMax"/>
        </c:scaling>
        <c:delete val="0"/>
        <c:axPos val="t"/>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0"/>
              <a:lstStyle/>
              <a:p>
                <a:pPr>
                  <a:defRPr sz="1000" b="0" i="0" u="none" strike="noStrike" kern="1200" baseline="0">
                    <a:solidFill>
                      <a:schemeClr val="tx1">
                        <a:lumMod val="65000"/>
                        <a:lumOff val="35000"/>
                      </a:schemeClr>
                    </a:solidFill>
                    <a:latin typeface="+mn-lt"/>
                    <a:ea typeface="+mn-ea"/>
                    <a:cs typeface="+mn-cs"/>
                  </a:defRPr>
                </a:pPr>
                <a:r>
                  <a:rPr lang="de-DE"/>
                  <a:t>Frequenz</a:t>
                </a:r>
                <a:r>
                  <a:rPr lang="de-DE" baseline="0"/>
                  <a:t> [Hz]</a:t>
                </a:r>
                <a:endParaRPr lang="de-DE"/>
              </a:p>
            </c:rich>
          </c:tx>
          <c:overlay val="0"/>
          <c:spPr>
            <a:noFill/>
            <a:ln>
              <a:noFill/>
            </a:ln>
            <a:effectLst/>
          </c:spPr>
          <c:txPr>
            <a:bodyPr rot="0" spcFirstLastPara="1" vertOverflow="ellipsis" vert="horz" wrap="square" anchor="ctr" anchorCtr="0"/>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0"/>
        <c:majorTickMark val="none"/>
        <c:minorTickMark val="none"/>
        <c:tickLblPos val="low"/>
        <c:spPr>
          <a:noFill/>
          <a:ln w="9525" cap="flat" cmpd="sng" algn="ctr">
            <a:solidFill>
              <a:schemeClr val="tx1">
                <a:lumMod val="25000"/>
                <a:lumOff val="75000"/>
              </a:schemeClr>
            </a:solidFill>
            <a:round/>
          </a:ln>
          <a:effectLst/>
        </c:spPr>
        <c:txPr>
          <a:bodyPr rot="-60000000" spcFirstLastPara="1" vertOverflow="ellipsis" vert="horz" wrap="square" anchor="t" anchorCtr="0"/>
          <a:lstStyle/>
          <a:p>
            <a:pPr>
              <a:defRPr sz="900" b="0" i="0" u="none" strike="noStrike" kern="1200" baseline="0">
                <a:ln>
                  <a:noFill/>
                </a:ln>
                <a:solidFill>
                  <a:schemeClr val="tx1">
                    <a:lumMod val="65000"/>
                    <a:lumOff val="35000"/>
                  </a:schemeClr>
                </a:solidFill>
                <a:latin typeface="+mn-lt"/>
                <a:ea typeface="+mn-ea"/>
                <a:cs typeface="+mn-cs"/>
              </a:defRPr>
            </a:pPr>
            <a:endParaRPr lang="de-DE"/>
          </a:p>
        </c:txPr>
        <c:crossAx val="1257247631"/>
        <c:crosses val="autoZero"/>
        <c:crossBetween val="midCat"/>
      </c:valAx>
      <c:valAx>
        <c:axId val="1257247631"/>
        <c:scaling>
          <c:orientation val="maxMin"/>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accent3">
                  <a:lumMod val="40000"/>
                  <a:lumOff val="60000"/>
                  <a:alpha val="53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Verstärkung/Gain [dB]</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0.0" sourceLinked="0"/>
        <c:majorTickMark val="none"/>
        <c:minorTickMark val="none"/>
        <c:tickLblPos val="low"/>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257249295"/>
        <c:crosses val="autoZero"/>
        <c:crossBetween val="midCat"/>
      </c:valAx>
      <c:valAx>
        <c:axId val="1047033295"/>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Phasenverschiebung</a:t>
                </a:r>
                <a:r>
                  <a:rPr lang="de-DE" baseline="0"/>
                  <a:t> [°]</a:t>
                </a:r>
                <a:endParaRPr lang="de-DE"/>
              </a:p>
            </c:rich>
          </c:tx>
          <c:layout>
            <c:manualLayout>
              <c:xMode val="edge"/>
              <c:yMode val="edge"/>
              <c:x val="0.95970691645903694"/>
              <c:y val="0.33440520167807897"/>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out"/>
        <c:minorTickMark val="none"/>
        <c:tickLblPos val="high"/>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927767935"/>
        <c:crosses val="autoZero"/>
        <c:crossBetween val="midCat"/>
        <c:majorUnit val="5"/>
      </c:valAx>
      <c:valAx>
        <c:axId val="927767935"/>
        <c:scaling>
          <c:logBase val="10"/>
          <c:orientation val="minMax"/>
        </c:scaling>
        <c:delete val="1"/>
        <c:axPos val="b"/>
        <c:numFmt formatCode="General" sourceLinked="1"/>
        <c:majorTickMark val="out"/>
        <c:minorTickMark val="none"/>
        <c:tickLblPos val="nextTo"/>
        <c:crossAx val="1047033295"/>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2115EB-44D8-4202-A8C7-DD354934E8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1646</Words>
  <Characters>10377</Characters>
  <Application>Microsoft Office Word</Application>
  <DocSecurity>0</DocSecurity>
  <Lines>86</Lines>
  <Paragraphs>23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12000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GEUZE Michael</dc:creator>
  <cp:keywords/>
  <dc:description/>
  <cp:lastModifiedBy>GEUZE Michael</cp:lastModifiedBy>
  <cp:revision>32</cp:revision>
  <cp:lastPrinted>2022-01-15T14:35:00Z</cp:lastPrinted>
  <dcterms:created xsi:type="dcterms:W3CDTF">2022-01-30T16:47:00Z</dcterms:created>
  <dcterms:modified xsi:type="dcterms:W3CDTF">2022-01-31T16:54:00Z</dcterms:modified>
</cp:coreProperties>
</file>