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a14="http://schemas.microsoft.com/office/drawing/2010/main" mc:Ignorable="w14 w15 w16se w16cid w16 w16cex w16sdtdh wp14">
  <w:body>
    <w:p w:rsidR="00B308CA" w:rsidRDefault="009476AC" w14:paraId="58CD99E5" w14:textId="74133059">
      <w:r w:rsidR="2C3B35E2">
        <w:rPr/>
        <w:t>v</w:t>
      </w:r>
      <w:r w:rsidR="009476AC">
        <w:rPr/>
        <w:t>Fragenkatalog</w:t>
      </w:r>
      <w:r w:rsidR="00E644C8">
        <w:rPr/>
        <w:t xml:space="preserve"> "Maschinenbau für die Elektrotechnik"</w:t>
      </w:r>
    </w:p>
    <w:p w:rsidR="009476AC" w:rsidRDefault="009476AC" w14:paraId="6295C75F" w14:textId="77777777"/>
    <w:p w:rsidR="009476AC" w:rsidP="009476AC" w:rsidRDefault="009476AC" w14:paraId="270E77E8" w14:textId="6EC49170">
      <w:pPr>
        <w:pStyle w:val="Listenabsatz"/>
        <w:numPr>
          <w:ilvl w:val="0"/>
          <w:numId w:val="1"/>
        </w:numPr>
      </w:pPr>
      <w:r>
        <w:t>Nennen Sie die 6 Evolutionsstufen der technischen Zeichentechnik</w:t>
      </w:r>
      <w:r w:rsidR="00693131">
        <w:t>?</w:t>
      </w:r>
    </w:p>
    <w:p w:rsidRPr="00E66F3F" w:rsidR="00E66F3F" w:rsidP="00E66F3F" w:rsidRDefault="00E66F3F" w14:paraId="060C584C" w14:textId="41252CD8">
      <w:pPr>
        <w:pStyle w:val="Listenabsatz"/>
        <w:rPr>
          <w:color w:val="1F4E79" w:themeColor="accent1" w:themeShade="80"/>
        </w:rPr>
      </w:pPr>
      <w:r w:rsidRPr="00E66F3F">
        <w:rPr>
          <w:color w:val="1F4E79" w:themeColor="accent1" w:themeShade="80"/>
        </w:rPr>
        <w:t>Werkstofforientierte Konstruktion, Normorientiere Konstruktion, Methodische Konstruktion, Rechnerunterstütze Konstruktion, Rechnerorientierte Konstruktion, Virtuelle Produktentwicklung</w:t>
      </w:r>
    </w:p>
    <w:p w:rsidR="009476AC" w:rsidP="009476AC" w:rsidRDefault="00693131" w14:paraId="711AC470" w14:textId="4A36314F">
      <w:pPr>
        <w:pStyle w:val="Listenabsatz"/>
        <w:numPr>
          <w:ilvl w:val="0"/>
          <w:numId w:val="1"/>
        </w:numPr>
      </w:pPr>
      <w:r>
        <w:t>Wie ist der Begriff "technische Zeichnung" in der DIN199 definiert?</w:t>
      </w:r>
    </w:p>
    <w:p w:rsidRPr="00E66F3F" w:rsidR="00E66F3F" w:rsidP="00E66F3F" w:rsidRDefault="00E66F3F" w14:paraId="1C0E918C" w14:textId="76A6DC17">
      <w:pPr>
        <w:pStyle w:val="Listenabsatz"/>
        <w:rPr>
          <w:color w:val="1F4E79" w:themeColor="accent1" w:themeShade="80"/>
        </w:rPr>
      </w:pPr>
      <w:r w:rsidRPr="00E66F3F">
        <w:rPr>
          <w:color w:val="1F4E79" w:themeColor="accent1" w:themeShade="80"/>
        </w:rPr>
        <w:t>Eine Technische Zeichnung ist eine Zeichnung in der für technische Zwecke erforderlichen Art und Vollständigkeit, z. B. durch Einhaltung von Darstellungsregeln und Maßeintragungen.</w:t>
      </w:r>
    </w:p>
    <w:p w:rsidR="00607D2A" w:rsidP="009476AC" w:rsidRDefault="00693131" w14:paraId="2AEEEFA1" w14:textId="57F1F38B">
      <w:pPr>
        <w:pStyle w:val="Listenabsatz"/>
        <w:numPr>
          <w:ilvl w:val="0"/>
          <w:numId w:val="1"/>
        </w:numPr>
        <w:rPr>
          <w:noProof/>
        </w:rPr>
      </w:pPr>
      <w:r w:rsidRPr="00607D2A">
        <w:t>Benennen Sie die verschiedenen Sichten und platzieren Sie diese anhand der Projektionsmethode 1</w:t>
      </w:r>
      <w:r w:rsidR="00E66F3F">
        <w:br/>
      </w:r>
      <w:r w:rsidRPr="00607D2A" w:rsidR="00607D2A">
        <w:rPr>
          <w:noProof/>
        </w:rPr>
        <w:t xml:space="preserve">  </w:t>
      </w:r>
      <w:r w:rsidRPr="00607D2A" w:rsidR="00607D2A">
        <w:rPr>
          <w:noProof/>
        </w:rPr>
        <w:drawing>
          <wp:inline distT="0" distB="0" distL="0" distR="0" wp14:anchorId="3EBE8D5B" wp14:editId="2F41C33C">
            <wp:extent cx="1632034" cy="1841595"/>
            <wp:effectExtent l="0" t="0" r="6350" b="6350"/>
            <wp:docPr id="22" name="Grafik 22"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22" descr="Ein Bild, das Tisch enthält.&#10;&#10;Automatisch generierte Beschreibung"/>
                    <pic:cNvPicPr/>
                  </pic:nvPicPr>
                  <pic:blipFill>
                    <a:blip r:embed="rId5"/>
                    <a:stretch>
                      <a:fillRect/>
                    </a:stretch>
                  </pic:blipFill>
                  <pic:spPr>
                    <a:xfrm>
                      <a:off x="0" y="0"/>
                      <a:ext cx="1632034" cy="1841595"/>
                    </a:xfrm>
                    <a:prstGeom prst="rect">
                      <a:avLst/>
                    </a:prstGeom>
                  </pic:spPr>
                </pic:pic>
              </a:graphicData>
            </a:graphic>
          </wp:inline>
        </w:drawing>
      </w:r>
      <w:r w:rsidRPr="00607D2A" w:rsidR="00607D2A">
        <w:rPr>
          <w:noProof/>
        </w:rPr>
        <w:t xml:space="preserve"> </w:t>
      </w:r>
      <w:r w:rsidRPr="00607D2A" w:rsidR="00607D2A">
        <w:rPr>
          <w:noProof/>
        </w:rPr>
        <w:drawing>
          <wp:inline distT="0" distB="0" distL="0" distR="0" wp14:anchorId="736623C7" wp14:editId="48FFC839">
            <wp:extent cx="5760720" cy="266954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669540"/>
                    </a:xfrm>
                    <a:prstGeom prst="rect">
                      <a:avLst/>
                    </a:prstGeom>
                  </pic:spPr>
                </pic:pic>
              </a:graphicData>
            </a:graphic>
          </wp:inline>
        </w:drawing>
      </w:r>
    </w:p>
    <w:p w:rsidR="00693131" w:rsidP="00607D2A" w:rsidRDefault="00607D2A" w14:paraId="55B69153" w14:textId="6464513D">
      <w:pPr>
        <w:rPr>
          <w:noProof/>
        </w:rPr>
      </w:pPr>
      <w:r>
        <w:rPr>
          <w:noProof/>
        </w:rPr>
        <w:br w:type="page"/>
      </w:r>
    </w:p>
    <w:p w:rsidR="00693131" w:rsidP="009476AC" w:rsidRDefault="00693131" w14:paraId="2B6BBF8B" w14:textId="668157BA">
      <w:pPr>
        <w:pStyle w:val="Listenabsatz"/>
        <w:numPr>
          <w:ilvl w:val="0"/>
          <w:numId w:val="1"/>
        </w:numPr>
      </w:pPr>
      <w:r w:rsidRPr="00607D2A">
        <w:lastRenderedPageBreak/>
        <w:t>Benennen Sie die verschiedenen Sichten und platzieren Sie diese anhand der Projektionsmethode 3</w:t>
      </w:r>
      <w:r w:rsidR="00607D2A">
        <w:br/>
      </w:r>
      <w:r w:rsidRPr="00607D2A" w:rsidR="00607D2A">
        <w:rPr>
          <w:noProof/>
        </w:rPr>
        <w:drawing>
          <wp:inline distT="0" distB="0" distL="0" distR="0" wp14:anchorId="0B0F7202" wp14:editId="269AC62D">
            <wp:extent cx="5760720" cy="2821305"/>
            <wp:effectExtent l="0" t="0" r="0"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2821305"/>
                    </a:xfrm>
                    <a:prstGeom prst="rect">
                      <a:avLst/>
                    </a:prstGeom>
                  </pic:spPr>
                </pic:pic>
              </a:graphicData>
            </a:graphic>
          </wp:inline>
        </w:drawing>
      </w:r>
      <w:r w:rsidRPr="00607D2A" w:rsidR="00607D2A">
        <w:rPr>
          <w:noProof/>
        </w:rPr>
        <w:t xml:space="preserve"> </w:t>
      </w:r>
    </w:p>
    <w:p w:rsidR="00693131" w:rsidP="009476AC" w:rsidRDefault="00693131" w14:paraId="5F9FF8FB" w14:textId="77777777">
      <w:pPr>
        <w:pStyle w:val="Listenabsatz"/>
        <w:numPr>
          <w:ilvl w:val="0"/>
          <w:numId w:val="1"/>
        </w:numPr>
      </w:pPr>
      <w:r>
        <w:t>Zeichnen Sie für die gezeigte Gabel die Vorderansicht, die Seitenansicht</w:t>
      </w:r>
      <w:r w:rsidR="003F30B5">
        <w:t xml:space="preserve"> und die Draufsicht inklusive der unsichtbaren Kanten und Mittel- bzw. Symmetrielinien</w:t>
      </w:r>
    </w:p>
    <w:p w:rsidR="003F30B5" w:rsidP="003F30B5" w:rsidRDefault="003F30B5" w14:paraId="171FABF3" w14:textId="77777777">
      <w:pPr>
        <w:jc w:val="center"/>
      </w:pPr>
      <w:r w:rsidRPr="003F30B5">
        <w:rPr>
          <w:noProof/>
        </w:rPr>
        <w:drawing>
          <wp:inline distT="0" distB="0" distL="0" distR="0" wp14:anchorId="6ED73E2D" wp14:editId="52794107">
            <wp:extent cx="603464" cy="1203307"/>
            <wp:effectExtent l="0" t="0" r="6350" b="0"/>
            <wp:docPr id="13" name="Picture 3">
              <a:extLst xmlns:a="http://schemas.openxmlformats.org/drawingml/2006/main">
                <a:ext uri="{FF2B5EF4-FFF2-40B4-BE49-F238E27FC236}">
                  <a16:creationId xmlns:a16="http://schemas.microsoft.com/office/drawing/2014/main" id="{FE104CCE-5210-044E-16D0-E6DA976D57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a:extLst>
                        <a:ext uri="{FF2B5EF4-FFF2-40B4-BE49-F238E27FC236}">
                          <a16:creationId xmlns:a16="http://schemas.microsoft.com/office/drawing/2014/main" id="{FE104CCE-5210-044E-16D0-E6DA976D57B8}"/>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009" cy="1252249"/>
                    </a:xfrm>
                    <a:prstGeom prst="rect">
                      <a:avLst/>
                    </a:prstGeom>
                    <a:noFill/>
                    <a:ln>
                      <a:noFill/>
                    </a:ln>
                  </pic:spPr>
                </pic:pic>
              </a:graphicData>
            </a:graphic>
          </wp:inline>
        </w:drawing>
      </w:r>
    </w:p>
    <w:p w:rsidR="00607D2A" w:rsidP="009476AC" w:rsidRDefault="003F30B5" w14:paraId="351438EF" w14:textId="05EE6628">
      <w:pPr>
        <w:pStyle w:val="Listenabsatz"/>
        <w:numPr>
          <w:ilvl w:val="0"/>
          <w:numId w:val="1"/>
        </w:numPr>
        <w:rPr>
          <w:color w:val="1F4E79" w:themeColor="accent1" w:themeShade="80"/>
        </w:rPr>
      </w:pPr>
      <w:r w:rsidRPr="00607D2A">
        <w:t>Beschreiben und skizzieren Sie die Isometrische Projektion</w:t>
      </w:r>
      <w:r w:rsidR="00607D2A">
        <w:rPr>
          <w:color w:val="C00000"/>
        </w:rPr>
        <w:br/>
      </w:r>
      <w:r w:rsidRPr="00607D2A" w:rsidR="00607D2A">
        <w:rPr>
          <w:color w:val="1F4E79" w:themeColor="accent1" w:themeShade="80"/>
        </w:rPr>
        <w:t xml:space="preserve">Die Isometrische Axonometrie ist eine Ansicht, in der die Bauteilkanten (welche in Realität im 90°-Winkel </w:t>
      </w:r>
      <w:proofErr w:type="gramStart"/>
      <w:r w:rsidRPr="00607D2A" w:rsidR="00607D2A">
        <w:rPr>
          <w:color w:val="1F4E79" w:themeColor="accent1" w:themeShade="80"/>
        </w:rPr>
        <w:t>zueinander stehen</w:t>
      </w:r>
      <w:proofErr w:type="gramEnd"/>
      <w:r w:rsidRPr="00607D2A" w:rsidR="00607D2A">
        <w:rPr>
          <w:color w:val="1F4E79" w:themeColor="accent1" w:themeShade="80"/>
        </w:rPr>
        <w:t xml:space="preserve">) in einem 30°-Winkel zur Horizontalen gezeichnet werden. Dabei wird keine der Kanten </w:t>
      </w:r>
      <w:proofErr w:type="spellStart"/>
      <w:r w:rsidRPr="00607D2A" w:rsidR="00607D2A">
        <w:rPr>
          <w:color w:val="1F4E79" w:themeColor="accent1" w:themeShade="80"/>
        </w:rPr>
        <w:t>verküzt</w:t>
      </w:r>
      <w:proofErr w:type="spellEnd"/>
      <w:r w:rsidRPr="00607D2A" w:rsidR="00607D2A">
        <w:rPr>
          <w:color w:val="1F4E79" w:themeColor="accent1" w:themeShade="80"/>
        </w:rPr>
        <w:t xml:space="preserve"> gezeichnet.</w:t>
      </w:r>
      <w:r w:rsidR="007F177C">
        <w:br/>
      </w:r>
      <w:r w:rsidRPr="007F177C" w:rsidR="007F177C">
        <w:rPr>
          <w:noProof/>
        </w:rPr>
        <w:drawing>
          <wp:inline distT="0" distB="0" distL="0" distR="0" wp14:anchorId="248E2AD9" wp14:editId="7D0E852B">
            <wp:extent cx="5334274" cy="3162463"/>
            <wp:effectExtent l="0" t="0" r="0" b="0"/>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34274" cy="3162463"/>
                    </a:xfrm>
                    <a:prstGeom prst="rect">
                      <a:avLst/>
                    </a:prstGeom>
                  </pic:spPr>
                </pic:pic>
              </a:graphicData>
            </a:graphic>
          </wp:inline>
        </w:drawing>
      </w:r>
    </w:p>
    <w:p w:rsidRPr="00607D2A" w:rsidR="003F30B5" w:rsidP="003F30B5" w:rsidRDefault="003F30B5" w14:paraId="63D8F061" w14:textId="1DBC51B5">
      <w:pPr>
        <w:pStyle w:val="Listenabsatz"/>
        <w:numPr>
          <w:ilvl w:val="0"/>
          <w:numId w:val="1"/>
        </w:numPr>
        <w:rPr>
          <w:color w:val="C00000"/>
        </w:rPr>
      </w:pPr>
      <w:r w:rsidRPr="00607D2A">
        <w:lastRenderedPageBreak/>
        <w:t>Beschreiben und skizzieren Sie die Dimetrische Projektion</w:t>
      </w:r>
      <w:r w:rsidR="00607D2A">
        <w:rPr>
          <w:color w:val="C00000"/>
        </w:rPr>
        <w:br/>
      </w:r>
      <w:r w:rsidRPr="00607D2A" w:rsidR="00607D2A">
        <w:rPr>
          <w:color w:val="1F4E79" w:themeColor="accent1" w:themeShade="80"/>
        </w:rPr>
        <w:t>Bei der Dimetrischen Axonometrie steht eine Bauteilkante in einem 7°-Winkel zum Horizont, die andere Kante in einem 42°-Winkel. Bauteile in der Dimetrischen Ansicht zu zeichnen ist vor allem dann sinnvoll, wenn eine bestimmte Seite des Bauteils besonders wichtig ist. Diese Seite sollte dann diejenige sein, die im 7°-Winkel zur Horizontalen steht.</w:t>
      </w:r>
      <w:r w:rsidRPr="00607D2A" w:rsidR="00607D2A">
        <w:rPr>
          <w:color w:val="1F4E79" w:themeColor="accent1" w:themeShade="80"/>
        </w:rPr>
        <w:br/>
      </w:r>
      <w:r w:rsidRPr="00607D2A" w:rsidR="00607D2A">
        <w:rPr>
          <w:color w:val="1F4E79" w:themeColor="accent1" w:themeShade="80"/>
        </w:rPr>
        <w:t>Die Bauteilkante, die im 42°-Winkel dargestellt ist, wird dabei in Seitenverhältnis 1:2 gezeichnet - also halb so lang wie in Realität.</w:t>
      </w:r>
    </w:p>
    <w:p w:rsidR="007F177C" w:rsidP="007F177C" w:rsidRDefault="007F177C" w14:paraId="7851E21F" w14:textId="0F2F258D">
      <w:pPr>
        <w:pStyle w:val="Listenabsatz"/>
      </w:pPr>
      <w:r w:rsidRPr="007F177C">
        <w:rPr>
          <w:noProof/>
        </w:rPr>
        <w:drawing>
          <wp:inline distT="0" distB="0" distL="0" distR="0" wp14:anchorId="1EC051FD" wp14:editId="5316207D">
            <wp:extent cx="4934204" cy="3213265"/>
            <wp:effectExtent l="0" t="0" r="0" b="635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34204" cy="3213265"/>
                    </a:xfrm>
                    <a:prstGeom prst="rect">
                      <a:avLst/>
                    </a:prstGeom>
                  </pic:spPr>
                </pic:pic>
              </a:graphicData>
            </a:graphic>
          </wp:inline>
        </w:drawing>
      </w:r>
    </w:p>
    <w:p w:rsidR="003F30B5" w:rsidP="009476AC" w:rsidRDefault="00473605" w14:paraId="148AA4FD" w14:textId="77777777">
      <w:pPr>
        <w:pStyle w:val="Listenabsatz"/>
        <w:numPr>
          <w:ilvl w:val="0"/>
          <w:numId w:val="1"/>
        </w:numPr>
      </w:pPr>
      <w:r>
        <w:t>Nennen Sie 5 unterschiedliche Linienarten mit den dazu passenden Linienbreiten für die Liniengruppen 0.5 und 0.7</w:t>
      </w:r>
    </w:p>
    <w:p w:rsidR="003E6C38" w:rsidP="003240C6" w:rsidRDefault="003E6C38" w14:paraId="25E83908" w14:textId="6A1C5FB7">
      <w:pPr>
        <w:pStyle w:val="Listenabsatz"/>
      </w:pPr>
      <w:r w:rsidRPr="003E6C38">
        <w:rPr>
          <w:noProof/>
        </w:rPr>
        <w:drawing>
          <wp:inline distT="0" distB="0" distL="0" distR="0" wp14:anchorId="76CE86A4" wp14:editId="6C104AC5">
            <wp:extent cx="3454578" cy="1905098"/>
            <wp:effectExtent l="0" t="0" r="0" b="0"/>
            <wp:docPr id="25" name="Grafik 25"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5" descr="Ein Bild, das Tisch enthält.&#10;&#10;Automatisch generierte Beschreibung"/>
                    <pic:cNvPicPr/>
                  </pic:nvPicPr>
                  <pic:blipFill>
                    <a:blip r:embed="rId11"/>
                    <a:stretch>
                      <a:fillRect/>
                    </a:stretch>
                  </pic:blipFill>
                  <pic:spPr>
                    <a:xfrm>
                      <a:off x="0" y="0"/>
                      <a:ext cx="3454578" cy="1905098"/>
                    </a:xfrm>
                    <a:prstGeom prst="rect">
                      <a:avLst/>
                    </a:prstGeom>
                  </pic:spPr>
                </pic:pic>
              </a:graphicData>
            </a:graphic>
          </wp:inline>
        </w:drawing>
      </w:r>
    </w:p>
    <w:p w:rsidR="003E6C38" w:rsidRDefault="003E6C38" w14:paraId="5D90ED35" w14:textId="77777777">
      <w:r>
        <w:br w:type="page"/>
      </w:r>
    </w:p>
    <w:p w:rsidR="003240C6" w:rsidP="009476AC" w:rsidRDefault="003240C6" w14:paraId="58E0A772" w14:textId="77777777">
      <w:pPr>
        <w:pStyle w:val="Listenabsatz"/>
        <w:numPr>
          <w:ilvl w:val="0"/>
          <w:numId w:val="1"/>
        </w:numPr>
      </w:pPr>
      <w:r>
        <w:lastRenderedPageBreak/>
        <w:t>Geben Sie die korrekten Linienarten an, welche bei der vorliegenden Zeichnung einzusetzen sind:</w:t>
      </w:r>
    </w:p>
    <w:p w:rsidR="003240C6" w:rsidP="003240C6" w:rsidRDefault="003240C6" w14:paraId="3D849B74" w14:textId="77777777">
      <w:pPr>
        <w:pStyle w:val="Listenabsatz"/>
      </w:pPr>
    </w:p>
    <w:p w:rsidR="00473605" w:rsidP="003240C6" w:rsidRDefault="003E6C38" w14:paraId="234C7F38" w14:textId="102BB22E">
      <w:pPr>
        <w:pStyle w:val="Listenabsatz"/>
        <w:jc w:val="center"/>
      </w:pPr>
      <w:r w:rsidRPr="003E6C38">
        <w:rPr>
          <w:noProof/>
        </w:rPr>
        <w:drawing>
          <wp:inline distT="0" distB="0" distL="0" distR="0" wp14:anchorId="7D2F5ED7" wp14:editId="1D565CA9">
            <wp:extent cx="2965602" cy="2133710"/>
            <wp:effectExtent l="0" t="0" r="635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65602" cy="2133710"/>
                    </a:xfrm>
                    <a:prstGeom prst="rect">
                      <a:avLst/>
                    </a:prstGeom>
                  </pic:spPr>
                </pic:pic>
              </a:graphicData>
            </a:graphic>
          </wp:inline>
        </w:drawing>
      </w:r>
      <w:r w:rsidRPr="003E6C38">
        <w:rPr>
          <w:noProof/>
        </w:rPr>
        <w:t xml:space="preserve"> </w:t>
      </w:r>
    </w:p>
    <w:p w:rsidR="003240C6" w:rsidP="003240C6" w:rsidRDefault="003240C6" w14:paraId="48B94529" w14:textId="77777777">
      <w:pPr>
        <w:pStyle w:val="Listenabsatz"/>
      </w:pPr>
    </w:p>
    <w:p w:rsidR="003240C6" w:rsidP="003240C6" w:rsidRDefault="003240C6" w14:paraId="069F0A1E" w14:textId="77777777">
      <w:pPr>
        <w:pStyle w:val="Listenabsatz"/>
        <w:numPr>
          <w:ilvl w:val="0"/>
          <w:numId w:val="1"/>
        </w:numPr>
      </w:pPr>
      <w:r>
        <w:t>Geben Sie die korrekten Linienarten an, welche bei der vorliegenden Zeichnung einzusetzen sind:</w:t>
      </w:r>
    </w:p>
    <w:p w:rsidR="003240C6" w:rsidP="003240C6" w:rsidRDefault="003E6C38" w14:paraId="1E53DAAC" w14:textId="150ECCE2">
      <w:pPr>
        <w:jc w:val="center"/>
      </w:pPr>
      <w:r w:rsidRPr="003E6C38">
        <w:rPr>
          <w:noProof/>
        </w:rPr>
        <w:drawing>
          <wp:inline distT="0" distB="0" distL="0" distR="0" wp14:anchorId="2BE7FD3B" wp14:editId="7DEA7CD3">
            <wp:extent cx="3130711" cy="2482978"/>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30711" cy="2482978"/>
                    </a:xfrm>
                    <a:prstGeom prst="rect">
                      <a:avLst/>
                    </a:prstGeom>
                  </pic:spPr>
                </pic:pic>
              </a:graphicData>
            </a:graphic>
          </wp:inline>
        </w:drawing>
      </w:r>
      <w:r w:rsidRPr="003E6C38">
        <w:rPr>
          <w:noProof/>
        </w:rPr>
        <w:t xml:space="preserve"> </w:t>
      </w:r>
    </w:p>
    <w:p w:rsidRPr="004A51A5" w:rsidR="003240C6" w:rsidP="003240C6" w:rsidRDefault="003240C6" w14:paraId="11F8ADB0" w14:textId="77777777">
      <w:pPr>
        <w:pStyle w:val="Listenabsatz"/>
        <w:numPr>
          <w:ilvl w:val="0"/>
          <w:numId w:val="1"/>
        </w:numPr>
      </w:pPr>
      <w:r w:rsidRPr="004A51A5">
        <w:t>Definieren Sie die geforderten Merkmale einer technischen Zeichnung nach DIN EN ISO 5457 und markieren Sie sie in der untenstehenden Abbildung.</w:t>
      </w:r>
    </w:p>
    <w:p w:rsidR="003E6C38" w:rsidP="006A7538" w:rsidRDefault="004A51A5" w14:paraId="0C2BEB11" w14:textId="0ACE1381">
      <w:pPr>
        <w:jc w:val="center"/>
      </w:pPr>
      <w:r w:rsidRPr="004A51A5">
        <w:rPr>
          <w:noProof/>
        </w:rPr>
        <w:drawing>
          <wp:inline distT="0" distB="0" distL="0" distR="0" wp14:anchorId="1ECEF0D7" wp14:editId="6797B2F7">
            <wp:extent cx="4629150" cy="2406423"/>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41090" cy="2412630"/>
                    </a:xfrm>
                    <a:prstGeom prst="rect">
                      <a:avLst/>
                    </a:prstGeom>
                  </pic:spPr>
                </pic:pic>
              </a:graphicData>
            </a:graphic>
          </wp:inline>
        </w:drawing>
      </w:r>
    </w:p>
    <w:p w:rsidR="006A7538" w:rsidP="003240C6" w:rsidRDefault="006A7538" w14:paraId="0BE5B283" w14:textId="17D77FC3">
      <w:pPr>
        <w:pStyle w:val="Listenabsatz"/>
        <w:numPr>
          <w:ilvl w:val="0"/>
          <w:numId w:val="1"/>
        </w:numPr>
      </w:pPr>
      <w:r>
        <w:lastRenderedPageBreak/>
        <w:t>Worin unterscheiden sich Bauteil- von Baugruppenzeichnungen?</w:t>
      </w:r>
    </w:p>
    <w:p w:rsidRPr="004D5C63" w:rsidR="004D5C63" w:rsidP="004D5C63" w:rsidRDefault="004D5C63" w14:paraId="414D1CF4" w14:textId="477248AD">
      <w:pPr>
        <w:pStyle w:val="Listenabsatz"/>
        <w:rPr>
          <w:color w:val="1F4E79" w:themeColor="accent1" w:themeShade="80"/>
        </w:rPr>
      </w:pPr>
      <w:r w:rsidRPr="004D5C63">
        <w:rPr>
          <w:color w:val="1F4E79" w:themeColor="accent1" w:themeShade="80"/>
        </w:rPr>
        <w:t>Bauteilzeichnung: graphische Darstellung, vollständige Bemaßung, zulässige Abweichung, Werkstoff bzw. Rohteil, Oberfläche, Fertigungs- und Prüfverfahren</w:t>
      </w:r>
      <w:r w:rsidRPr="004D5C63">
        <w:rPr>
          <w:color w:val="1F4E79" w:themeColor="accent1" w:themeShade="80"/>
        </w:rPr>
        <w:br/>
      </w:r>
      <w:r w:rsidRPr="004D5C63">
        <w:rPr>
          <w:color w:val="1F4E79" w:themeColor="accent1" w:themeShade="80"/>
        </w:rPr>
        <w:br/>
      </w:r>
      <w:r w:rsidRPr="004D5C63">
        <w:rPr>
          <w:color w:val="1F4E79" w:themeColor="accent1" w:themeShade="80"/>
        </w:rPr>
        <w:t xml:space="preserve">Baugruppenzeichnung: graphische Darstellung </w:t>
      </w:r>
      <w:r w:rsidRPr="004D5C63">
        <w:rPr>
          <w:color w:val="1F4E79" w:themeColor="accent1" w:themeShade="80"/>
          <w:lang w:val="de-AT"/>
        </w:rPr>
        <w:t xml:space="preserve">und relative Position der Einzelteile zueinander, </w:t>
      </w:r>
      <w:r w:rsidRPr="004D5C63">
        <w:rPr>
          <w:color w:val="1F4E79" w:themeColor="accent1" w:themeShade="80"/>
        </w:rPr>
        <w:t xml:space="preserve">Haupt- und Anschlussmaße (einzelteilübergreifend), </w:t>
      </w:r>
      <w:r w:rsidRPr="004D5C63">
        <w:rPr>
          <w:color w:val="1F4E79" w:themeColor="accent1" w:themeShade="80"/>
          <w:lang w:val="de-AT"/>
        </w:rPr>
        <w:t>Informationen über Einzelteile, Montagevorgaben</w:t>
      </w:r>
    </w:p>
    <w:p w:rsidRPr="003E6C38" w:rsidR="003E6C38" w:rsidP="003E6C38" w:rsidRDefault="003240C6" w14:paraId="577F9D18" w14:textId="66B1BB4A">
      <w:pPr>
        <w:pStyle w:val="Listenabsatz"/>
        <w:numPr>
          <w:ilvl w:val="0"/>
          <w:numId w:val="1"/>
        </w:numPr>
        <w:rPr>
          <w:color w:val="1F4E79" w:themeColor="accent1" w:themeShade="80"/>
          <w:lang w:val="de-AT"/>
        </w:rPr>
      </w:pPr>
      <w:r>
        <w:t>Geben Sie mindestens 5 Vorgaben für Schnittdarstellungen an und erläutern Sie diese</w:t>
      </w:r>
      <w:r w:rsidR="004D5C63">
        <w:br/>
      </w:r>
      <w:r w:rsidRPr="003E6C38" w:rsidR="003E6C38">
        <w:rPr>
          <w:color w:val="1F4E79" w:themeColor="accent1" w:themeShade="80"/>
          <w:lang w:val="de-DE"/>
        </w:rPr>
        <w:t>45° zu Hauptachsen oder Hauptumrissen</w:t>
      </w:r>
    </w:p>
    <w:p w:rsidRPr="003E6C38" w:rsidR="003E6C38" w:rsidP="003E6C38" w:rsidRDefault="003E6C38" w14:paraId="6C13D899" w14:textId="77777777">
      <w:pPr>
        <w:pStyle w:val="Listenabsatz"/>
        <w:ind w:left="644"/>
        <w:rPr>
          <w:color w:val="1F4E79" w:themeColor="accent1" w:themeShade="80"/>
          <w:lang w:val="de-AT"/>
        </w:rPr>
      </w:pPr>
      <w:r w:rsidRPr="003E6C38">
        <w:rPr>
          <w:color w:val="1F4E79" w:themeColor="accent1" w:themeShade="80"/>
          <w:lang w:val="de-DE"/>
        </w:rPr>
        <w:t>Unterbruch für Beschriftungen</w:t>
      </w:r>
    </w:p>
    <w:p w:rsidRPr="003E6C38" w:rsidR="003E6C38" w:rsidP="003E6C38" w:rsidRDefault="003E6C38" w14:paraId="50695D8B" w14:textId="77777777">
      <w:pPr>
        <w:pStyle w:val="Listenabsatz"/>
        <w:ind w:left="644"/>
        <w:rPr>
          <w:color w:val="1F4E79" w:themeColor="accent1" w:themeShade="80"/>
          <w:lang w:val="de-AT"/>
        </w:rPr>
      </w:pPr>
      <w:r w:rsidRPr="003E6C38">
        <w:rPr>
          <w:color w:val="1F4E79" w:themeColor="accent1" w:themeShade="80"/>
          <w:lang w:val="de-DE"/>
        </w:rPr>
        <w:t>große Flächen nur Teilscharffiert</w:t>
      </w:r>
    </w:p>
    <w:p w:rsidRPr="003E6C38" w:rsidR="003E6C38" w:rsidP="003E6C38" w:rsidRDefault="003E6C38" w14:paraId="75366FFD" w14:textId="77777777">
      <w:pPr>
        <w:pStyle w:val="Listenabsatz"/>
        <w:ind w:left="644"/>
        <w:rPr>
          <w:color w:val="1F4E79" w:themeColor="accent1" w:themeShade="80"/>
          <w:lang w:val="de-AT"/>
        </w:rPr>
      </w:pPr>
      <w:r w:rsidRPr="003E6C38">
        <w:rPr>
          <w:color w:val="1F4E79" w:themeColor="accent1" w:themeShade="80"/>
          <w:lang w:val="de-DE"/>
        </w:rPr>
        <w:t>schmale Schnittflachen geschwärzt</w:t>
      </w:r>
    </w:p>
    <w:p w:rsidRPr="003E6C38" w:rsidR="003E6C38" w:rsidP="003E6C38" w:rsidRDefault="003E6C38" w14:paraId="44733C97" w14:textId="77777777">
      <w:pPr>
        <w:pStyle w:val="Listenabsatz"/>
        <w:ind w:left="644"/>
        <w:rPr>
          <w:color w:val="1F4E79" w:themeColor="accent1" w:themeShade="80"/>
          <w:lang w:val="de-AT"/>
        </w:rPr>
      </w:pPr>
      <w:r w:rsidRPr="003E6C38">
        <w:rPr>
          <w:color w:val="1F4E79" w:themeColor="accent1" w:themeShade="80"/>
          <w:lang w:val="de-DE"/>
        </w:rPr>
        <w:t>gleiche Teile gleich schraffiert</w:t>
      </w:r>
    </w:p>
    <w:p w:rsidR="003240C6" w:rsidP="003E6C38" w:rsidRDefault="003240C6" w14:paraId="05FDFC13" w14:textId="13E8341E">
      <w:pPr>
        <w:pStyle w:val="Listenabsatz"/>
        <w:ind w:left="644"/>
      </w:pPr>
    </w:p>
    <w:p w:rsidR="003240C6" w:rsidP="003240C6" w:rsidRDefault="004702B6" w14:paraId="7BBC0604" w14:textId="6ED65196">
      <w:pPr>
        <w:pStyle w:val="Listenabsatz"/>
        <w:numPr>
          <w:ilvl w:val="0"/>
          <w:numId w:val="1"/>
        </w:numPr>
      </w:pPr>
      <w:r>
        <w:t>Wie können unterschiedliche Grundstoffe in einer Schnittdarstellung gekennzeichnet werden? Geben Sie 3 Beispiele</w:t>
      </w:r>
      <w:r w:rsidR="00CF3CCB">
        <w:br/>
      </w:r>
      <w:r w:rsidRPr="00CF3CCB" w:rsidR="00CF3CCB">
        <w:rPr>
          <w:noProof/>
        </w:rPr>
        <w:drawing>
          <wp:inline distT="0" distB="0" distL="0" distR="0" wp14:anchorId="2F04CF0B" wp14:editId="48704584">
            <wp:extent cx="5760720" cy="2620645"/>
            <wp:effectExtent l="0" t="0" r="0" b="8255"/>
            <wp:docPr id="8" name="Grafik 8"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Tisch enthält.&#10;&#10;Automatisch generierte Beschreibung"/>
                    <pic:cNvPicPr/>
                  </pic:nvPicPr>
                  <pic:blipFill>
                    <a:blip r:embed="rId15"/>
                    <a:stretch>
                      <a:fillRect/>
                    </a:stretch>
                  </pic:blipFill>
                  <pic:spPr>
                    <a:xfrm>
                      <a:off x="0" y="0"/>
                      <a:ext cx="5760720" cy="2620645"/>
                    </a:xfrm>
                    <a:prstGeom prst="rect">
                      <a:avLst/>
                    </a:prstGeom>
                  </pic:spPr>
                </pic:pic>
              </a:graphicData>
            </a:graphic>
          </wp:inline>
        </w:drawing>
      </w:r>
    </w:p>
    <w:p w:rsidR="004702B6" w:rsidP="003240C6" w:rsidRDefault="004702B6" w14:paraId="773FD298" w14:textId="0F0E7663">
      <w:pPr>
        <w:pStyle w:val="Listenabsatz"/>
        <w:numPr>
          <w:ilvl w:val="0"/>
          <w:numId w:val="1"/>
        </w:numPr>
      </w:pPr>
      <w:r w:rsidRPr="001573B0">
        <w:rPr>
          <w:color w:val="C00000"/>
        </w:rPr>
        <w:t>Skizzieren Sie je ein Beispiel für den Halb- und den eingeklappten Profilschnitt.</w:t>
      </w:r>
      <w:r w:rsidR="003E6C38">
        <w:br/>
      </w:r>
    </w:p>
    <w:p w:rsidR="001573B0" w:rsidP="003240C6" w:rsidRDefault="004702B6" w14:paraId="667EF6E5" w14:textId="62E937E6">
      <w:pPr>
        <w:pStyle w:val="Listenabsatz"/>
        <w:numPr>
          <w:ilvl w:val="0"/>
          <w:numId w:val="1"/>
        </w:numPr>
        <w:rPr>
          <w:color w:val="1F4E79" w:themeColor="accent1" w:themeShade="80"/>
        </w:rPr>
      </w:pPr>
      <w:r>
        <w:t>Geben Sie 6 Bauteile / Merkmale an, welche in einer Schnittdarstellung nicht geschnitten werden.</w:t>
      </w:r>
      <w:r w:rsidR="00CF3CCB">
        <w:br/>
      </w:r>
      <w:r w:rsidRPr="00CF3CCB" w:rsidR="00CF3CCB">
        <w:rPr>
          <w:color w:val="1F4E79" w:themeColor="accent1" w:themeShade="80"/>
        </w:rPr>
        <w:t>Schrauben, Muttern, Scheiben, Stifte, Bolzen, Nieten</w:t>
      </w:r>
    </w:p>
    <w:p w:rsidRPr="001573B0" w:rsidR="004702B6" w:rsidP="001573B0" w:rsidRDefault="001573B0" w14:paraId="47354D74" w14:textId="0E4E5300">
      <w:pPr>
        <w:rPr>
          <w:color w:val="1F4E79" w:themeColor="accent1" w:themeShade="80"/>
        </w:rPr>
      </w:pPr>
      <w:r>
        <w:rPr>
          <w:color w:val="1F4E79" w:themeColor="accent1" w:themeShade="80"/>
        </w:rPr>
        <w:br w:type="page"/>
      </w:r>
    </w:p>
    <w:p w:rsidRPr="001573B0" w:rsidR="004702B6" w:rsidP="003240C6" w:rsidRDefault="004702B6" w14:paraId="2FD29BC4" w14:textId="77777777">
      <w:pPr>
        <w:pStyle w:val="Listenabsatz"/>
        <w:numPr>
          <w:ilvl w:val="0"/>
          <w:numId w:val="1"/>
        </w:numPr>
        <w:rPr>
          <w:color w:val="C00000"/>
        </w:rPr>
      </w:pPr>
      <w:r w:rsidRPr="001573B0">
        <w:rPr>
          <w:color w:val="C00000"/>
        </w:rPr>
        <w:lastRenderedPageBreak/>
        <w:t>Zeichnen Sie den angegebenen Schnittverlauf ein</w:t>
      </w:r>
    </w:p>
    <w:p w:rsidR="004702B6" w:rsidP="004702B6" w:rsidRDefault="004702B6" w14:paraId="3DAE693F" w14:textId="77777777">
      <w:pPr>
        <w:jc w:val="center"/>
      </w:pPr>
      <w:r w:rsidRPr="004702B6">
        <w:rPr>
          <w:noProof/>
        </w:rPr>
        <w:drawing>
          <wp:inline distT="0" distB="0" distL="0" distR="0" wp14:anchorId="1DA99097" wp14:editId="0D1CA89B">
            <wp:extent cx="2990658" cy="2371890"/>
            <wp:effectExtent l="0" t="0" r="635" b="0"/>
            <wp:docPr id="3" name="Grafik 2">
              <a:extLst xmlns:a="http://schemas.openxmlformats.org/drawingml/2006/main">
                <a:ext uri="{FF2B5EF4-FFF2-40B4-BE49-F238E27FC236}">
                  <a16:creationId xmlns:a16="http://schemas.microsoft.com/office/drawing/2014/main" id="{6912737A-4B4E-2705-43EB-80B2C5C705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2">
                      <a:extLst>
                        <a:ext uri="{FF2B5EF4-FFF2-40B4-BE49-F238E27FC236}">
                          <a16:creationId xmlns:a16="http://schemas.microsoft.com/office/drawing/2014/main" id="{6912737A-4B4E-2705-43EB-80B2C5C70521}"/>
                        </a:ext>
                      </a:extLst>
                    </pic:cNvPr>
                    <pic:cNvPicPr>
                      <a:picLocks noChangeAspect="1"/>
                    </pic:cNvPicPr>
                  </pic:nvPicPr>
                  <pic:blipFill>
                    <a:blip r:embed="rId16"/>
                    <a:stretch>
                      <a:fillRect/>
                    </a:stretch>
                  </pic:blipFill>
                  <pic:spPr>
                    <a:xfrm>
                      <a:off x="0" y="0"/>
                      <a:ext cx="2998783" cy="2378334"/>
                    </a:xfrm>
                    <a:prstGeom prst="rect">
                      <a:avLst/>
                    </a:prstGeom>
                  </pic:spPr>
                </pic:pic>
              </a:graphicData>
            </a:graphic>
          </wp:inline>
        </w:drawing>
      </w:r>
    </w:p>
    <w:p w:rsidRPr="00CF3CCB" w:rsidR="004702B6" w:rsidP="003240C6" w:rsidRDefault="000357DA" w14:paraId="670874D2" w14:textId="13938DFE">
      <w:pPr>
        <w:pStyle w:val="Listenabsatz"/>
        <w:numPr>
          <w:ilvl w:val="0"/>
          <w:numId w:val="1"/>
        </w:numPr>
        <w:rPr>
          <w:color w:val="1F4E79" w:themeColor="accent1" w:themeShade="80"/>
        </w:rPr>
      </w:pPr>
      <w:r>
        <w:t>Was sind Lichtkanten? Wofür werden Sie verwendet? Geben Sie ein Beispiel an.</w:t>
      </w:r>
      <w:r w:rsidR="00CF3CCB">
        <w:br/>
      </w:r>
      <w:r w:rsidRPr="00CF3CCB" w:rsidR="00CF3CCB">
        <w:rPr>
          <w:color w:val="1F4E79" w:themeColor="accent1" w:themeShade="80"/>
        </w:rPr>
        <w:t>Lichtkanten - Keine klare Kante ist vorhanden, wenn sie gerundet ist. Solche gerundeten Übergänge ergeben so genannte Lichtkanten (= Li). Sie werden durch schmale Volllinien, die vor den Körperkanten enden, anschaulich dargestellt.</w:t>
      </w:r>
    </w:p>
    <w:p w:rsidRPr="001573B0" w:rsidR="000357DA" w:rsidP="003240C6" w:rsidRDefault="006A7538" w14:paraId="4A767B73" w14:textId="77777777">
      <w:pPr>
        <w:pStyle w:val="Listenabsatz"/>
        <w:numPr>
          <w:ilvl w:val="0"/>
          <w:numId w:val="1"/>
        </w:numPr>
        <w:rPr>
          <w:color w:val="C00000"/>
        </w:rPr>
      </w:pPr>
      <w:r w:rsidRPr="001573B0">
        <w:rPr>
          <w:color w:val="C00000"/>
        </w:rPr>
        <w:t>Skizzieren Sie die Lochplatte mit möglichst wenigen Ansichten:</w:t>
      </w:r>
    </w:p>
    <w:p w:rsidR="006A7538" w:rsidP="006A7538" w:rsidRDefault="006A7538" w14:paraId="3E6AB87A" w14:textId="77777777">
      <w:pPr>
        <w:pStyle w:val="Listenabsatz"/>
      </w:pPr>
    </w:p>
    <w:p w:rsidR="006A7538" w:rsidP="006A7538" w:rsidRDefault="006A7538" w14:paraId="1F340806" w14:textId="77777777">
      <w:pPr>
        <w:pStyle w:val="Listenabsatz"/>
      </w:pPr>
      <w:r w:rsidRPr="006A7538">
        <w:rPr>
          <w:noProof/>
        </w:rPr>
        <w:drawing>
          <wp:inline distT="0" distB="0" distL="0" distR="0" wp14:anchorId="1F7CFB2E" wp14:editId="18BCE862">
            <wp:extent cx="2211474" cy="1965023"/>
            <wp:effectExtent l="0" t="0" r="0" b="0"/>
            <wp:docPr id="10" name="Grafik 12">
              <a:extLst xmlns:a="http://schemas.openxmlformats.org/drawingml/2006/main">
                <a:ext uri="{FF2B5EF4-FFF2-40B4-BE49-F238E27FC236}">
                  <a16:creationId xmlns:a16="http://schemas.microsoft.com/office/drawing/2014/main" id="{3C248672-7062-1FA3-B786-BE8C3024D8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2">
                      <a:extLst>
                        <a:ext uri="{FF2B5EF4-FFF2-40B4-BE49-F238E27FC236}">
                          <a16:creationId xmlns:a16="http://schemas.microsoft.com/office/drawing/2014/main" id="{3C248672-7062-1FA3-B786-BE8C3024D8F4}"/>
                        </a:ext>
                      </a:extLst>
                    </pic:cNvPr>
                    <pic:cNvPicPr>
                      <a:picLocks noChangeAspect="1"/>
                    </pic:cNvPicPr>
                  </pic:nvPicPr>
                  <pic:blipFill>
                    <a:blip r:embed="rId17"/>
                    <a:stretch>
                      <a:fillRect/>
                    </a:stretch>
                  </pic:blipFill>
                  <pic:spPr>
                    <a:xfrm>
                      <a:off x="0" y="0"/>
                      <a:ext cx="2238083" cy="1988667"/>
                    </a:xfrm>
                    <a:prstGeom prst="rect">
                      <a:avLst/>
                    </a:prstGeom>
                  </pic:spPr>
                </pic:pic>
              </a:graphicData>
            </a:graphic>
          </wp:inline>
        </w:drawing>
      </w:r>
    </w:p>
    <w:p w:rsidRPr="001573B0" w:rsidR="006A7538" w:rsidP="006A7538" w:rsidRDefault="006A7538" w14:paraId="2A2490A5" w14:textId="77777777">
      <w:pPr>
        <w:pStyle w:val="Listenabsatz"/>
        <w:numPr>
          <w:ilvl w:val="0"/>
          <w:numId w:val="1"/>
        </w:numPr>
        <w:rPr>
          <w:color w:val="C00000"/>
        </w:rPr>
      </w:pPr>
      <w:r w:rsidRPr="001573B0">
        <w:rPr>
          <w:color w:val="C00000"/>
        </w:rPr>
        <w:t>Zeichnen Sie die Schnittdarstellungen A-A, B-B, C-C, D-D:</w:t>
      </w:r>
    </w:p>
    <w:p w:rsidR="006A7538" w:rsidP="006A7538" w:rsidRDefault="006A7538" w14:paraId="57CDC1D6" w14:textId="77777777">
      <w:pPr>
        <w:pStyle w:val="Listenabsatz"/>
      </w:pPr>
    </w:p>
    <w:p w:rsidR="006A7538" w:rsidP="006A7538" w:rsidRDefault="006A7538" w14:paraId="0B921BEB" w14:textId="77777777">
      <w:pPr>
        <w:pStyle w:val="Listenabsatz"/>
        <w:jc w:val="center"/>
      </w:pPr>
      <w:r w:rsidRPr="006A7538">
        <w:rPr>
          <w:noProof/>
        </w:rPr>
        <w:drawing>
          <wp:inline distT="0" distB="0" distL="0" distR="0" wp14:anchorId="222BB4D2" wp14:editId="01C49F21">
            <wp:extent cx="2927880" cy="1425039"/>
            <wp:effectExtent l="0" t="0" r="6350" b="3810"/>
            <wp:docPr id="16" name="Grafik 15">
              <a:extLst xmlns:a="http://schemas.openxmlformats.org/drawingml/2006/main">
                <a:ext uri="{FF2B5EF4-FFF2-40B4-BE49-F238E27FC236}">
                  <a16:creationId xmlns:a16="http://schemas.microsoft.com/office/drawing/2014/main" id="{D19C0D45-9260-49F7-585A-637E2B5FEB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5">
                      <a:extLst>
                        <a:ext uri="{FF2B5EF4-FFF2-40B4-BE49-F238E27FC236}">
                          <a16:creationId xmlns:a16="http://schemas.microsoft.com/office/drawing/2014/main" id="{D19C0D45-9260-49F7-585A-637E2B5FEBBA}"/>
                        </a:ext>
                      </a:extLst>
                    </pic:cNvPr>
                    <pic:cNvPicPr>
                      <a:picLocks noChangeAspect="1"/>
                    </pic:cNvPicPr>
                  </pic:nvPicPr>
                  <pic:blipFill rotWithShape="1">
                    <a:blip r:embed="rId18"/>
                    <a:srcRect b="45117"/>
                    <a:stretch/>
                  </pic:blipFill>
                  <pic:spPr bwMode="auto">
                    <a:xfrm>
                      <a:off x="0" y="0"/>
                      <a:ext cx="2946346" cy="1434027"/>
                    </a:xfrm>
                    <a:prstGeom prst="rect">
                      <a:avLst/>
                    </a:prstGeom>
                    <a:ln>
                      <a:noFill/>
                    </a:ln>
                    <a:extLst>
                      <a:ext uri="{53640926-AAD7-44D8-BBD7-CCE9431645EC}">
                        <a14:shadowObscured xmlns:a14="http://schemas.microsoft.com/office/drawing/2010/main"/>
                      </a:ext>
                    </a:extLst>
                  </pic:spPr>
                </pic:pic>
              </a:graphicData>
            </a:graphic>
          </wp:inline>
        </w:drawing>
      </w:r>
    </w:p>
    <w:p w:rsidR="000B60B8" w:rsidP="006A7538" w:rsidRDefault="000B60B8" w14:paraId="7F45AC6E" w14:textId="77777777">
      <w:pPr>
        <w:pStyle w:val="Listenabsatz"/>
        <w:jc w:val="center"/>
      </w:pPr>
    </w:p>
    <w:p w:rsidRPr="001573B0" w:rsidR="000B60B8" w:rsidP="000B60B8" w:rsidRDefault="000B60B8" w14:paraId="2EF502A8" w14:textId="77777777">
      <w:pPr>
        <w:pStyle w:val="Listenabsatz"/>
        <w:numPr>
          <w:ilvl w:val="0"/>
          <w:numId w:val="1"/>
        </w:numPr>
        <w:rPr>
          <w:color w:val="C00000"/>
        </w:rPr>
      </w:pPr>
      <w:r w:rsidRPr="001573B0">
        <w:rPr>
          <w:color w:val="C00000"/>
        </w:rPr>
        <w:t xml:space="preserve">Tolerierungsgrundsatz und Allgemeintoleranzen: Was bedeutet die Bezeichnung 2768 – </w:t>
      </w:r>
      <w:proofErr w:type="spellStart"/>
      <w:r w:rsidRPr="001573B0">
        <w:rPr>
          <w:color w:val="C00000"/>
        </w:rPr>
        <w:t>mK</w:t>
      </w:r>
      <w:proofErr w:type="spellEnd"/>
      <w:r w:rsidRPr="001573B0">
        <w:rPr>
          <w:color w:val="C00000"/>
        </w:rPr>
        <w:t>? Welche Toleranzwerte sind dabei für ein Nennmass von 50 mm zu verwenden?</w:t>
      </w:r>
    </w:p>
    <w:p w:rsidRPr="001573B0" w:rsidR="006A7538" w:rsidP="006A7538" w:rsidRDefault="000B60B8" w14:paraId="0873A2E7" w14:textId="77777777">
      <w:pPr>
        <w:pStyle w:val="Listenabsatz"/>
        <w:numPr>
          <w:ilvl w:val="0"/>
          <w:numId w:val="1"/>
        </w:numPr>
        <w:rPr>
          <w:color w:val="C00000"/>
        </w:rPr>
      </w:pPr>
      <w:r w:rsidRPr="001573B0">
        <w:rPr>
          <w:color w:val="C00000"/>
        </w:rPr>
        <w:t>Nennen Sie 3 Form- und Lagetoleranzen und beschreiben Sie deren Eigenschaften.</w:t>
      </w:r>
    </w:p>
    <w:p w:rsidRPr="001573B0" w:rsidR="006A7538" w:rsidP="006A7538" w:rsidRDefault="000B60B8" w14:paraId="573D306A" w14:textId="77777777">
      <w:pPr>
        <w:pStyle w:val="Listenabsatz"/>
        <w:numPr>
          <w:ilvl w:val="0"/>
          <w:numId w:val="1"/>
        </w:numPr>
        <w:rPr>
          <w:color w:val="C00000"/>
        </w:rPr>
      </w:pPr>
      <w:r w:rsidRPr="001573B0">
        <w:rPr>
          <w:color w:val="C00000"/>
        </w:rPr>
        <w:t>Was bedeutet die hier gezeigte Angabe?</w:t>
      </w:r>
    </w:p>
    <w:p w:rsidR="000B60B8" w:rsidP="000B60B8" w:rsidRDefault="000B60B8" w14:paraId="61772AB2" w14:textId="77777777">
      <w:pPr>
        <w:pStyle w:val="Listenabsatz"/>
      </w:pPr>
    </w:p>
    <w:p w:rsidR="000B60B8" w:rsidP="000B60B8" w:rsidRDefault="000B60B8" w14:paraId="33ADE6DA" w14:textId="77777777">
      <w:pPr>
        <w:pStyle w:val="Listenabsatz"/>
        <w:jc w:val="center"/>
      </w:pPr>
      <w:r>
        <w:rPr>
          <w:noProof/>
        </w:rPr>
        <w:lastRenderedPageBreak/>
        <w:drawing>
          <wp:inline distT="0" distB="0" distL="0" distR="0" wp14:anchorId="6F19695C" wp14:editId="3CEBED5A">
            <wp:extent cx="2372264" cy="1172210"/>
            <wp:effectExtent l="0" t="0" r="9525"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5197" t="4598" r="5406" b="6093"/>
                    <a:stretch/>
                  </pic:blipFill>
                  <pic:spPr bwMode="auto">
                    <a:xfrm>
                      <a:off x="0" y="0"/>
                      <a:ext cx="2375435" cy="1173777"/>
                    </a:xfrm>
                    <a:prstGeom prst="rect">
                      <a:avLst/>
                    </a:prstGeom>
                    <a:ln>
                      <a:noFill/>
                    </a:ln>
                    <a:extLst>
                      <a:ext uri="{53640926-AAD7-44D8-BBD7-CCE9431645EC}">
                        <a14:shadowObscured xmlns:a14="http://schemas.microsoft.com/office/drawing/2010/main"/>
                      </a:ext>
                    </a:extLst>
                  </pic:spPr>
                </pic:pic>
              </a:graphicData>
            </a:graphic>
          </wp:inline>
        </w:drawing>
      </w:r>
    </w:p>
    <w:p w:rsidR="000B60B8" w:rsidP="000B60B8" w:rsidRDefault="000B60B8" w14:paraId="317DFA29" w14:textId="77777777"/>
    <w:p w:rsidRPr="001573B0" w:rsidR="000B60B8" w:rsidP="000B60B8" w:rsidRDefault="000B60B8" w14:paraId="48F2BCE1" w14:textId="77777777">
      <w:pPr>
        <w:pStyle w:val="Listenabsatz"/>
        <w:numPr>
          <w:ilvl w:val="0"/>
          <w:numId w:val="1"/>
        </w:numPr>
        <w:rPr>
          <w:color w:val="C00000"/>
        </w:rPr>
      </w:pPr>
      <w:r w:rsidRPr="001573B0">
        <w:rPr>
          <w:color w:val="C00000"/>
        </w:rPr>
        <w:t>Was bedeutet die hier gezeigte Angabe?</w:t>
      </w:r>
    </w:p>
    <w:p w:rsidR="000B60B8" w:rsidP="000B60B8" w:rsidRDefault="000B60B8" w14:paraId="2344D03E" w14:textId="77777777">
      <w:pPr>
        <w:jc w:val="center"/>
      </w:pPr>
      <w:r>
        <w:rPr>
          <w:noProof/>
        </w:rPr>
        <w:drawing>
          <wp:inline distT="0" distB="0" distL="0" distR="0" wp14:anchorId="41FD7B13" wp14:editId="34675887">
            <wp:extent cx="2277374" cy="1259198"/>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7931" t="9006" r="11494" b="8809"/>
                    <a:stretch/>
                  </pic:blipFill>
                  <pic:spPr bwMode="auto">
                    <a:xfrm>
                      <a:off x="0" y="0"/>
                      <a:ext cx="2279115" cy="1260160"/>
                    </a:xfrm>
                    <a:prstGeom prst="rect">
                      <a:avLst/>
                    </a:prstGeom>
                    <a:ln>
                      <a:noFill/>
                    </a:ln>
                    <a:extLst>
                      <a:ext uri="{53640926-AAD7-44D8-BBD7-CCE9431645EC}">
                        <a14:shadowObscured xmlns:a14="http://schemas.microsoft.com/office/drawing/2010/main"/>
                      </a:ext>
                    </a:extLst>
                  </pic:spPr>
                </pic:pic>
              </a:graphicData>
            </a:graphic>
          </wp:inline>
        </w:drawing>
      </w:r>
    </w:p>
    <w:p w:rsidR="000B60B8" w:rsidP="000B60B8" w:rsidRDefault="000B60B8" w14:paraId="21F59F76" w14:textId="77777777"/>
    <w:p w:rsidR="006A7538" w:rsidP="006A7538" w:rsidRDefault="006A7538" w14:paraId="66F32989" w14:textId="77777777">
      <w:pPr>
        <w:pStyle w:val="Listenabsatz"/>
      </w:pPr>
    </w:p>
    <w:p w:rsidRPr="001573B0" w:rsidR="00C20949" w:rsidP="00C20949" w:rsidRDefault="00C20949" w14:paraId="198D6B67" w14:textId="77777777">
      <w:pPr>
        <w:pStyle w:val="Listenabsatz"/>
        <w:numPr>
          <w:ilvl w:val="0"/>
          <w:numId w:val="1"/>
        </w:numPr>
        <w:rPr>
          <w:color w:val="C00000"/>
        </w:rPr>
      </w:pPr>
      <w:r w:rsidRPr="001573B0">
        <w:rPr>
          <w:color w:val="C00000"/>
        </w:rPr>
        <w:t>Um welche Toleranz handelt es sich beim gezeigten Beispiel und welches Bezugssystem kommt zur Anwendung?</w:t>
      </w:r>
    </w:p>
    <w:p w:rsidR="003240C6" w:rsidP="003240C6" w:rsidRDefault="003240C6" w14:paraId="615E00D8" w14:textId="77777777"/>
    <w:p w:rsidR="003240C6" w:rsidP="00C20949" w:rsidRDefault="00C20949" w14:paraId="6E5341AC" w14:textId="77777777">
      <w:pPr>
        <w:jc w:val="center"/>
      </w:pPr>
      <w:r>
        <w:rPr>
          <w:noProof/>
        </w:rPr>
        <w:drawing>
          <wp:inline distT="0" distB="0" distL="0" distR="0" wp14:anchorId="7BBBF799" wp14:editId="7516B080">
            <wp:extent cx="3095263" cy="1559582"/>
            <wp:effectExtent l="0" t="0" r="0" b="254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04522" cy="1564247"/>
                    </a:xfrm>
                    <a:prstGeom prst="rect">
                      <a:avLst/>
                    </a:prstGeom>
                  </pic:spPr>
                </pic:pic>
              </a:graphicData>
            </a:graphic>
          </wp:inline>
        </w:drawing>
      </w:r>
    </w:p>
    <w:p w:rsidR="003240C6" w:rsidP="004D5A12" w:rsidRDefault="004D5A12" w14:paraId="0B0B5035" w14:textId="7819F75B">
      <w:pPr>
        <w:pStyle w:val="Listenabsatz"/>
        <w:numPr>
          <w:ilvl w:val="0"/>
          <w:numId w:val="1"/>
        </w:numPr>
      </w:pPr>
      <w:r w:rsidRPr="001573B0">
        <w:t>Nennen Sie die Einteilung der Fertigungshauptgruppen nach der DIN 8580 und geben Sie zu jeder Gruppe mindestens 2 Beispiele an</w:t>
      </w:r>
      <w:r>
        <w:t>.</w:t>
      </w:r>
      <w:r w:rsidR="00CA5A8E">
        <w:br/>
      </w:r>
      <w:r w:rsidRPr="004A51A5" w:rsidR="00CA5A8E">
        <w:rPr>
          <w:b/>
          <w:bCs/>
          <w:color w:val="1F4E79" w:themeColor="accent1" w:themeShade="80"/>
        </w:rPr>
        <w:t>Urformen</w:t>
      </w:r>
      <w:r w:rsidRPr="00CA5A8E" w:rsidR="00CA5A8E">
        <w:rPr>
          <w:color w:val="1F4E79" w:themeColor="accent1" w:themeShade="80"/>
        </w:rPr>
        <w:t>: Giessen, S</w:t>
      </w:r>
      <w:r w:rsidR="00CA5A8E">
        <w:rPr>
          <w:color w:val="1F4E79" w:themeColor="accent1" w:themeShade="80"/>
        </w:rPr>
        <w:t>intern</w:t>
      </w:r>
      <w:r w:rsidRPr="00CA5A8E" w:rsidR="00CA5A8E">
        <w:rPr>
          <w:color w:val="1F4E79" w:themeColor="accent1" w:themeShade="80"/>
        </w:rPr>
        <w:br/>
      </w:r>
      <w:r w:rsidRPr="004A51A5" w:rsidR="00CA5A8E">
        <w:rPr>
          <w:b/>
          <w:bCs/>
          <w:color w:val="1F4E79" w:themeColor="accent1" w:themeShade="80"/>
        </w:rPr>
        <w:t>Umformen</w:t>
      </w:r>
      <w:r w:rsidRPr="00CA5A8E" w:rsidR="00CA5A8E">
        <w:rPr>
          <w:color w:val="1F4E79" w:themeColor="accent1" w:themeShade="80"/>
        </w:rPr>
        <w:t xml:space="preserve">: Druckumformen, </w:t>
      </w:r>
      <w:r w:rsidR="006A7DF2">
        <w:rPr>
          <w:color w:val="1F4E79" w:themeColor="accent1" w:themeShade="80"/>
        </w:rPr>
        <w:t>Walzen</w:t>
      </w:r>
      <w:r w:rsidRPr="00CA5A8E" w:rsidR="00CA5A8E">
        <w:rPr>
          <w:color w:val="1F4E79" w:themeColor="accent1" w:themeShade="80"/>
        </w:rPr>
        <w:br/>
      </w:r>
      <w:r w:rsidRPr="004A51A5" w:rsidR="00CA5A8E">
        <w:rPr>
          <w:b/>
          <w:bCs/>
          <w:color w:val="1F4E79" w:themeColor="accent1" w:themeShade="80"/>
        </w:rPr>
        <w:t>Trennen:</w:t>
      </w:r>
      <w:r w:rsidRPr="00CA5A8E" w:rsidR="00CA5A8E">
        <w:rPr>
          <w:color w:val="1F4E79" w:themeColor="accent1" w:themeShade="80"/>
        </w:rPr>
        <w:t xml:space="preserve"> Sägen, Drehen,</w:t>
      </w:r>
      <w:r w:rsidRPr="00CA5A8E" w:rsidR="00CA5A8E">
        <w:rPr>
          <w:color w:val="1F4E79" w:themeColor="accent1" w:themeShade="80"/>
        </w:rPr>
        <w:br/>
      </w:r>
      <w:r w:rsidRPr="004A51A5" w:rsidR="00CA5A8E">
        <w:rPr>
          <w:b/>
          <w:bCs/>
          <w:color w:val="1F4E79" w:themeColor="accent1" w:themeShade="80"/>
        </w:rPr>
        <w:t>Fügen</w:t>
      </w:r>
      <w:r w:rsidRPr="00CA5A8E" w:rsidR="00CA5A8E">
        <w:rPr>
          <w:color w:val="1F4E79" w:themeColor="accent1" w:themeShade="80"/>
        </w:rPr>
        <w:t>: Kleben, Löten</w:t>
      </w:r>
      <w:r w:rsidRPr="00CA5A8E" w:rsidR="00CA5A8E">
        <w:rPr>
          <w:color w:val="1F4E79" w:themeColor="accent1" w:themeShade="80"/>
        </w:rPr>
        <w:br/>
      </w:r>
      <w:r w:rsidRPr="004A51A5" w:rsidR="00CA5A8E">
        <w:rPr>
          <w:b/>
          <w:bCs/>
          <w:color w:val="1F4E79" w:themeColor="accent1" w:themeShade="80"/>
        </w:rPr>
        <w:t>Beschichten</w:t>
      </w:r>
      <w:r w:rsidRPr="00CA5A8E" w:rsidR="00CA5A8E">
        <w:rPr>
          <w:color w:val="1F4E79" w:themeColor="accent1" w:themeShade="80"/>
        </w:rPr>
        <w:t>: Fetten, Lackieren</w:t>
      </w:r>
      <w:r w:rsidRPr="00CA5A8E" w:rsidR="00CA5A8E">
        <w:rPr>
          <w:color w:val="1F4E79" w:themeColor="accent1" w:themeShade="80"/>
        </w:rPr>
        <w:br/>
      </w:r>
      <w:r w:rsidRPr="004A51A5" w:rsidR="00CA5A8E">
        <w:rPr>
          <w:b/>
          <w:bCs/>
          <w:color w:val="1F4E79" w:themeColor="accent1" w:themeShade="80"/>
        </w:rPr>
        <w:t>Stoffeigenschaften ändern</w:t>
      </w:r>
      <w:r w:rsidRPr="00CA5A8E" w:rsidR="00CA5A8E">
        <w:rPr>
          <w:color w:val="1F4E79" w:themeColor="accent1" w:themeShade="80"/>
        </w:rPr>
        <w:t>: Härten,</w:t>
      </w:r>
    </w:p>
    <w:p w:rsidR="004D5A12" w:rsidP="004D5A12" w:rsidRDefault="004D5A12" w14:paraId="4C10CA4F" w14:textId="60131F25">
      <w:pPr>
        <w:pStyle w:val="Listenabsatz"/>
        <w:numPr>
          <w:ilvl w:val="0"/>
          <w:numId w:val="1"/>
        </w:numPr>
      </w:pPr>
      <w:r>
        <w:lastRenderedPageBreak/>
        <w:t>Strukturieren Sie die Giessverfahren und nennen Sie jeweils mindestens ein Beispiel.</w:t>
      </w:r>
      <w:r w:rsidR="006A7DF2">
        <w:br/>
      </w:r>
      <w:r w:rsidRPr="006A7DF2" w:rsidR="006A7DF2">
        <w:rPr>
          <w:noProof/>
        </w:rPr>
        <w:drawing>
          <wp:inline distT="0" distB="0" distL="0" distR="0" wp14:anchorId="589EABE0" wp14:editId="5A349D9F">
            <wp:extent cx="5378726" cy="3670489"/>
            <wp:effectExtent l="0" t="0" r="0" b="635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78726" cy="3670489"/>
                    </a:xfrm>
                    <a:prstGeom prst="rect">
                      <a:avLst/>
                    </a:prstGeom>
                  </pic:spPr>
                </pic:pic>
              </a:graphicData>
            </a:graphic>
          </wp:inline>
        </w:drawing>
      </w:r>
    </w:p>
    <w:p w:rsidRPr="00974F4D" w:rsidR="00AF0DB1" w:rsidP="004D5A12" w:rsidRDefault="00AF0DB1" w14:paraId="3B2E165C" w14:textId="77777777">
      <w:pPr>
        <w:pStyle w:val="Listenabsatz"/>
        <w:numPr>
          <w:ilvl w:val="0"/>
          <w:numId w:val="1"/>
        </w:numPr>
      </w:pPr>
      <w:r w:rsidRPr="00974F4D">
        <w:t>Bennen Sie die Merkmale eines Gussteils und beschreiben Sie dessen Funktion kurz.</w:t>
      </w:r>
    </w:p>
    <w:p w:rsidR="00AF0DB1" w:rsidP="00AF0DB1" w:rsidRDefault="00AF0DB1" w14:paraId="721CA335" w14:textId="77777777">
      <w:pPr>
        <w:pStyle w:val="Listenabsatz"/>
      </w:pPr>
    </w:p>
    <w:p w:rsidR="0025065E" w:rsidP="00AF0DB1" w:rsidRDefault="0025065E" w14:paraId="28A373DB" w14:textId="77777777">
      <w:pPr>
        <w:pStyle w:val="Listenabsatz"/>
      </w:pPr>
    </w:p>
    <w:p w:rsidR="004D5A12" w:rsidP="00AF0DB1" w:rsidRDefault="00974F4D" w14:paraId="648162A2" w14:textId="7B5D4EA1">
      <w:pPr>
        <w:pStyle w:val="Listenabsatz"/>
      </w:pPr>
      <w:r w:rsidRPr="00974F4D">
        <w:rPr>
          <w:noProof/>
        </w:rPr>
        <w:drawing>
          <wp:inline distT="0" distB="0" distL="0" distR="0" wp14:anchorId="459E7D82" wp14:editId="6C41CA5A">
            <wp:extent cx="3511730" cy="2400423"/>
            <wp:effectExtent l="0" t="0" r="0" b="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11730" cy="2400423"/>
                    </a:xfrm>
                    <a:prstGeom prst="rect">
                      <a:avLst/>
                    </a:prstGeom>
                  </pic:spPr>
                </pic:pic>
              </a:graphicData>
            </a:graphic>
          </wp:inline>
        </w:drawing>
      </w:r>
    </w:p>
    <w:p w:rsidR="00AF0DB1" w:rsidP="00AF0DB1" w:rsidRDefault="00AF0DB1" w14:paraId="52B1DF2E" w14:textId="77777777"/>
    <w:p w:rsidR="004D5A12" w:rsidP="004D5A12" w:rsidRDefault="004D5A12" w14:paraId="0CCBCAFF" w14:textId="71F4D132">
      <w:pPr>
        <w:pStyle w:val="Listenabsatz"/>
        <w:numPr>
          <w:ilvl w:val="0"/>
          <w:numId w:val="1"/>
        </w:numPr>
      </w:pPr>
      <w:r>
        <w:t>Beschreiben Sie den Prozess des Vakuumformens in eigenen Worten.</w:t>
      </w:r>
    </w:p>
    <w:p w:rsidRPr="00E27099" w:rsidR="007F177C" w:rsidP="007F177C" w:rsidRDefault="00E27099" w14:paraId="580A69B8" w14:textId="1AEB8D7E">
      <w:pPr>
        <w:pStyle w:val="Listenabsatz"/>
        <w:rPr>
          <w:color w:val="1F4E79" w:themeColor="accent1" w:themeShade="80"/>
        </w:rPr>
      </w:pPr>
      <w:r w:rsidRPr="00E27099">
        <w:rPr>
          <w:color w:val="1F4E79" w:themeColor="accent1" w:themeShade="80"/>
        </w:rPr>
        <w:t>Vakuumformen ist ein Fertigungsverfahren, mit dem Kunststoffmaterialien in eine bestimmte Form gebracht werden. Beim Vakuumformverfahren wird eine Kunststoffplatte erhitzt und dann durch einen Unterdrucksaugeffekt um eine einzige Gussform gezogen.</w:t>
      </w:r>
    </w:p>
    <w:p w:rsidR="00974F4D" w:rsidP="004D5A12" w:rsidRDefault="00AF0DB1" w14:paraId="01373F9B" w14:textId="60DF5AED">
      <w:pPr>
        <w:pStyle w:val="Listenabsatz"/>
        <w:numPr>
          <w:ilvl w:val="0"/>
          <w:numId w:val="1"/>
        </w:numPr>
        <w:rPr>
          <w:color w:val="1F4E79" w:themeColor="accent1" w:themeShade="80"/>
        </w:rPr>
      </w:pPr>
      <w:r>
        <w:t>Beschreiben Sie den Prozess des Maskenformens in eigenen Worten.</w:t>
      </w:r>
      <w:r w:rsidR="00E27099">
        <w:br/>
      </w:r>
      <w:r w:rsidRPr="00E27099" w:rsidR="00E27099">
        <w:rPr>
          <w:color w:val="1F4E79" w:themeColor="accent1" w:themeShade="80"/>
        </w:rPr>
        <w:t>Durch Maskenformen hergestellte Gussstücke besitzen eine hohe Oberflächengüte und sind massgenau. Der Formstoff wird auf die erwärmten Modellhälften geschüttet. Diese miteinander verklebten Hälften (Masken) bilden die gießfertige Form, die auf einer Sandunterlage abgegossen wird.</w:t>
      </w:r>
    </w:p>
    <w:p w:rsidR="00AF0DB1" w:rsidP="004D5A12" w:rsidRDefault="00AF0DB1" w14:paraId="3F8FBBCE" w14:textId="4053063A">
      <w:pPr>
        <w:pStyle w:val="Listenabsatz"/>
        <w:numPr>
          <w:ilvl w:val="0"/>
          <w:numId w:val="1"/>
        </w:numPr>
      </w:pPr>
      <w:r>
        <w:t>Beschreiben Sie den Prozess des Feingiessens in eigenen Worten.</w:t>
      </w:r>
    </w:p>
    <w:p w:rsidRPr="00E27099" w:rsidR="00E27099" w:rsidP="00E27099" w:rsidRDefault="00E27099" w14:paraId="4C22B084" w14:textId="6E0F7371">
      <w:pPr>
        <w:pStyle w:val="Listenabsatz"/>
        <w:rPr>
          <w:color w:val="1F4E79" w:themeColor="accent1" w:themeShade="80"/>
        </w:rPr>
      </w:pPr>
      <w:r w:rsidRPr="00E27099">
        <w:rPr>
          <w:color w:val="1F4E79" w:themeColor="accent1" w:themeShade="80"/>
        </w:rPr>
        <w:lastRenderedPageBreak/>
        <w:t xml:space="preserve">Feingießen ist ein </w:t>
      </w:r>
      <w:hyperlink w:tooltip="Gießverfahren" w:history="1" r:id="rId24">
        <w:r w:rsidRPr="00E27099">
          <w:rPr>
            <w:color w:val="1F4E79" w:themeColor="accent1" w:themeShade="80"/>
          </w:rPr>
          <w:t>Gießverfahren</w:t>
        </w:r>
      </w:hyperlink>
      <w:r w:rsidRPr="00E27099">
        <w:rPr>
          <w:color w:val="1F4E79" w:themeColor="accent1" w:themeShade="80"/>
        </w:rPr>
        <w:t xml:space="preserve">, mittels dessen auch kleine und kleinste Gussteile formgetreu und bei minimierter Nachbearbeitung hergestellt werden können. Feingießen ist zum Teil dem </w:t>
      </w:r>
      <w:hyperlink w:tooltip="Wachsausschmelzverfahren" w:history="1" r:id="rId25">
        <w:r w:rsidRPr="00E27099">
          <w:rPr>
            <w:color w:val="1F4E79" w:themeColor="accent1" w:themeShade="80"/>
          </w:rPr>
          <w:t>Wachsausschmelzverfahren</w:t>
        </w:r>
      </w:hyperlink>
      <w:r w:rsidRPr="00E27099">
        <w:rPr>
          <w:color w:val="1F4E79" w:themeColor="accent1" w:themeShade="80"/>
        </w:rPr>
        <w:t xml:space="preserve"> ähnlich, bei dem sowohl das Modell, meist aus Wachs oder Kunststoff bestehend, als auch die Form nach dem Guss nicht mehr vorhanden sind.</w:t>
      </w:r>
    </w:p>
    <w:p w:rsidRPr="000175EE" w:rsidR="00E27099" w:rsidP="000175EE" w:rsidRDefault="00AF0DB1" w14:paraId="53AFA7BF" w14:textId="541EA736">
      <w:pPr>
        <w:pStyle w:val="Listenabsatz"/>
        <w:numPr>
          <w:ilvl w:val="0"/>
          <w:numId w:val="1"/>
        </w:numPr>
        <w:rPr>
          <w:color w:val="C00000"/>
        </w:rPr>
      </w:pPr>
      <w:r w:rsidRPr="004A51A5">
        <w:rPr>
          <w:color w:val="C00000"/>
        </w:rPr>
        <w:t>Nennen Sie 4 Faktoren, welche die Prozesse Vakuumformen und Feingiessen unterschieden?</w:t>
      </w:r>
    </w:p>
    <w:p w:rsidRPr="004A51A5" w:rsidR="00AF0DB1" w:rsidP="004D5A12" w:rsidRDefault="00AF0DB1" w14:paraId="00D719C6" w14:textId="77777777">
      <w:pPr>
        <w:pStyle w:val="Listenabsatz"/>
        <w:numPr>
          <w:ilvl w:val="0"/>
          <w:numId w:val="1"/>
        </w:numPr>
        <w:rPr>
          <w:color w:val="C00000"/>
        </w:rPr>
      </w:pPr>
      <w:r w:rsidRPr="004A51A5">
        <w:rPr>
          <w:color w:val="C00000"/>
        </w:rPr>
        <w:t>Nennen Sie 4 Faktoren, welche die Prozesse Maschinenformen und Druckgiessen unterschieden?</w:t>
      </w:r>
    </w:p>
    <w:p w:rsidRPr="004A51A5" w:rsidR="00AF0DB1" w:rsidP="004D5A12" w:rsidRDefault="00415CD2" w14:paraId="57046AF7" w14:textId="77777777">
      <w:pPr>
        <w:pStyle w:val="Listenabsatz"/>
        <w:numPr>
          <w:ilvl w:val="0"/>
          <w:numId w:val="1"/>
        </w:numPr>
        <w:rPr>
          <w:color w:val="C00000"/>
        </w:rPr>
      </w:pPr>
      <w:r w:rsidRPr="004A51A5">
        <w:rPr>
          <w:color w:val="C00000"/>
        </w:rPr>
        <w:t>Beschreiben Sie den Prozess des Kokillengiessens mit eigenen Worten.</w:t>
      </w:r>
    </w:p>
    <w:p w:rsidRPr="004A51A5" w:rsidR="00415CD2" w:rsidP="00415CD2" w:rsidRDefault="00415CD2" w14:paraId="5F885BBF" w14:textId="77777777">
      <w:pPr>
        <w:pStyle w:val="Listenabsatz"/>
        <w:numPr>
          <w:ilvl w:val="0"/>
          <w:numId w:val="1"/>
        </w:numPr>
        <w:rPr>
          <w:color w:val="C00000"/>
        </w:rPr>
      </w:pPr>
      <w:r w:rsidRPr="004A51A5">
        <w:rPr>
          <w:color w:val="C00000"/>
        </w:rPr>
        <w:t>Beschreiben Sie den Prozess des Stranggiessens mit eigenen Worten.</w:t>
      </w:r>
    </w:p>
    <w:p w:rsidRPr="004A51A5" w:rsidR="00415CD2" w:rsidP="00415CD2" w:rsidRDefault="00415CD2" w14:paraId="0D34A7C6" w14:textId="77777777">
      <w:pPr>
        <w:pStyle w:val="Listenabsatz"/>
        <w:numPr>
          <w:ilvl w:val="0"/>
          <w:numId w:val="1"/>
        </w:numPr>
        <w:rPr>
          <w:color w:val="C00000"/>
        </w:rPr>
      </w:pPr>
      <w:r w:rsidRPr="004A51A5">
        <w:rPr>
          <w:color w:val="C00000"/>
        </w:rPr>
        <w:t>Beschreiben Sie den Prozess des Schleudergiessens mit eigenen Worten.</w:t>
      </w:r>
    </w:p>
    <w:p w:rsidRPr="004A51A5" w:rsidR="00415CD2" w:rsidP="004D5A12" w:rsidRDefault="00415CD2" w14:paraId="3815144C" w14:textId="77777777">
      <w:pPr>
        <w:pStyle w:val="Listenabsatz"/>
        <w:numPr>
          <w:ilvl w:val="0"/>
          <w:numId w:val="1"/>
        </w:numPr>
        <w:rPr>
          <w:color w:val="C00000"/>
        </w:rPr>
      </w:pPr>
      <w:r w:rsidRPr="004A51A5">
        <w:rPr>
          <w:color w:val="C00000"/>
        </w:rPr>
        <w:t>Beschreiben Sie das Eisen-Kohlenstoffdiagramm und nennen Sie die 3 wichtigsten Punkte.</w:t>
      </w:r>
    </w:p>
    <w:p w:rsidR="001B6DEF" w:rsidP="004D5A12" w:rsidRDefault="001B6DEF" w14:paraId="1BB87862" w14:textId="167F96AF">
      <w:pPr>
        <w:pStyle w:val="Listenabsatz"/>
        <w:numPr>
          <w:ilvl w:val="0"/>
          <w:numId w:val="1"/>
        </w:numPr>
      </w:pPr>
      <w:r w:rsidRPr="004A51A5">
        <w:t>Erklären Sie den Begriff Schwund und erläutern Sie diesen.</w:t>
      </w:r>
      <w:r w:rsidR="00334005">
        <w:br/>
      </w:r>
      <w:r w:rsidRPr="000472AE" w:rsidR="000472AE">
        <w:rPr>
          <w:color w:val="1F4E79" w:themeColor="accent1" w:themeShade="80"/>
        </w:rPr>
        <w:t xml:space="preserve">Beim Erkalten zieht sich das Gussteil zusammen, Flüssigkeitsschwindung - Wird durch den Speiser ausgeglichen; Festkörperschwindung - Erfolgt bei Temperatur unterhalb </w:t>
      </w:r>
      <w:proofErr w:type="spellStart"/>
      <w:r w:rsidRPr="000472AE" w:rsidR="000472AE">
        <w:rPr>
          <w:color w:val="1F4E79" w:themeColor="accent1" w:themeShade="80"/>
        </w:rPr>
        <w:t>Liquiduslinie</w:t>
      </w:r>
      <w:proofErr w:type="spellEnd"/>
      <w:r w:rsidRPr="000472AE" w:rsidR="000472AE">
        <w:rPr>
          <w:color w:val="1F4E79" w:themeColor="accent1" w:themeShade="80"/>
        </w:rPr>
        <w:t xml:space="preserve"> - Durch Schrumpfung des Bauteils</w:t>
      </w:r>
    </w:p>
    <w:p w:rsidR="00415CD2" w:rsidP="004D5A12" w:rsidRDefault="00415CD2" w14:paraId="0EEF1A1A" w14:textId="3D63250C">
      <w:pPr>
        <w:pStyle w:val="Listenabsatz"/>
        <w:numPr>
          <w:ilvl w:val="0"/>
          <w:numId w:val="1"/>
        </w:numPr>
      </w:pPr>
      <w:r>
        <w:t>Wie werden Eisenwerkstoffe unte</w:t>
      </w:r>
      <w:r w:rsidR="00107446">
        <w:t>r</w:t>
      </w:r>
      <w:r>
        <w:t>schieden?</w:t>
      </w:r>
    </w:p>
    <w:p w:rsidR="00334005" w:rsidP="00334005" w:rsidRDefault="00334005" w14:paraId="1F911E18" w14:textId="0956AC11">
      <w:pPr>
        <w:pStyle w:val="Listenabsatz"/>
      </w:pPr>
      <w:r w:rsidRPr="00334005">
        <w:rPr>
          <w:noProof/>
        </w:rPr>
        <w:drawing>
          <wp:inline distT="0" distB="0" distL="0" distR="0" wp14:anchorId="5D13AB9E" wp14:editId="56ABA304">
            <wp:extent cx="4889751" cy="1955901"/>
            <wp:effectExtent l="0" t="0" r="6350" b="6350"/>
            <wp:docPr id="11" name="Grafik 11"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Tisch enthält.&#10;&#10;Automatisch generierte Beschreibung"/>
                    <pic:cNvPicPr/>
                  </pic:nvPicPr>
                  <pic:blipFill>
                    <a:blip r:embed="rId26"/>
                    <a:stretch>
                      <a:fillRect/>
                    </a:stretch>
                  </pic:blipFill>
                  <pic:spPr>
                    <a:xfrm>
                      <a:off x="0" y="0"/>
                      <a:ext cx="4889751" cy="1955901"/>
                    </a:xfrm>
                    <a:prstGeom prst="rect">
                      <a:avLst/>
                    </a:prstGeom>
                  </pic:spPr>
                </pic:pic>
              </a:graphicData>
            </a:graphic>
          </wp:inline>
        </w:drawing>
      </w:r>
    </w:p>
    <w:p w:rsidR="00415CD2" w:rsidP="004D5A12" w:rsidRDefault="00415CD2" w14:paraId="05C90A67" w14:textId="1B5B952B">
      <w:pPr>
        <w:pStyle w:val="Listenabsatz"/>
        <w:numPr>
          <w:ilvl w:val="0"/>
          <w:numId w:val="1"/>
        </w:numPr>
      </w:pPr>
      <w:r>
        <w:t>Nennen Sie 5 Gusswerkstoffe mit Angabe von Schwindmass und Schmelztemperatur.</w:t>
      </w:r>
      <w:r w:rsidR="00334005">
        <w:br/>
      </w:r>
      <w:r w:rsidRPr="00334005" w:rsidR="00334005">
        <w:rPr>
          <w:noProof/>
        </w:rPr>
        <w:drawing>
          <wp:inline distT="0" distB="0" distL="0" distR="0" wp14:anchorId="237642CD" wp14:editId="2E1293E0">
            <wp:extent cx="5760720" cy="1824990"/>
            <wp:effectExtent l="0" t="0" r="0" b="3810"/>
            <wp:docPr id="12" name="Grafik 12"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2" descr="Ein Bild, das Tisch enthält.&#10;&#10;Automatisch generierte Beschreibung"/>
                    <pic:cNvPicPr/>
                  </pic:nvPicPr>
                  <pic:blipFill>
                    <a:blip r:embed="rId27"/>
                    <a:stretch>
                      <a:fillRect/>
                    </a:stretch>
                  </pic:blipFill>
                  <pic:spPr>
                    <a:xfrm>
                      <a:off x="0" y="0"/>
                      <a:ext cx="5760720" cy="1824990"/>
                    </a:xfrm>
                    <a:prstGeom prst="rect">
                      <a:avLst/>
                    </a:prstGeom>
                  </pic:spPr>
                </pic:pic>
              </a:graphicData>
            </a:graphic>
          </wp:inline>
        </w:drawing>
      </w:r>
    </w:p>
    <w:p w:rsidR="000175EE" w:rsidP="004D5A12" w:rsidRDefault="00107446" w14:paraId="0CA0B251" w14:textId="2D77E410">
      <w:pPr>
        <w:pStyle w:val="Listenabsatz"/>
        <w:numPr>
          <w:ilvl w:val="0"/>
          <w:numId w:val="1"/>
        </w:numPr>
        <w:rPr>
          <w:color w:val="C00000"/>
        </w:rPr>
      </w:pPr>
      <w:r w:rsidRPr="004A51A5">
        <w:rPr>
          <w:color w:val="C00000"/>
        </w:rPr>
        <w:t>Nennen Sie 5 Giessfehler, deren möglich Ursache und Lösungsansätze.</w:t>
      </w:r>
    </w:p>
    <w:p w:rsidRPr="000175EE" w:rsidR="001B6DEF" w:rsidP="004D5A12" w:rsidRDefault="001B6DEF" w14:paraId="0BE576F1" w14:textId="57265749">
      <w:pPr>
        <w:pStyle w:val="Listenabsatz"/>
        <w:numPr>
          <w:ilvl w:val="0"/>
          <w:numId w:val="1"/>
        </w:numPr>
      </w:pPr>
      <w:r w:rsidRPr="000175EE">
        <w:t>Erklären Sie den Prozess Sintern ausführlich inklusive Vor- und Nachteile.</w:t>
      </w:r>
    </w:p>
    <w:p w:rsidR="000175EE" w:rsidP="000175EE" w:rsidRDefault="000175EE" w14:paraId="74EF6FFF" w14:textId="5BD5B4F4">
      <w:pPr>
        <w:pStyle w:val="Listenabsatz"/>
        <w:ind w:left="644"/>
        <w:rPr>
          <w:color w:val="1F4E79" w:themeColor="accent1" w:themeShade="80"/>
        </w:rPr>
      </w:pPr>
      <w:r w:rsidRPr="000175EE">
        <w:rPr>
          <w:color w:val="1F4E79" w:themeColor="accent1" w:themeShade="80"/>
        </w:rPr>
        <w:t>Sintern</w:t>
      </w:r>
      <w:r w:rsidRPr="000175EE">
        <w:rPr>
          <w:color w:val="1F4E79" w:themeColor="accent1" w:themeShade="80"/>
        </w:rPr>
        <w:t xml:space="preserve"> </w:t>
      </w:r>
      <w:r w:rsidRPr="000175EE">
        <w:rPr>
          <w:color w:val="1F4E79" w:themeColor="accent1" w:themeShade="80"/>
        </w:rPr>
        <w:t>ist ein Verfahren zur Herstellung oder Veränderung von</w:t>
      </w:r>
      <w:r w:rsidRPr="000175EE">
        <w:rPr>
          <w:color w:val="1F4E79" w:themeColor="accent1" w:themeShade="80"/>
        </w:rPr>
        <w:t xml:space="preserve"> </w:t>
      </w:r>
      <w:hyperlink w:tooltip="Werkstoff" w:history="1" r:id="rId28">
        <w:r w:rsidRPr="000175EE">
          <w:rPr>
            <w:color w:val="1F4E79" w:themeColor="accent1" w:themeShade="80"/>
          </w:rPr>
          <w:t>Werkstoffen</w:t>
        </w:r>
      </w:hyperlink>
      <w:r w:rsidRPr="000175EE">
        <w:rPr>
          <w:color w:val="1F4E79" w:themeColor="accent1" w:themeShade="80"/>
        </w:rPr>
        <w:t>. Dabei werden feinkörnige keramische oder metallische Stoffe – oft unter erhöhtem Druck – erhitzt, wobei die Temperaturen jedoch unterhalb der Schmelztemperatur der Hauptkomponenten bleiben, so dass die Gestalt (Form) des Werkstückes erhalten bleibt.</w:t>
      </w:r>
    </w:p>
    <w:p w:rsidR="000175EE" w:rsidP="000175EE" w:rsidRDefault="000175EE" w14:paraId="308BD9DF" w14:textId="38AC5D53">
      <w:pPr>
        <w:pStyle w:val="Listenabsatz"/>
        <w:ind w:left="644"/>
        <w:rPr>
          <w:color w:val="1F4E79" w:themeColor="accent1" w:themeShade="80"/>
        </w:rPr>
      </w:pPr>
      <w:r>
        <w:rPr>
          <w:color w:val="1F4E79" w:themeColor="accent1" w:themeShade="80"/>
        </w:rPr>
        <w:t>Vorteile:</w:t>
      </w:r>
    </w:p>
    <w:p w:rsidRPr="000175EE" w:rsidR="000175EE" w:rsidP="000175EE" w:rsidRDefault="000175EE" w14:paraId="091F86A8" w14:textId="77777777">
      <w:pPr>
        <w:pStyle w:val="Listenabsatz"/>
        <w:numPr>
          <w:ilvl w:val="0"/>
          <w:numId w:val="19"/>
        </w:numPr>
        <w:rPr>
          <w:color w:val="1F4E79" w:themeColor="accent1" w:themeShade="80"/>
        </w:rPr>
      </w:pPr>
      <w:r w:rsidRPr="000175EE">
        <w:rPr>
          <w:color w:val="1F4E79" w:themeColor="accent1" w:themeShade="80"/>
        </w:rPr>
        <w:t xml:space="preserve">Verbindung von Werkstoffen, die sich sonst nur schwer verbinden lassen </w:t>
      </w:r>
    </w:p>
    <w:p w:rsidRPr="000175EE" w:rsidR="000175EE" w:rsidP="000175EE" w:rsidRDefault="000175EE" w14:paraId="4785147D" w14:textId="197D9F5E">
      <w:pPr>
        <w:pStyle w:val="Listenabsatz"/>
        <w:numPr>
          <w:ilvl w:val="0"/>
          <w:numId w:val="19"/>
        </w:numPr>
        <w:rPr>
          <w:color w:val="1F4E79" w:themeColor="accent1" w:themeShade="80"/>
        </w:rPr>
      </w:pPr>
      <w:r w:rsidRPr="000175EE">
        <w:rPr>
          <w:color w:val="1F4E79" w:themeColor="accent1" w:themeShade="80"/>
        </w:rPr>
        <w:t>Für unterschiedliche Ausgangsstoffe geeignet</w:t>
      </w:r>
    </w:p>
    <w:p w:rsidR="000175EE" w:rsidP="000175EE" w:rsidRDefault="000175EE" w14:paraId="0357A5CE" w14:textId="45F42B0B">
      <w:pPr>
        <w:ind w:left="1004"/>
        <w:rPr>
          <w:color w:val="1F4E79" w:themeColor="accent1" w:themeShade="80"/>
        </w:rPr>
      </w:pPr>
      <w:r>
        <w:rPr>
          <w:color w:val="1F4E79" w:themeColor="accent1" w:themeShade="80"/>
        </w:rPr>
        <w:lastRenderedPageBreak/>
        <w:t>Nachteile:</w:t>
      </w:r>
    </w:p>
    <w:p w:rsidRPr="000175EE" w:rsidR="000175EE" w:rsidP="000175EE" w:rsidRDefault="000175EE" w14:paraId="2CB5F34C" w14:textId="77777777">
      <w:pPr>
        <w:pStyle w:val="Listenabsatz"/>
        <w:numPr>
          <w:ilvl w:val="0"/>
          <w:numId w:val="20"/>
        </w:numPr>
        <w:rPr>
          <w:color w:val="1F4E79" w:themeColor="accent1" w:themeShade="80"/>
        </w:rPr>
      </w:pPr>
      <w:r w:rsidRPr="000175EE">
        <w:rPr>
          <w:color w:val="1F4E79" w:themeColor="accent1" w:themeShade="80"/>
        </w:rPr>
        <w:t xml:space="preserve">Sintermetalle sind keine Legierungen, sondern immer noch 2+ separate Stoffe </w:t>
      </w:r>
    </w:p>
    <w:p w:rsidRPr="000175EE" w:rsidR="000175EE" w:rsidP="000175EE" w:rsidRDefault="000175EE" w14:paraId="43240FA0" w14:textId="4E79AB85">
      <w:pPr>
        <w:pStyle w:val="Listenabsatz"/>
        <w:numPr>
          <w:ilvl w:val="0"/>
          <w:numId w:val="20"/>
        </w:numPr>
        <w:rPr>
          <w:color w:val="1F4E79" w:themeColor="accent1" w:themeShade="80"/>
        </w:rPr>
      </w:pPr>
      <w:r w:rsidRPr="000175EE">
        <w:rPr>
          <w:color w:val="1F4E79" w:themeColor="accent1" w:themeShade="80"/>
        </w:rPr>
        <w:t>Porös (Wasserdurchlässig)</w:t>
      </w:r>
    </w:p>
    <w:p w:rsidRPr="000175EE" w:rsidR="001B6DEF" w:rsidP="004D5A12" w:rsidRDefault="001B6DEF" w14:paraId="7D10A0C9" w14:textId="0DC391FA">
      <w:pPr>
        <w:pStyle w:val="Listenabsatz"/>
        <w:numPr>
          <w:ilvl w:val="0"/>
          <w:numId w:val="1"/>
        </w:numPr>
      </w:pPr>
      <w:r w:rsidRPr="000175EE">
        <w:t>Erklären Sie den Prozess des Kunststoffspritzens ausführlich inklusive Vor- und Nachteile</w:t>
      </w:r>
      <w:r w:rsidRPr="004A51A5">
        <w:rPr>
          <w:color w:val="C00000"/>
        </w:rPr>
        <w:t>.</w:t>
      </w:r>
      <w:r w:rsidR="004A51A5">
        <w:br/>
      </w:r>
      <w:r w:rsidRPr="000175EE" w:rsidR="000175EE">
        <w:rPr>
          <w:color w:val="1F4E79" w:themeColor="accent1" w:themeShade="80"/>
        </w:rPr>
        <w:t xml:space="preserve">Im Prinzip werden Kunststoffe </w:t>
      </w:r>
      <w:proofErr w:type="gramStart"/>
      <w:r w:rsidRPr="000175EE" w:rsidR="000175EE">
        <w:rPr>
          <w:color w:val="1F4E79" w:themeColor="accent1" w:themeShade="80"/>
        </w:rPr>
        <w:t>soweit</w:t>
      </w:r>
      <w:proofErr w:type="gramEnd"/>
      <w:r w:rsidRPr="000175EE" w:rsidR="000175EE">
        <w:rPr>
          <w:color w:val="1F4E79" w:themeColor="accent1" w:themeShade="80"/>
        </w:rPr>
        <w:t xml:space="preserve"> erhitzt, dass sie sich verflüssigen. Anschließend werden die Thermoplaste mittels einer Schnecke </w:t>
      </w:r>
      <w:proofErr w:type="gramStart"/>
      <w:r w:rsidRPr="000175EE" w:rsidR="000175EE">
        <w:rPr>
          <w:color w:val="1F4E79" w:themeColor="accent1" w:themeShade="80"/>
        </w:rPr>
        <w:t>in eine Werkzeug</w:t>
      </w:r>
      <w:proofErr w:type="gramEnd"/>
      <w:r w:rsidRPr="000175EE" w:rsidR="000175EE">
        <w:rPr>
          <w:color w:val="1F4E79" w:themeColor="accent1" w:themeShade="80"/>
        </w:rPr>
        <w:t xml:space="preserve"> genannte Matrize gefüllt, zusammengepresst und abgekühlt. Danach hat sich die gewünschte Form verfestigt und kann entnommen werden.</w:t>
      </w:r>
    </w:p>
    <w:p w:rsidRPr="000175EE" w:rsidR="000175EE" w:rsidP="000175EE" w:rsidRDefault="000175EE" w14:paraId="22C3EA41" w14:textId="2A99C05C">
      <w:pPr>
        <w:pStyle w:val="Listenabsatz"/>
        <w:ind w:left="644"/>
        <w:rPr>
          <w:color w:val="1F4E79" w:themeColor="accent1" w:themeShade="80"/>
        </w:rPr>
      </w:pPr>
      <w:r w:rsidRPr="000175EE">
        <w:rPr>
          <w:color w:val="1F4E79" w:themeColor="accent1" w:themeShade="80"/>
        </w:rPr>
        <w:t>Vorteile:</w:t>
      </w:r>
    </w:p>
    <w:p w:rsidRPr="000175EE" w:rsidR="000175EE" w:rsidP="000175EE" w:rsidRDefault="000175EE" w14:paraId="4742D827" w14:textId="77777777">
      <w:pPr>
        <w:pStyle w:val="Listenabsatz"/>
        <w:numPr>
          <w:ilvl w:val="0"/>
          <w:numId w:val="21"/>
        </w:numPr>
        <w:rPr>
          <w:color w:val="1F4E79" w:themeColor="accent1" w:themeShade="80"/>
        </w:rPr>
      </w:pPr>
      <w:r w:rsidRPr="000175EE">
        <w:rPr>
          <w:color w:val="1F4E79" w:themeColor="accent1" w:themeShade="80"/>
        </w:rPr>
        <w:t xml:space="preserve">Gute Oberflächenstruktur der Bauteile </w:t>
      </w:r>
    </w:p>
    <w:p w:rsidRPr="000175EE" w:rsidR="000175EE" w:rsidP="000175EE" w:rsidRDefault="000175EE" w14:paraId="25BC853E" w14:textId="77777777">
      <w:pPr>
        <w:pStyle w:val="Listenabsatz"/>
        <w:numPr>
          <w:ilvl w:val="0"/>
          <w:numId w:val="21"/>
        </w:numPr>
        <w:rPr>
          <w:color w:val="1F4E79" w:themeColor="accent1" w:themeShade="80"/>
        </w:rPr>
      </w:pPr>
      <w:r w:rsidRPr="000175EE">
        <w:rPr>
          <w:color w:val="1F4E79" w:themeColor="accent1" w:themeShade="80"/>
        </w:rPr>
        <w:t xml:space="preserve">Auch kleine, komplexe Bauteile möglich </w:t>
      </w:r>
    </w:p>
    <w:p w:rsidRPr="000175EE" w:rsidR="000175EE" w:rsidP="000175EE" w:rsidRDefault="000175EE" w14:paraId="72C2B19F" w14:textId="77777777">
      <w:pPr>
        <w:pStyle w:val="Listenabsatz"/>
        <w:numPr>
          <w:ilvl w:val="0"/>
          <w:numId w:val="21"/>
        </w:numPr>
        <w:rPr>
          <w:color w:val="1F4E79" w:themeColor="accent1" w:themeShade="80"/>
        </w:rPr>
      </w:pPr>
      <w:r w:rsidRPr="000175EE">
        <w:rPr>
          <w:color w:val="1F4E79" w:themeColor="accent1" w:themeShade="80"/>
        </w:rPr>
        <w:t>Breite Palette an Kunststoffen verfügbar</w:t>
      </w:r>
    </w:p>
    <w:p w:rsidRPr="000175EE" w:rsidR="000175EE" w:rsidP="000175EE" w:rsidRDefault="000175EE" w14:paraId="5FC4E4D2" w14:textId="77777777">
      <w:pPr>
        <w:pStyle w:val="Listenabsatz"/>
        <w:numPr>
          <w:ilvl w:val="0"/>
          <w:numId w:val="21"/>
        </w:numPr>
        <w:rPr>
          <w:color w:val="1F4E79" w:themeColor="accent1" w:themeShade="80"/>
        </w:rPr>
      </w:pPr>
      <w:r w:rsidRPr="000175EE">
        <w:rPr>
          <w:color w:val="1F4E79" w:themeColor="accent1" w:themeShade="80"/>
        </w:rPr>
        <w:t xml:space="preserve">Keine oder nur geringfügige Nachbearbeitung </w:t>
      </w:r>
    </w:p>
    <w:p w:rsidRPr="000175EE" w:rsidR="000175EE" w:rsidP="000175EE" w:rsidRDefault="000175EE" w14:paraId="3D2D9904" w14:textId="45F88CE2">
      <w:pPr>
        <w:pStyle w:val="Listenabsatz"/>
        <w:numPr>
          <w:ilvl w:val="0"/>
          <w:numId w:val="21"/>
        </w:numPr>
        <w:rPr>
          <w:color w:val="1F4E79" w:themeColor="accent1" w:themeShade="80"/>
        </w:rPr>
      </w:pPr>
      <w:r w:rsidRPr="000175EE">
        <w:rPr>
          <w:color w:val="1F4E79" w:themeColor="accent1" w:themeShade="80"/>
        </w:rPr>
        <w:t>Hoher Automatisierungsgrad</w:t>
      </w:r>
    </w:p>
    <w:p w:rsidR="000175EE" w:rsidP="000175EE" w:rsidRDefault="000175EE" w14:paraId="6B4185ED" w14:textId="2041D043">
      <w:pPr>
        <w:pStyle w:val="Listenabsatz"/>
        <w:ind w:left="644"/>
        <w:rPr>
          <w:color w:val="1F4E79" w:themeColor="accent1" w:themeShade="80"/>
        </w:rPr>
      </w:pPr>
      <w:r w:rsidRPr="000175EE">
        <w:rPr>
          <w:color w:val="1F4E79" w:themeColor="accent1" w:themeShade="80"/>
        </w:rPr>
        <w:t>Nachteile:</w:t>
      </w:r>
    </w:p>
    <w:p w:rsidRPr="000175EE" w:rsidR="000175EE" w:rsidP="000175EE" w:rsidRDefault="000175EE" w14:paraId="7897D519" w14:textId="77777777">
      <w:pPr>
        <w:pStyle w:val="Listenabsatz"/>
        <w:numPr>
          <w:ilvl w:val="0"/>
          <w:numId w:val="22"/>
        </w:numPr>
        <w:rPr>
          <w:color w:val="1F4E79" w:themeColor="accent1" w:themeShade="80"/>
        </w:rPr>
      </w:pPr>
      <w:r w:rsidRPr="000175EE">
        <w:rPr>
          <w:color w:val="1F4E79" w:themeColor="accent1" w:themeShade="80"/>
        </w:rPr>
        <w:t xml:space="preserve">Hohe Investitionskosten, speziell für die Werkzeuge </w:t>
      </w:r>
    </w:p>
    <w:p w:rsidRPr="000175EE" w:rsidR="000175EE" w:rsidP="000175EE" w:rsidRDefault="000175EE" w14:paraId="0AF31154" w14:textId="77777777">
      <w:pPr>
        <w:pStyle w:val="Listenabsatz"/>
        <w:numPr>
          <w:ilvl w:val="0"/>
          <w:numId w:val="22"/>
        </w:numPr>
        <w:rPr>
          <w:color w:val="1F4E79" w:themeColor="accent1" w:themeShade="80"/>
        </w:rPr>
      </w:pPr>
      <w:r w:rsidRPr="000175EE">
        <w:rPr>
          <w:color w:val="1F4E79" w:themeColor="accent1" w:themeShade="80"/>
        </w:rPr>
        <w:t xml:space="preserve">Nicht alle Kunststoffe sind </w:t>
      </w:r>
      <w:proofErr w:type="spellStart"/>
      <w:r w:rsidRPr="000175EE">
        <w:rPr>
          <w:color w:val="1F4E79" w:themeColor="accent1" w:themeShade="80"/>
        </w:rPr>
        <w:t>erwärmbar</w:t>
      </w:r>
      <w:proofErr w:type="spellEnd"/>
      <w:r w:rsidRPr="000175EE">
        <w:rPr>
          <w:color w:val="1F4E79" w:themeColor="accent1" w:themeShade="80"/>
        </w:rPr>
        <w:t xml:space="preserve"> </w:t>
      </w:r>
    </w:p>
    <w:p w:rsidRPr="000175EE" w:rsidR="000175EE" w:rsidP="000175EE" w:rsidRDefault="000175EE" w14:paraId="17DF4E91" w14:textId="06F89EDC">
      <w:pPr>
        <w:pStyle w:val="Listenabsatz"/>
        <w:numPr>
          <w:ilvl w:val="0"/>
          <w:numId w:val="22"/>
        </w:numPr>
        <w:rPr>
          <w:color w:val="1F4E79" w:themeColor="accent1" w:themeShade="80"/>
        </w:rPr>
      </w:pPr>
      <w:r w:rsidRPr="000175EE">
        <w:rPr>
          <w:color w:val="1F4E79" w:themeColor="accent1" w:themeShade="80"/>
        </w:rPr>
        <w:t>Erst ab grossen Stückzahlen wirtschaftlich</w:t>
      </w:r>
    </w:p>
    <w:p w:rsidR="001B6DEF" w:rsidP="004D5A12" w:rsidRDefault="001B6DEF" w14:paraId="01F549CA" w14:textId="56C9C2CC">
      <w:pPr>
        <w:pStyle w:val="Listenabsatz"/>
        <w:numPr>
          <w:ilvl w:val="0"/>
          <w:numId w:val="1"/>
        </w:numPr>
      </w:pPr>
      <w:r>
        <w:t>Welche Faktoren unterscheiden Warm- und Kaltumformen?</w:t>
      </w:r>
      <w:r w:rsidR="006A7DF2">
        <w:br/>
      </w:r>
      <w:r w:rsidRPr="006A7DF2" w:rsidR="006A7DF2">
        <w:rPr>
          <w:noProof/>
        </w:rPr>
        <w:drawing>
          <wp:inline distT="0" distB="0" distL="0" distR="0" wp14:anchorId="1542F7C9" wp14:editId="0FDF08E9">
            <wp:extent cx="5760720" cy="1840865"/>
            <wp:effectExtent l="0" t="0" r="0" b="6985"/>
            <wp:docPr id="17" name="Grafik 1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descr="Ein Bild, das Text enthält.&#10;&#10;Automatisch generierte Beschreibung"/>
                    <pic:cNvPicPr/>
                  </pic:nvPicPr>
                  <pic:blipFill>
                    <a:blip r:embed="rId29"/>
                    <a:stretch>
                      <a:fillRect/>
                    </a:stretch>
                  </pic:blipFill>
                  <pic:spPr>
                    <a:xfrm>
                      <a:off x="0" y="0"/>
                      <a:ext cx="5760720" cy="1840865"/>
                    </a:xfrm>
                    <a:prstGeom prst="rect">
                      <a:avLst/>
                    </a:prstGeom>
                  </pic:spPr>
                </pic:pic>
              </a:graphicData>
            </a:graphic>
          </wp:inline>
        </w:drawing>
      </w:r>
    </w:p>
    <w:p w:rsidRPr="00563B2B" w:rsidR="004A51A5" w:rsidP="00A21AEC" w:rsidRDefault="001B6DEF" w14:paraId="368DBBF2" w14:textId="327B614A">
      <w:pPr>
        <w:pStyle w:val="Listenabsatz"/>
        <w:numPr>
          <w:ilvl w:val="0"/>
          <w:numId w:val="1"/>
        </w:numPr>
      </w:pPr>
      <w:r w:rsidRPr="00563B2B">
        <w:t>Nennen Sie 3 Verfahren des Druckumformens und beschreiben Sie sie kurz.</w:t>
      </w:r>
    </w:p>
    <w:p w:rsidRPr="00563B2B" w:rsidR="00563B2B" w:rsidP="00563B2B" w:rsidRDefault="00563B2B" w14:paraId="20E31BEF" w14:textId="2EF59B43">
      <w:pPr>
        <w:pStyle w:val="Listenabsatz"/>
        <w:numPr>
          <w:ilvl w:val="0"/>
          <w:numId w:val="18"/>
        </w:numPr>
        <w:rPr>
          <w:color w:val="1F4E79" w:themeColor="accent1" w:themeShade="80"/>
        </w:rPr>
      </w:pPr>
      <w:r w:rsidRPr="00563B2B">
        <w:rPr>
          <w:b/>
          <w:bCs/>
          <w:color w:val="1F4E79" w:themeColor="accent1" w:themeShade="80"/>
        </w:rPr>
        <w:t>Walzen</w:t>
      </w:r>
      <w:r w:rsidRPr="00563B2B">
        <w:rPr>
          <w:color w:val="1F4E79" w:themeColor="accent1" w:themeShade="80"/>
        </w:rPr>
        <w:t>:</w:t>
      </w:r>
      <w:r w:rsidRPr="00563B2B">
        <w:rPr>
          <w:rFonts w:ascii="Arial" w:hAnsi="Arial" w:cs="Arial"/>
          <w:color w:val="1F4E79" w:themeColor="accent1" w:themeShade="80"/>
          <w:shd w:val="clear" w:color="auto" w:fill="FFFFFF"/>
        </w:rPr>
        <w:t xml:space="preserve"> </w:t>
      </w:r>
      <w:r w:rsidRPr="00563B2B">
        <w:rPr>
          <w:color w:val="1F4E79" w:themeColor="accent1" w:themeShade="80"/>
        </w:rPr>
        <w:t xml:space="preserve">Hier wird der </w:t>
      </w:r>
      <w:r w:rsidRPr="00563B2B">
        <w:rPr>
          <w:color w:val="1F4E79" w:themeColor="accent1" w:themeShade="80"/>
        </w:rPr>
        <w:t>Werkstoff zwischen zwei oder mehreren rotierenden Walzwerkzeugen umgeformt und dabei dessen Querschnitt verringert wird.</w:t>
      </w:r>
    </w:p>
    <w:p w:rsidRPr="00563B2B" w:rsidR="00563B2B" w:rsidP="00563B2B" w:rsidRDefault="00563B2B" w14:paraId="3D512E26" w14:textId="1C1DA5D7">
      <w:pPr>
        <w:pStyle w:val="Listenabsatz"/>
        <w:numPr>
          <w:ilvl w:val="0"/>
          <w:numId w:val="18"/>
        </w:numPr>
        <w:rPr>
          <w:color w:val="1F4E79" w:themeColor="accent1" w:themeShade="80"/>
        </w:rPr>
      </w:pPr>
      <w:r w:rsidRPr="00563B2B">
        <w:rPr>
          <w:b/>
          <w:bCs/>
          <w:color w:val="1F4E79" w:themeColor="accent1" w:themeShade="80"/>
        </w:rPr>
        <w:t>Fließpressen:</w:t>
      </w:r>
      <w:r w:rsidRPr="00563B2B">
        <w:rPr>
          <w:color w:val="1F4E79" w:themeColor="accent1" w:themeShade="80"/>
        </w:rPr>
        <w:t xml:space="preserve"> </w:t>
      </w:r>
      <w:r w:rsidRPr="00563B2B">
        <w:rPr>
          <w:color w:val="1F4E79" w:themeColor="accent1" w:themeShade="80"/>
        </w:rPr>
        <w:t>Durch eine Presse wirkt schlagartig eine hohe Kraft auf ein Bauteil ein. Aus der Kraft entsteht im Material eine Druckbeanspruchung, die, wenn sie die Druckfließgrenze des Werkstoffes überschreitet, zum Fließen des Werkstoffes führt.</w:t>
      </w:r>
    </w:p>
    <w:p w:rsidRPr="00563B2B" w:rsidR="00563B2B" w:rsidP="00563B2B" w:rsidRDefault="00563B2B" w14:paraId="06064352" w14:textId="628B6925">
      <w:pPr>
        <w:pStyle w:val="Listenabsatz"/>
        <w:numPr>
          <w:ilvl w:val="0"/>
          <w:numId w:val="18"/>
        </w:numPr>
        <w:rPr>
          <w:color w:val="1F4E79" w:themeColor="accent1" w:themeShade="80"/>
        </w:rPr>
      </w:pPr>
      <w:r w:rsidRPr="00563B2B">
        <w:rPr>
          <w:b/>
          <w:bCs/>
          <w:color w:val="1F4E79" w:themeColor="accent1" w:themeShade="80"/>
        </w:rPr>
        <w:t xml:space="preserve">Eindrücken: </w:t>
      </w:r>
    </w:p>
    <w:p w:rsidR="001B6DEF" w:rsidP="00A21AEC" w:rsidRDefault="001B6DEF" w14:paraId="745F9836" w14:textId="7F8BF046">
      <w:pPr>
        <w:pStyle w:val="Listenabsatz"/>
        <w:numPr>
          <w:ilvl w:val="0"/>
          <w:numId w:val="1"/>
        </w:numPr>
      </w:pPr>
      <w:r>
        <w:t>Nennen Sie 3 Verfahren des Zugdruckumformens und beschreiben Sie sie kurz.</w:t>
      </w:r>
      <w:r w:rsidR="007111F7">
        <w:br/>
      </w:r>
      <w:r w:rsidRPr="004A51A5" w:rsidR="007111F7">
        <w:rPr>
          <w:b/>
          <w:bCs/>
          <w:color w:val="1F4E79" w:themeColor="accent1" w:themeShade="80"/>
        </w:rPr>
        <w:t>Tiefziehen</w:t>
      </w:r>
      <w:r w:rsidRPr="004A51A5" w:rsidR="007111F7">
        <w:rPr>
          <w:color w:val="1F4E79" w:themeColor="accent1" w:themeShade="80"/>
        </w:rPr>
        <w:t xml:space="preserve">: Rohling wird durch Niederhalter vorgespannt; </w:t>
      </w:r>
      <w:proofErr w:type="spellStart"/>
      <w:r w:rsidRPr="004A51A5" w:rsidR="007111F7">
        <w:rPr>
          <w:color w:val="1F4E79" w:themeColor="accent1" w:themeShade="80"/>
        </w:rPr>
        <w:t>Ziehstempfel</w:t>
      </w:r>
      <w:proofErr w:type="spellEnd"/>
      <w:r w:rsidRPr="004A51A5" w:rsidR="007111F7">
        <w:rPr>
          <w:color w:val="1F4E79" w:themeColor="accent1" w:themeShade="80"/>
        </w:rPr>
        <w:t xml:space="preserve"> zieht Material in die Matrize; Eventuell mehrere Ziehstufen</w:t>
      </w:r>
      <w:r w:rsidRPr="004A51A5" w:rsidR="007111F7">
        <w:rPr>
          <w:color w:val="1F4E79" w:themeColor="accent1" w:themeShade="80"/>
        </w:rPr>
        <w:br/>
      </w:r>
      <w:r w:rsidRPr="004A51A5" w:rsidR="007111F7">
        <w:rPr>
          <w:b/>
          <w:bCs/>
          <w:color w:val="1F4E79" w:themeColor="accent1" w:themeShade="80"/>
        </w:rPr>
        <w:t xml:space="preserve">Durchziehen: </w:t>
      </w:r>
      <w:r w:rsidRPr="004A51A5" w:rsidR="007111F7">
        <w:rPr>
          <w:color w:val="1F4E79" w:themeColor="accent1" w:themeShade="80"/>
        </w:rPr>
        <w:t>Endlosmaterial wird eingespannt und kontinuierlich durch eine feststehende Matrize gezogen</w:t>
      </w:r>
      <w:r w:rsidRPr="004A51A5" w:rsidR="007111F7">
        <w:rPr>
          <w:color w:val="1F4E79" w:themeColor="accent1" w:themeShade="80"/>
        </w:rPr>
        <w:br/>
      </w:r>
      <w:r w:rsidRPr="004A51A5" w:rsidR="007111F7">
        <w:rPr>
          <w:b/>
          <w:bCs/>
          <w:color w:val="1F4E79" w:themeColor="accent1" w:themeShade="80"/>
        </w:rPr>
        <w:t xml:space="preserve">Knickbauchen: </w:t>
      </w:r>
      <w:proofErr w:type="spellStart"/>
      <w:r w:rsidRPr="004A51A5" w:rsidR="007111F7">
        <w:rPr>
          <w:color w:val="1F4E79" w:themeColor="accent1" w:themeShade="80"/>
        </w:rPr>
        <w:t>Rohematerial</w:t>
      </w:r>
      <w:proofErr w:type="spellEnd"/>
      <w:r w:rsidRPr="004A51A5" w:rsidR="007111F7">
        <w:rPr>
          <w:color w:val="1F4E79" w:themeColor="accent1" w:themeShade="80"/>
        </w:rPr>
        <w:t xml:space="preserve"> wird eingespannt und stabilisiert (innen und außen); Stauchung in Längsrichtung; Verformung nach innen oder aussen (abhängig von der Stabilisierung)</w:t>
      </w:r>
    </w:p>
    <w:p w:rsidR="001B6DEF" w:rsidP="004D5A12" w:rsidRDefault="001B6DEF" w14:paraId="125F434F" w14:textId="11931445">
      <w:pPr>
        <w:pStyle w:val="Listenabsatz"/>
        <w:numPr>
          <w:ilvl w:val="0"/>
          <w:numId w:val="1"/>
        </w:numPr>
      </w:pPr>
      <w:r>
        <w:t>Erklären Sie den Prozess des Biegeumformens und dessen Einflussfaktoren ausführlich.</w:t>
      </w:r>
      <w:r w:rsidR="007111F7">
        <w:br/>
      </w:r>
      <w:r w:rsidRPr="007111F7" w:rsidR="007111F7">
        <w:rPr>
          <w:color w:val="1F4E79" w:themeColor="accent1" w:themeShade="80"/>
        </w:rPr>
        <w:t>Material wird durch den Prozess sowohl gestaucht (Druckbelastung) als auch gestreckt (</w:t>
      </w:r>
      <w:proofErr w:type="spellStart"/>
      <w:r w:rsidRPr="007111F7" w:rsidR="007111F7">
        <w:rPr>
          <w:color w:val="1F4E79" w:themeColor="accent1" w:themeShade="80"/>
        </w:rPr>
        <w:t>zugbelastung</w:t>
      </w:r>
      <w:proofErr w:type="spellEnd"/>
      <w:r w:rsidRPr="007111F7" w:rsidR="007111F7">
        <w:rPr>
          <w:color w:val="1F4E79" w:themeColor="accent1" w:themeShade="80"/>
        </w:rPr>
        <w:t>)</w:t>
      </w:r>
      <w:r w:rsidR="007111F7">
        <w:rPr>
          <w:color w:val="1F4E79" w:themeColor="accent1" w:themeShade="80"/>
        </w:rPr>
        <w:br/>
      </w:r>
      <w:r w:rsidR="007111F7">
        <w:rPr>
          <w:color w:val="1F4E79" w:themeColor="accent1" w:themeShade="80"/>
        </w:rPr>
        <w:t>Einflussfaktoren: Biegeradius, Biegerichtung und Elastische Rückfederung</w:t>
      </w:r>
    </w:p>
    <w:p w:rsidR="001C7DD6" w:rsidP="007111F7" w:rsidRDefault="001C7DD6" w14:paraId="6BA5F28E" w14:textId="04BA4996">
      <w:pPr>
        <w:pStyle w:val="Listenabsatz"/>
        <w:numPr>
          <w:ilvl w:val="0"/>
          <w:numId w:val="1"/>
        </w:numPr>
      </w:pPr>
      <w:r>
        <w:lastRenderedPageBreak/>
        <w:t xml:space="preserve">Nennen sie die 6 Vorgänge </w:t>
      </w:r>
      <w:proofErr w:type="gramStart"/>
      <w:r>
        <w:t>beim Trennen und geben</w:t>
      </w:r>
      <w:proofErr w:type="gramEnd"/>
      <w:r>
        <w:t xml:space="preserve"> Sie jeweils zwei Beispiele an.</w:t>
      </w:r>
      <w:r w:rsidR="007111F7">
        <w:br/>
      </w:r>
      <w:r w:rsidRPr="004A51A5" w:rsidR="007111F7">
        <w:rPr>
          <w:b/>
          <w:bCs/>
          <w:color w:val="1F4E79" w:themeColor="accent1" w:themeShade="80"/>
        </w:rPr>
        <w:t>Zerteilen:</w:t>
      </w:r>
      <w:r w:rsidRPr="007111F7" w:rsidR="007111F7">
        <w:rPr>
          <w:color w:val="1F4E79" w:themeColor="accent1" w:themeShade="80"/>
        </w:rPr>
        <w:t xml:space="preserve"> Scherschneiden, Spalten, Reißen, Brechen</w:t>
      </w:r>
      <w:r w:rsidRPr="007111F7" w:rsidR="007111F7">
        <w:rPr>
          <w:color w:val="1F4E79" w:themeColor="accent1" w:themeShade="80"/>
        </w:rPr>
        <w:br/>
      </w:r>
      <w:r w:rsidRPr="004A51A5" w:rsidR="007111F7">
        <w:rPr>
          <w:b/>
          <w:bCs/>
          <w:color w:val="1F4E79" w:themeColor="accent1" w:themeShade="80"/>
        </w:rPr>
        <w:t>Spanen mit geom. Bestimmer Schneide</w:t>
      </w:r>
      <w:r w:rsidRPr="007111F7" w:rsidR="007111F7">
        <w:rPr>
          <w:color w:val="1F4E79" w:themeColor="accent1" w:themeShade="80"/>
        </w:rPr>
        <w:t>: Drehen, Bohren, Senken, Reiben</w:t>
      </w:r>
      <w:r w:rsidRPr="007111F7" w:rsidR="007111F7">
        <w:rPr>
          <w:color w:val="1F4E79" w:themeColor="accent1" w:themeShade="80"/>
        </w:rPr>
        <w:br/>
      </w:r>
      <w:r w:rsidRPr="004A51A5" w:rsidR="007111F7">
        <w:rPr>
          <w:b/>
          <w:bCs/>
          <w:color w:val="1F4E79" w:themeColor="accent1" w:themeShade="80"/>
        </w:rPr>
        <w:t>Spanen mit geom. Unbestimmter Schneide:</w:t>
      </w:r>
      <w:r w:rsidRPr="007111F7" w:rsidR="007111F7">
        <w:rPr>
          <w:color w:val="1F4E79" w:themeColor="accent1" w:themeShade="80"/>
        </w:rPr>
        <w:t xml:space="preserve"> Schleifen, Läppen, Honen</w:t>
      </w:r>
      <w:r w:rsidRPr="007111F7" w:rsidR="007111F7">
        <w:rPr>
          <w:color w:val="1F4E79" w:themeColor="accent1" w:themeShade="80"/>
        </w:rPr>
        <w:br/>
      </w:r>
      <w:r w:rsidRPr="004A51A5" w:rsidR="007111F7">
        <w:rPr>
          <w:b/>
          <w:bCs/>
          <w:color w:val="1F4E79" w:themeColor="accent1" w:themeShade="80"/>
        </w:rPr>
        <w:t>Abtragen</w:t>
      </w:r>
      <w:r w:rsidRPr="007111F7" w:rsidR="007111F7">
        <w:rPr>
          <w:color w:val="1F4E79" w:themeColor="accent1" w:themeShade="80"/>
        </w:rPr>
        <w:t>: Thermisches Abtragen, Chemisches Abtragen</w:t>
      </w:r>
      <w:r w:rsidRPr="007111F7" w:rsidR="007111F7">
        <w:rPr>
          <w:color w:val="1F4E79" w:themeColor="accent1" w:themeShade="80"/>
        </w:rPr>
        <w:br/>
      </w:r>
      <w:r w:rsidRPr="004A51A5" w:rsidR="007111F7">
        <w:rPr>
          <w:b/>
          <w:bCs/>
          <w:color w:val="1F4E79" w:themeColor="accent1" w:themeShade="80"/>
        </w:rPr>
        <w:t>Zerlegen</w:t>
      </w:r>
      <w:r w:rsidRPr="007111F7" w:rsidR="007111F7">
        <w:rPr>
          <w:color w:val="1F4E79" w:themeColor="accent1" w:themeShade="80"/>
        </w:rPr>
        <w:t>: Entleeren, Ablöten</w:t>
      </w:r>
      <w:r w:rsidRPr="007111F7" w:rsidR="007111F7">
        <w:rPr>
          <w:color w:val="1F4E79" w:themeColor="accent1" w:themeShade="80"/>
        </w:rPr>
        <w:br/>
      </w:r>
      <w:r w:rsidRPr="004A51A5" w:rsidR="007111F7">
        <w:rPr>
          <w:b/>
          <w:bCs/>
          <w:color w:val="1F4E79" w:themeColor="accent1" w:themeShade="80"/>
        </w:rPr>
        <w:t>Reinigen</w:t>
      </w:r>
      <w:r w:rsidRPr="007111F7" w:rsidR="007111F7">
        <w:rPr>
          <w:color w:val="1F4E79" w:themeColor="accent1" w:themeShade="80"/>
        </w:rPr>
        <w:t>: Reinigungsstrahlen, Thermisches Reinigen</w:t>
      </w:r>
    </w:p>
    <w:p w:rsidRPr="007111F7" w:rsidR="001C7DD6" w:rsidP="004D5A12" w:rsidRDefault="001C7DD6" w14:paraId="58572F04" w14:textId="6E5380B6">
      <w:pPr>
        <w:pStyle w:val="Listenabsatz"/>
        <w:numPr>
          <w:ilvl w:val="0"/>
          <w:numId w:val="1"/>
        </w:numPr>
        <w:rPr>
          <w:color w:val="C00000"/>
        </w:rPr>
      </w:pPr>
      <w:r w:rsidRPr="007111F7">
        <w:rPr>
          <w:color w:val="C00000"/>
        </w:rPr>
        <w:t>Beschreiben Sie den Prozess des Scherschneidens und gehen Sie dabei besonders auf die Relevanz des Schneidspalts ein.</w:t>
      </w:r>
    </w:p>
    <w:p w:rsidR="004A51A5" w:rsidP="004D5A12" w:rsidRDefault="001C7DD6" w14:paraId="23B388FE" w14:textId="728F739A">
      <w:pPr>
        <w:pStyle w:val="Listenabsatz"/>
        <w:numPr>
          <w:ilvl w:val="0"/>
          <w:numId w:val="1"/>
        </w:numPr>
      </w:pPr>
      <w:r>
        <w:t>Stellen Sie die 4 Verfahren des Strahlschneidens gegenüber und führen Sie die wichtigsten Unterschiede an.</w:t>
      </w:r>
      <w:r w:rsidR="00EC637E">
        <w:br/>
      </w:r>
      <w:r w:rsidRPr="00EC637E" w:rsidR="00EC637E">
        <w:rPr>
          <w:noProof/>
        </w:rPr>
        <w:drawing>
          <wp:inline distT="0" distB="0" distL="0" distR="0" wp14:anchorId="0A9D7B72" wp14:editId="35F849BA">
            <wp:extent cx="5760720" cy="2320290"/>
            <wp:effectExtent l="0" t="0" r="0" b="381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2320290"/>
                    </a:xfrm>
                    <a:prstGeom prst="rect">
                      <a:avLst/>
                    </a:prstGeom>
                  </pic:spPr>
                </pic:pic>
              </a:graphicData>
            </a:graphic>
          </wp:inline>
        </w:drawing>
      </w:r>
    </w:p>
    <w:p w:rsidR="001C7DD6" w:rsidP="004D5A12" w:rsidRDefault="001C7DD6" w14:paraId="399B3843" w14:textId="25F4C3C0">
      <w:pPr>
        <w:pStyle w:val="Listenabsatz"/>
        <w:numPr>
          <w:ilvl w:val="0"/>
          <w:numId w:val="1"/>
        </w:numPr>
      </w:pPr>
      <w:r>
        <w:t>In welche beiden grossen Gruppen kann das Spanen eingeteilt werden und wodurch unterscheiden sich diese beiden Gruppen?</w:t>
      </w:r>
      <w:r w:rsidR="00EC637E">
        <w:br/>
      </w:r>
      <w:r w:rsidRPr="004A51A5" w:rsidR="00EC637E">
        <w:rPr>
          <w:b/>
          <w:bCs/>
          <w:color w:val="1F4E79" w:themeColor="accent1" w:themeShade="80"/>
        </w:rPr>
        <w:t>Spanen mit geometrisch bestimmter Schneide</w:t>
      </w:r>
      <w:r w:rsidRPr="00EC637E" w:rsidR="00EC637E">
        <w:rPr>
          <w:color w:val="1F4E79" w:themeColor="accent1" w:themeShade="80"/>
        </w:rPr>
        <w:t>: Anzahl und Geometrie der Schneide(n) sind bekannt – Beispiel: Drehmeissel, Fräser</w:t>
      </w:r>
      <w:r w:rsidRPr="00EC637E" w:rsidR="00EC637E">
        <w:rPr>
          <w:color w:val="1F4E79" w:themeColor="accent1" w:themeShade="80"/>
        </w:rPr>
        <w:br/>
      </w:r>
      <w:r w:rsidRPr="004A51A5" w:rsidR="00EC637E">
        <w:rPr>
          <w:b/>
          <w:bCs/>
          <w:color w:val="1F4E79" w:themeColor="accent1" w:themeShade="80"/>
        </w:rPr>
        <w:t>Spanen mit geometrisch unbestimmter Schneide:</w:t>
      </w:r>
      <w:r w:rsidRPr="00EC637E" w:rsidR="00EC637E">
        <w:rPr>
          <w:color w:val="1F4E79" w:themeColor="accent1" w:themeShade="80"/>
        </w:rPr>
        <w:t xml:space="preserve"> weder Anzahl noch Geometrie der Schneide(n) sind bekannt – Beispiel: Schleifkorn</w:t>
      </w:r>
    </w:p>
    <w:p w:rsidRPr="00EC637E" w:rsidR="001C7DD6" w:rsidP="004D5A12" w:rsidRDefault="00416292" w14:paraId="12CA40D4" w14:textId="40E2B07C">
      <w:pPr>
        <w:pStyle w:val="Listenabsatz"/>
        <w:numPr>
          <w:ilvl w:val="0"/>
          <w:numId w:val="1"/>
        </w:numPr>
        <w:rPr>
          <w:color w:val="1F4E79" w:themeColor="accent1" w:themeShade="80"/>
        </w:rPr>
      </w:pPr>
      <w:r>
        <w:t>Nennen Sie die 3 wichtigsten Winkel beim Spanen und deren Einfluss im Prozess.</w:t>
      </w:r>
      <w:r w:rsidR="00A86143">
        <w:br/>
      </w:r>
      <w:r w:rsidRPr="004A51A5" w:rsidR="00EC637E">
        <w:rPr>
          <w:b/>
          <w:bCs/>
          <w:color w:val="1F4E79" w:themeColor="accent1" w:themeShade="80"/>
        </w:rPr>
        <w:t>Freiwinkel (</w:t>
      </w:r>
      <w:r w:rsidRPr="004A51A5" w:rsidR="00EC637E">
        <w:rPr>
          <w:rFonts w:ascii="Calibri" w:hAnsi="Calibri" w:cs="Calibri"/>
          <w:b/>
          <w:bCs/>
          <w:color w:val="1F4E79" w:themeColor="accent1" w:themeShade="80"/>
        </w:rPr>
        <w:t>α):</w:t>
      </w:r>
      <w:r w:rsidRPr="00EC637E" w:rsidR="00EC637E">
        <w:rPr>
          <w:rFonts w:ascii="Calibri" w:hAnsi="Calibri" w:cs="Calibri"/>
          <w:color w:val="1F4E79" w:themeColor="accent1" w:themeShade="80"/>
        </w:rPr>
        <w:t xml:space="preserve"> großer Wert ist geeignet für weiche, plastisch verformbare Werkstoffe; kleiner Wert ist geeignet für harte, kurzspannende Werkstoffe</w:t>
      </w:r>
      <w:r w:rsidRPr="00EC637E" w:rsidR="00EC637E">
        <w:rPr>
          <w:rFonts w:ascii="Calibri" w:hAnsi="Calibri" w:cs="Calibri"/>
          <w:color w:val="1F4E79" w:themeColor="accent1" w:themeShade="80"/>
        </w:rPr>
        <w:br/>
      </w:r>
      <w:r w:rsidRPr="004A51A5" w:rsidR="00EC637E">
        <w:rPr>
          <w:rFonts w:ascii="Calibri" w:hAnsi="Calibri" w:cs="Calibri"/>
          <w:b/>
          <w:bCs/>
          <w:color w:val="1F4E79" w:themeColor="accent1" w:themeShade="80"/>
        </w:rPr>
        <w:t>Keilwinkel (β):</w:t>
      </w:r>
      <w:r w:rsidRPr="00EC637E" w:rsidR="00EC637E">
        <w:rPr>
          <w:rFonts w:ascii="Calibri" w:hAnsi="Calibri" w:cs="Calibri"/>
          <w:color w:val="1F4E79" w:themeColor="accent1" w:themeShade="80"/>
        </w:rPr>
        <w:t xml:space="preserve"> großer Wert für Harte Werkstoffe mit höherer Festigkeit, kleiner Wert für weiche Werkstoffe</w:t>
      </w:r>
      <w:r w:rsidRPr="00EC637E" w:rsidR="00EC637E">
        <w:rPr>
          <w:rFonts w:ascii="Calibri" w:hAnsi="Calibri" w:cs="Calibri"/>
          <w:color w:val="1F4E79" w:themeColor="accent1" w:themeShade="80"/>
        </w:rPr>
        <w:br/>
      </w:r>
      <w:r w:rsidRPr="004A51A5" w:rsidR="00EC637E">
        <w:rPr>
          <w:rFonts w:ascii="Calibri" w:hAnsi="Calibri" w:cs="Calibri"/>
          <w:b/>
          <w:bCs/>
          <w:color w:val="1F4E79" w:themeColor="accent1" w:themeShade="80"/>
        </w:rPr>
        <w:t>Spanwinkel (γ):</w:t>
      </w:r>
      <w:r w:rsidRPr="00EC637E" w:rsidR="00EC637E">
        <w:rPr>
          <w:rFonts w:ascii="Calibri" w:hAnsi="Calibri" w:cs="Calibri"/>
          <w:color w:val="1F4E79" w:themeColor="accent1" w:themeShade="80"/>
        </w:rPr>
        <w:t xml:space="preserve"> großer positiver Wert für weiche Werkstoffe, kleiner positiver Wert für harte und spröde Werkstoffe mit hoher Festigkeit und negative Werte für normale Stähle</w:t>
      </w:r>
    </w:p>
    <w:p w:rsidR="00416292" w:rsidP="004D5A12" w:rsidRDefault="00416292" w14:paraId="7425BA5D" w14:textId="7B0A80FB">
      <w:pPr>
        <w:pStyle w:val="Listenabsatz"/>
        <w:numPr>
          <w:ilvl w:val="0"/>
          <w:numId w:val="1"/>
        </w:numPr>
      </w:pPr>
      <w:r>
        <w:t>Beschreiben Sie den Prozess des Bohrens und geben Sie die wichtigsten Prozessparameter an. Welche Schnittdaten verwenden Sie für Gusseisen?</w:t>
      </w:r>
      <w:r w:rsidR="00A86143">
        <w:br/>
      </w:r>
      <w:r w:rsidRPr="00A86143" w:rsidR="00A86143">
        <w:rPr>
          <w:color w:val="1F4E79" w:themeColor="accent1" w:themeShade="80"/>
        </w:rPr>
        <w:t>Gusseisen: VC: 20</w:t>
      </w:r>
      <w:r w:rsidR="00A86143">
        <w:br/>
      </w:r>
      <w:r w:rsidRPr="00A86143" w:rsidR="00A86143">
        <w:rPr>
          <w:color w:val="1F4E79" w:themeColor="accent1" w:themeShade="80"/>
        </w:rPr>
        <w:t>Durch die Drehung des Bohrkopfes nehmen die beiden Schneiden an der Spitze jeweils einen Span von dem bearbeiteten Material ab. Dieser wird durch die wendelförmig gearbeiteten Nuten aus dem Bohrloch herausgeleitet</w:t>
      </w:r>
    </w:p>
    <w:p w:rsidR="00416292" w:rsidP="00416292" w:rsidRDefault="00416292" w14:paraId="666B6836" w14:textId="666E49AC">
      <w:pPr>
        <w:pStyle w:val="Listenabsatz"/>
        <w:numPr>
          <w:ilvl w:val="0"/>
          <w:numId w:val="1"/>
        </w:numPr>
      </w:pPr>
      <w:r>
        <w:t>Beschreiben Sie den Prozess des Gewindebohrens und geben Sie die wichtigsten Prozessparameter an. Welchen Kernlochdurchmesser wählen Sie für ein M12 Gewinde?</w:t>
      </w:r>
      <w:r w:rsidR="00A86143">
        <w:br/>
      </w:r>
      <w:r w:rsidRPr="00A86143" w:rsidR="00A86143">
        <w:rPr>
          <w:color w:val="1F4E79" w:themeColor="accent1" w:themeShade="80"/>
        </w:rPr>
        <w:t>Kernlochdurchmesser: 10,2</w:t>
      </w:r>
      <w:r w:rsidRPr="00A86143" w:rsidR="00A86143">
        <w:rPr>
          <w:color w:val="1F4E79" w:themeColor="accent1" w:themeShade="80"/>
        </w:rPr>
        <w:br/>
      </w:r>
      <w:r w:rsidRPr="00A86143" w:rsidR="00A86143">
        <w:rPr>
          <w:color w:val="1F4E79" w:themeColor="accent1" w:themeShade="80"/>
        </w:rPr>
        <w:t xml:space="preserve">Ansenken (90°) um Ansetzen zu erleichtern; Grundlöcher tiefer </w:t>
      </w:r>
      <w:proofErr w:type="gramStart"/>
      <w:r w:rsidRPr="00A86143" w:rsidR="00A86143">
        <w:rPr>
          <w:color w:val="1F4E79" w:themeColor="accent1" w:themeShade="80"/>
        </w:rPr>
        <w:t>bohren,</w:t>
      </w:r>
      <w:proofErr w:type="gramEnd"/>
      <w:r w:rsidRPr="00A86143" w:rsidR="00A86143">
        <w:rPr>
          <w:color w:val="1F4E79" w:themeColor="accent1" w:themeShade="80"/>
        </w:rPr>
        <w:t xml:space="preserve"> als Gewindelänge</w:t>
      </w:r>
    </w:p>
    <w:p w:rsidRPr="00CD3795" w:rsidR="00416292" w:rsidP="004D5A12" w:rsidRDefault="00416292" w14:paraId="4189C525" w14:textId="53A84561">
      <w:pPr>
        <w:pStyle w:val="Listenabsatz"/>
        <w:numPr>
          <w:ilvl w:val="0"/>
          <w:numId w:val="1"/>
        </w:numPr>
        <w:rPr>
          <w:color w:val="1F4E79" w:themeColor="accent1" w:themeShade="80"/>
        </w:rPr>
      </w:pPr>
      <w:r w:rsidRPr="00CD3795">
        <w:t>Warum werden Bohrungen mit einer Reibahle nachbearbeitet? Was ist bei diesem Prozess zu beachten?</w:t>
      </w:r>
      <w:r w:rsidRPr="00CD3795" w:rsidR="00CD3795">
        <w:br/>
      </w:r>
      <w:r w:rsidRPr="00CD3795" w:rsidR="00CD3795">
        <w:rPr>
          <w:color w:val="1F4E79" w:themeColor="accent1" w:themeShade="80"/>
        </w:rPr>
        <w:lastRenderedPageBreak/>
        <w:t>Eine Bohrung wird aufgerieben – den Durchmesser der Bohrung so nachzubearbeiten, dass er sehr genau ist</w:t>
      </w:r>
      <w:r w:rsidR="00CD3795">
        <w:rPr>
          <w:color w:val="1F4E79" w:themeColor="accent1" w:themeShade="80"/>
        </w:rPr>
        <w:t>. Wenn z.B. ein Passstift eingesetzt wird, wird mit der Reibahle die Bohrung für den Stift sehr genau gemacht. Wichtig: langsame Drehzahl und langsamer Vorschub – so erhält man einen genauen Durchmesser und eine schöne Oberfläche.</w:t>
      </w:r>
    </w:p>
    <w:p w:rsidRPr="00084956" w:rsidR="002838BE" w:rsidP="00084956" w:rsidRDefault="00416292" w14:paraId="3B71A051" w14:textId="78CBE814">
      <w:pPr>
        <w:pStyle w:val="Listenabsatz"/>
        <w:numPr>
          <w:ilvl w:val="0"/>
          <w:numId w:val="1"/>
        </w:numPr>
        <w:rPr>
          <w:color w:val="1F4E79" w:themeColor="accent1" w:themeShade="80"/>
        </w:rPr>
      </w:pPr>
      <w:r w:rsidRPr="00CD3795">
        <w:t>Beschreiben Sie das Verfahren des Drehens mit eigenen Worten.</w:t>
      </w:r>
      <w:r w:rsidRPr="00CD3795" w:rsidR="00CD3795">
        <w:br/>
      </w:r>
      <w:r w:rsidRPr="00084956" w:rsidR="00CD3795">
        <w:rPr>
          <w:color w:val="1F4E79" w:themeColor="accent1" w:themeShade="80"/>
        </w:rPr>
        <w:t xml:space="preserve">Dieser Prozess gibt es schon sehr lange. Es gibt einen Antrieb und einen Werkzeugblock, der kann nach </w:t>
      </w:r>
      <w:proofErr w:type="spellStart"/>
      <w:proofErr w:type="gramStart"/>
      <w:r w:rsidRPr="00084956" w:rsidR="00CD3795">
        <w:rPr>
          <w:color w:val="1F4E79" w:themeColor="accent1" w:themeShade="80"/>
        </w:rPr>
        <w:t>x,y</w:t>
      </w:r>
      <w:proofErr w:type="gramEnd"/>
      <w:r w:rsidRPr="00084956" w:rsidR="00CD3795">
        <w:rPr>
          <w:color w:val="1F4E79" w:themeColor="accent1" w:themeShade="80"/>
        </w:rPr>
        <w:t>,z</w:t>
      </w:r>
      <w:proofErr w:type="spellEnd"/>
      <w:r w:rsidRPr="00084956" w:rsidR="00CD3795">
        <w:rPr>
          <w:color w:val="1F4E79" w:themeColor="accent1" w:themeShade="80"/>
        </w:rPr>
        <w:t xml:space="preserve"> verstellt werden und kann auch rotieren, dabei kann Material abgetragen werden. Sehr lange Teile, die rotieren, würden anfangen zu flattern, </w:t>
      </w:r>
      <w:r w:rsidRPr="00084956" w:rsidR="002838BE">
        <w:rPr>
          <w:color w:val="1F4E79" w:themeColor="accent1" w:themeShade="80"/>
        </w:rPr>
        <w:t xml:space="preserve">um das zu vermeiden werden sie fixiert vom Reitstock. </w:t>
      </w:r>
      <w:r w:rsidRPr="00084956" w:rsidR="002838BE">
        <w:rPr>
          <w:color w:val="1F4E79" w:themeColor="accent1" w:themeShade="80"/>
        </w:rPr>
        <w:br/>
      </w:r>
      <w:r w:rsidRPr="00084956" w:rsidR="002838BE">
        <w:rPr>
          <w:color w:val="1F4E79" w:themeColor="accent1" w:themeShade="80"/>
        </w:rPr>
        <w:t xml:space="preserve">Wendeplattenhalten – verschleiß Thematik – pro Fläche einmalverwenden, wenn 3 Platten vorhanden sind, kann die Platte jeweils um 120° rotiert werden, bevor die Platte getauscht werden </w:t>
      </w:r>
      <w:proofErr w:type="gramStart"/>
      <w:r w:rsidRPr="00084956" w:rsidR="002838BE">
        <w:rPr>
          <w:color w:val="1F4E79" w:themeColor="accent1" w:themeShade="80"/>
        </w:rPr>
        <w:t>muss</w:t>
      </w:r>
      <w:proofErr w:type="gramEnd"/>
      <w:r w:rsidRPr="00084956" w:rsidR="002838BE">
        <w:rPr>
          <w:color w:val="1F4E79" w:themeColor="accent1" w:themeShade="80"/>
        </w:rPr>
        <w:br/>
      </w:r>
      <w:r w:rsidRPr="00084956" w:rsidR="002838BE">
        <w:rPr>
          <w:color w:val="1F4E79" w:themeColor="accent1" w:themeShade="80"/>
        </w:rPr>
        <w:t>Dreibackenbutter - Verwendung für Kreise</w:t>
      </w:r>
      <w:r w:rsidRPr="00084956" w:rsidR="002838BE">
        <w:rPr>
          <w:color w:val="1F4E79" w:themeColor="accent1" w:themeShade="80"/>
        </w:rPr>
        <w:br/>
      </w:r>
      <w:r w:rsidRPr="00084956" w:rsidR="002838BE">
        <w:rPr>
          <w:color w:val="1F4E79" w:themeColor="accent1" w:themeShade="80"/>
        </w:rPr>
        <w:t>Vierbackenbutter – Verwendung für Vierecke</w:t>
      </w:r>
      <w:r w:rsidRPr="00084956" w:rsidR="002838BE">
        <w:rPr>
          <w:color w:val="1F4E79" w:themeColor="accent1" w:themeShade="80"/>
        </w:rPr>
        <w:br/>
      </w:r>
      <w:r w:rsidRPr="00084956" w:rsidR="002838BE">
        <w:rPr>
          <w:color w:val="1F4E79" w:themeColor="accent1" w:themeShade="80"/>
        </w:rPr>
        <w:t>Drehmeissel (heute auch mit Wendeplattenhalter) es gibt eine Haupt- und Nebenschneide – wenn ich schneide, rutschen die Späne ab.</w:t>
      </w:r>
      <w:r w:rsidRPr="00084956" w:rsidR="002838BE">
        <w:rPr>
          <w:color w:val="1F4E79" w:themeColor="accent1" w:themeShade="80"/>
        </w:rPr>
        <w:br/>
      </w:r>
      <w:r w:rsidRPr="00084956" w:rsidR="002838BE">
        <w:rPr>
          <w:color w:val="1F4E79" w:themeColor="accent1" w:themeShade="80"/>
        </w:rPr>
        <w:t xml:space="preserve">Die Form der Wendeplatte: </w:t>
      </w:r>
    </w:p>
    <w:p w:rsidRPr="00084956" w:rsidR="002838BE" w:rsidP="00084956" w:rsidRDefault="002838BE" w14:paraId="265BD2A6" w14:textId="513EA7EB">
      <w:pPr>
        <w:pStyle w:val="Listenabsatz"/>
        <w:numPr>
          <w:ilvl w:val="0"/>
          <w:numId w:val="16"/>
        </w:numPr>
        <w:rPr>
          <w:color w:val="1F4E79" w:themeColor="accent1" w:themeShade="80"/>
        </w:rPr>
      </w:pPr>
      <w:r>
        <w:rPr>
          <w:color w:val="1F4E79" w:themeColor="accent1" w:themeShade="80"/>
        </w:rPr>
        <w:t>runde: schnell ins Material reinfahren, keine allzu schönen Konturen, viel Material in</w:t>
      </w:r>
      <w:r w:rsidR="00084956">
        <w:rPr>
          <w:color w:val="1F4E79" w:themeColor="accent1" w:themeShade="80"/>
        </w:rPr>
        <w:t xml:space="preserve"> </w:t>
      </w:r>
      <w:r w:rsidRPr="00084956">
        <w:rPr>
          <w:color w:val="1F4E79" w:themeColor="accent1" w:themeShade="80"/>
        </w:rPr>
        <w:t xml:space="preserve">kurzer Zeit abtragen </w:t>
      </w:r>
    </w:p>
    <w:p w:rsidR="002838BE" w:rsidP="002838BE" w:rsidRDefault="002838BE" w14:paraId="13E2DB75" w14:textId="77777777">
      <w:pPr>
        <w:pStyle w:val="Listenabsatz"/>
        <w:numPr>
          <w:ilvl w:val="0"/>
          <w:numId w:val="16"/>
        </w:numPr>
        <w:rPr>
          <w:color w:val="1F4E79" w:themeColor="accent1" w:themeShade="80"/>
        </w:rPr>
      </w:pPr>
      <w:r>
        <w:rPr>
          <w:color w:val="1F4E79" w:themeColor="accent1" w:themeShade="80"/>
        </w:rPr>
        <w:t>eckige</w:t>
      </w:r>
    </w:p>
    <w:p w:rsidR="002838BE" w:rsidP="002838BE" w:rsidRDefault="002838BE" w14:paraId="1E0078A4" w14:textId="6BBCCCFE">
      <w:pPr>
        <w:pStyle w:val="Listenabsatz"/>
        <w:numPr>
          <w:ilvl w:val="0"/>
          <w:numId w:val="16"/>
        </w:numPr>
        <w:rPr>
          <w:color w:val="1F4E79" w:themeColor="accent1" w:themeShade="80"/>
        </w:rPr>
      </w:pPr>
      <w:r w:rsidRPr="002838BE">
        <w:rPr>
          <w:color w:val="1F4E79" w:themeColor="accent1" w:themeShade="80"/>
        </w:rPr>
        <w:t>schmale: abstechen – komplett durchfahren oder für Einstiche</w:t>
      </w:r>
    </w:p>
    <w:p w:rsidR="002838BE" w:rsidP="00084956" w:rsidRDefault="002838BE" w14:paraId="71DF9D53" w14:textId="602CF738">
      <w:pPr>
        <w:pStyle w:val="Listenabsatz"/>
        <w:numPr>
          <w:ilvl w:val="0"/>
          <w:numId w:val="16"/>
        </w:numPr>
        <w:rPr>
          <w:color w:val="1F4E79" w:themeColor="accent1" w:themeShade="80"/>
        </w:rPr>
      </w:pPr>
      <w:r w:rsidRPr="002838BE">
        <w:rPr>
          <w:color w:val="1F4E79" w:themeColor="accent1" w:themeShade="80"/>
        </w:rPr>
        <w:t>umso spitzer: keine große Auflagefläche – brechen unter umständen aus; wenig Material in kurzer Zeit abtragen</w:t>
      </w:r>
    </w:p>
    <w:p w:rsidRPr="00084956" w:rsidR="00084956" w:rsidP="00084956" w:rsidRDefault="00084956" w14:paraId="38150685" w14:textId="3D4885B6">
      <w:pPr>
        <w:ind w:left="1004"/>
        <w:rPr>
          <w:color w:val="1F4E79" w:themeColor="accent1" w:themeShade="80"/>
        </w:rPr>
      </w:pPr>
      <w:r>
        <w:rPr>
          <w:color w:val="1F4E79" w:themeColor="accent1" w:themeShade="80"/>
        </w:rPr>
        <w:t xml:space="preserve">Drehverfahren: Gewindeschneide, Gewindedrehen, Längs-Runddrehen, Längs- und Quer Profildrehen, Nachformdrehen, Kegeldrehen, NC-Formdrehen, etc. </w:t>
      </w:r>
    </w:p>
    <w:p w:rsidRPr="00C06292" w:rsidR="00C06292" w:rsidP="000C4F16" w:rsidRDefault="00416292" w14:paraId="6B22AF4F" w14:textId="77777777">
      <w:pPr>
        <w:pStyle w:val="Listenabsatz"/>
        <w:numPr>
          <w:ilvl w:val="0"/>
          <w:numId w:val="1"/>
        </w:numPr>
        <w:rPr>
          <w:color w:val="1F4E79" w:themeColor="accent1" w:themeShade="80"/>
        </w:rPr>
      </w:pPr>
      <w:r w:rsidRPr="00084956">
        <w:t>Beschreiben Sie das Verfahren des Fräsens mit eigenen Worten.</w:t>
      </w:r>
      <w:r w:rsidRPr="00C06292" w:rsidR="00084956">
        <w:rPr>
          <w:color w:val="C00000"/>
        </w:rPr>
        <w:br/>
      </w:r>
      <w:r w:rsidRPr="00C06292" w:rsidR="00084956">
        <w:rPr>
          <w:color w:val="1F4E79" w:themeColor="accent1" w:themeShade="80"/>
        </w:rPr>
        <w:t xml:space="preserve">Es ist ein Drehendeswerkzeug und das Werkstück </w:t>
      </w:r>
      <w:proofErr w:type="spellStart"/>
      <w:r w:rsidRPr="00C06292" w:rsidR="00084956">
        <w:rPr>
          <w:color w:val="1F4E79" w:themeColor="accent1" w:themeShade="80"/>
        </w:rPr>
        <w:t>w</w:t>
      </w:r>
      <w:r w:rsidRPr="00C06292" w:rsidR="00C06292">
        <w:rPr>
          <w:color w:val="1F4E79" w:themeColor="accent1" w:themeShade="80"/>
        </w:rPr>
        <w:t>ird</w:t>
      </w:r>
      <w:r w:rsidRPr="00C06292" w:rsidR="00084956">
        <w:rPr>
          <w:color w:val="1F4E79" w:themeColor="accent1" w:themeShade="80"/>
        </w:rPr>
        <w:t>d</w:t>
      </w:r>
      <w:proofErr w:type="spellEnd"/>
      <w:r w:rsidRPr="00C06292" w:rsidR="00084956">
        <w:rPr>
          <w:color w:val="1F4E79" w:themeColor="accent1" w:themeShade="80"/>
        </w:rPr>
        <w:t xml:space="preserve"> dazu bewegt. </w:t>
      </w:r>
      <w:r w:rsidRPr="00C06292" w:rsidR="00C06292">
        <w:rPr>
          <w:color w:val="1F4E79" w:themeColor="accent1" w:themeShade="80"/>
        </w:rPr>
        <w:t xml:space="preserve">Können bis zu 5-Achs rotieren und dazu auch den Fräskopf so bewegen. Im Schraubstock wird das Teil eingespannt und es gibt viel mehr Fräsköpfe wie beim Drehen. </w:t>
      </w:r>
      <w:r w:rsidRPr="00C06292" w:rsidR="00C06292">
        <w:rPr>
          <w:color w:val="1F4E79" w:themeColor="accent1" w:themeShade="80"/>
        </w:rPr>
        <w:br/>
      </w:r>
      <w:r w:rsidRPr="00C06292" w:rsidR="00C06292">
        <w:rPr>
          <w:color w:val="1F4E79" w:themeColor="accent1" w:themeShade="80"/>
        </w:rPr>
        <w:t>Es wird vom Rohteil Material in Form von Spänen entfernt. Es wird Material entfernt, indem das Fräswerkzeug sich mit hoher Geschwindigkeit um die eigene Achse dreht, während entweder das Werkzeug die herzustellende Kontur abfährt oder das Werkstück entsprechend bewegt wird.</w:t>
      </w:r>
      <w:r w:rsidRPr="00C06292" w:rsidR="00C06292">
        <w:rPr>
          <w:color w:val="1F4E79" w:themeColor="accent1" w:themeShade="80"/>
        </w:rPr>
        <w:br/>
      </w:r>
    </w:p>
    <w:p w:rsidR="006A4DAD" w:rsidP="000C4F16" w:rsidRDefault="00416292" w14:paraId="67861038" w14:textId="77777777">
      <w:pPr>
        <w:pStyle w:val="Listenabsatz"/>
        <w:numPr>
          <w:ilvl w:val="0"/>
          <w:numId w:val="1"/>
        </w:numPr>
      </w:pPr>
      <w:r w:rsidRPr="006A4DAD">
        <w:t>Welche Verfahren zum Spanen mit geometrisch unbestimmter Schneide kennen Sie? Erläutern Sie bitte 2 davon</w:t>
      </w:r>
      <w:r w:rsidRPr="006A4DAD" w:rsidR="00871AA8">
        <w:t>.</w:t>
      </w:r>
    </w:p>
    <w:p w:rsidRPr="006A4DAD" w:rsidR="006A4DAD" w:rsidP="006A4DAD" w:rsidRDefault="006A4DAD" w14:paraId="684F94D4" w14:textId="7BC4E285">
      <w:pPr>
        <w:pStyle w:val="Listenabsatz"/>
        <w:numPr>
          <w:ilvl w:val="0"/>
          <w:numId w:val="17"/>
        </w:numPr>
        <w:rPr>
          <w:color w:val="1F4E79" w:themeColor="accent1" w:themeShade="80"/>
        </w:rPr>
      </w:pPr>
      <w:r w:rsidRPr="006A4DAD">
        <w:rPr>
          <w:color w:val="1F4E79" w:themeColor="accent1" w:themeShade="80"/>
        </w:rPr>
        <w:t>Schleifen</w:t>
      </w:r>
      <w:r w:rsidR="00265910">
        <w:rPr>
          <w:color w:val="1F4E79" w:themeColor="accent1" w:themeShade="80"/>
        </w:rPr>
        <w:t xml:space="preserve">: oft nachfolge Prozess für Drehen und Fräsen. </w:t>
      </w:r>
    </w:p>
    <w:p w:rsidRPr="006A4DAD" w:rsidR="006A4DAD" w:rsidP="006A4DAD" w:rsidRDefault="006A4DAD" w14:paraId="0475CCF3" w14:textId="6D44E7D9">
      <w:pPr>
        <w:pStyle w:val="Listenabsatz"/>
        <w:numPr>
          <w:ilvl w:val="0"/>
          <w:numId w:val="17"/>
        </w:numPr>
        <w:rPr>
          <w:color w:val="1F4E79" w:themeColor="accent1" w:themeShade="80"/>
        </w:rPr>
      </w:pPr>
      <w:r w:rsidRPr="006A4DAD">
        <w:rPr>
          <w:color w:val="1F4E79" w:themeColor="accent1" w:themeShade="80"/>
        </w:rPr>
        <w:t>Honen</w:t>
      </w:r>
      <w:r w:rsidR="007929DA">
        <w:rPr>
          <w:color w:val="1F4E79" w:themeColor="accent1" w:themeShade="80"/>
        </w:rPr>
        <w:t xml:space="preserve">: Es gibt unterschiedliche </w:t>
      </w:r>
      <w:proofErr w:type="spellStart"/>
      <w:r w:rsidR="007929DA">
        <w:rPr>
          <w:color w:val="1F4E79" w:themeColor="accent1" w:themeShade="80"/>
        </w:rPr>
        <w:t>Honverfahren</w:t>
      </w:r>
      <w:proofErr w:type="spellEnd"/>
      <w:r w:rsidR="007929DA">
        <w:rPr>
          <w:color w:val="1F4E79" w:themeColor="accent1" w:themeShade="80"/>
        </w:rPr>
        <w:t xml:space="preserve">. Die Steine im Werkzeug sind von Feder umgeben, damit sie ins Material eingesetzt werden können. Es gibt </w:t>
      </w:r>
      <w:proofErr w:type="spellStart"/>
      <w:r w:rsidR="007929DA">
        <w:rPr>
          <w:color w:val="1F4E79" w:themeColor="accent1" w:themeShade="80"/>
        </w:rPr>
        <w:t>Honspuren</w:t>
      </w:r>
      <w:proofErr w:type="spellEnd"/>
      <w:r w:rsidR="007929DA">
        <w:rPr>
          <w:color w:val="1F4E79" w:themeColor="accent1" w:themeShade="80"/>
        </w:rPr>
        <w:t>, da das Werkzeug so durch das Material geführt wird. Klassisches Anwendungsbeispiel sind Motorblöcke. Wichtig sind riefen – diese stellen die Schmierung sicher, damit der Zylinder immer gut geschmiert ist – trotzdem gibt es eine schöne Oberfläche.</w:t>
      </w:r>
      <w:r w:rsidR="007929DA">
        <w:rPr>
          <w:color w:val="1F4E79" w:themeColor="accent1" w:themeShade="80"/>
        </w:rPr>
        <w:br/>
      </w:r>
      <w:r w:rsidR="007929DA">
        <w:rPr>
          <w:color w:val="1F4E79" w:themeColor="accent1" w:themeShade="80"/>
        </w:rPr>
        <w:t xml:space="preserve">hier ist ein Werkzeug, das rotiert und oberhalb fährt der </w:t>
      </w:r>
      <w:proofErr w:type="spellStart"/>
      <w:r w:rsidR="007929DA">
        <w:rPr>
          <w:color w:val="1F4E79" w:themeColor="accent1" w:themeShade="80"/>
        </w:rPr>
        <w:t>Honenstein</w:t>
      </w:r>
      <w:proofErr w:type="spellEnd"/>
      <w:r w:rsidR="007929DA">
        <w:rPr>
          <w:color w:val="1F4E79" w:themeColor="accent1" w:themeShade="80"/>
        </w:rPr>
        <w:t xml:space="preserve"> hin und her und trägt das Material ab. </w:t>
      </w:r>
    </w:p>
    <w:p w:rsidRPr="006A4DAD" w:rsidR="006A4DAD" w:rsidP="006A4DAD" w:rsidRDefault="006A4DAD" w14:paraId="51A0ACE8" w14:textId="02907D97">
      <w:pPr>
        <w:pStyle w:val="Listenabsatz"/>
        <w:numPr>
          <w:ilvl w:val="0"/>
          <w:numId w:val="17"/>
        </w:numPr>
        <w:rPr>
          <w:color w:val="1F4E79" w:themeColor="accent1" w:themeShade="80"/>
        </w:rPr>
      </w:pPr>
      <w:r w:rsidRPr="006A4DAD">
        <w:rPr>
          <w:color w:val="1F4E79" w:themeColor="accent1" w:themeShade="80"/>
        </w:rPr>
        <w:t>Läppen</w:t>
      </w:r>
      <w:r w:rsidR="007929DA">
        <w:rPr>
          <w:color w:val="1F4E79" w:themeColor="accent1" w:themeShade="80"/>
        </w:rPr>
        <w:t xml:space="preserve">: Eine Flüssigkeit mit Körnen, die frei bewegbar sind, dieses Bewegen die Läppscheibe hin und her – so wird Material abgetragen </w:t>
      </w:r>
    </w:p>
    <w:p w:rsidRPr="006A4DAD" w:rsidR="00416292" w:rsidP="006A4DAD" w:rsidRDefault="007929DA" w14:paraId="10B12285" w14:textId="32500B56">
      <w:pPr>
        <w:pStyle w:val="Listenabsatz"/>
        <w:numPr>
          <w:ilvl w:val="0"/>
          <w:numId w:val="17"/>
        </w:numPr>
        <w:rPr>
          <w:color w:val="1F4E79" w:themeColor="accent1" w:themeShade="80"/>
        </w:rPr>
      </w:pPr>
      <w:r>
        <w:rPr>
          <w:color w:val="1F4E79" w:themeColor="accent1" w:themeShade="80"/>
        </w:rPr>
        <w:t>(Funkt)e</w:t>
      </w:r>
      <w:r w:rsidR="00265910">
        <w:rPr>
          <w:color w:val="1F4E79" w:themeColor="accent1" w:themeShade="80"/>
        </w:rPr>
        <w:t>rodieren</w:t>
      </w:r>
    </w:p>
    <w:p w:rsidR="00871AA8" w:rsidP="007929DA" w:rsidRDefault="00871AA8" w14:paraId="768607C7" w14:textId="6134BD5F">
      <w:pPr>
        <w:pStyle w:val="Listenabsatz"/>
        <w:numPr>
          <w:ilvl w:val="0"/>
          <w:numId w:val="1"/>
        </w:numPr>
      </w:pPr>
      <w:r>
        <w:lastRenderedPageBreak/>
        <w:t xml:space="preserve">Beschreiben Sie die beiden </w:t>
      </w:r>
      <w:proofErr w:type="spellStart"/>
      <w:r>
        <w:t>Erodierverfahren</w:t>
      </w:r>
      <w:proofErr w:type="spellEnd"/>
      <w:r>
        <w:t>.</w:t>
      </w:r>
      <w:r w:rsidR="004C29C4">
        <w:br/>
      </w:r>
      <w:r w:rsidRPr="004A51A5" w:rsidR="004C29C4">
        <w:rPr>
          <w:b/>
          <w:bCs/>
          <w:color w:val="1F4E79" w:themeColor="accent1" w:themeShade="80"/>
        </w:rPr>
        <w:t>Drahterodieren</w:t>
      </w:r>
      <w:r w:rsidRPr="00A86143" w:rsidR="004C29C4">
        <w:rPr>
          <w:color w:val="1F4E79" w:themeColor="accent1" w:themeShade="80"/>
        </w:rPr>
        <w:t xml:space="preserve">: </w:t>
      </w:r>
      <w:r w:rsidRPr="00A86143" w:rsidR="00A86143">
        <w:rPr>
          <w:color w:val="1F4E79" w:themeColor="accent1" w:themeShade="80"/>
        </w:rPr>
        <w:t>Beim Drahterodieren erfolgt das Abtragen des Materials am Werkstück durch einen Messingdraht, genauer gesagt durch elektrische Entladungen zwischen Werkstück und Draht, die als Elektroden fungieren.</w:t>
      </w:r>
      <w:r w:rsidR="007929DA">
        <w:rPr>
          <w:color w:val="1F4E79" w:themeColor="accent1" w:themeShade="80"/>
        </w:rPr>
        <w:t xml:space="preserve"> Materialabtrag ist sehr gering und nicht unbedingt schnell. Beispiel: Draht wird </w:t>
      </w:r>
      <w:proofErr w:type="gramStart"/>
      <w:r w:rsidR="007929DA">
        <w:rPr>
          <w:color w:val="1F4E79" w:themeColor="accent1" w:themeShade="80"/>
        </w:rPr>
        <w:t>verwendet</w:t>
      </w:r>
      <w:proofErr w:type="gramEnd"/>
      <w:r w:rsidR="007929DA">
        <w:rPr>
          <w:color w:val="1F4E79" w:themeColor="accent1" w:themeShade="80"/>
        </w:rPr>
        <w:t xml:space="preserve"> um Styroporplatte zu schneiden </w:t>
      </w:r>
      <w:r w:rsidR="004C29C4">
        <w:br/>
      </w:r>
      <w:r w:rsidRPr="007929DA" w:rsidR="004C29C4">
        <w:rPr>
          <w:b/>
          <w:bCs/>
          <w:color w:val="1F4E79" w:themeColor="accent1" w:themeShade="80"/>
        </w:rPr>
        <w:t>Senkerodieren</w:t>
      </w:r>
      <w:r w:rsidRPr="007929DA" w:rsidR="004C29C4">
        <w:rPr>
          <w:color w:val="1F4E79" w:themeColor="accent1" w:themeShade="80"/>
        </w:rPr>
        <w:t xml:space="preserve">: </w:t>
      </w:r>
      <w:r w:rsidRPr="007929DA" w:rsidR="00A86143">
        <w:rPr>
          <w:color w:val="1F4E79" w:themeColor="accent1" w:themeShade="80"/>
        </w:rPr>
        <w:t xml:space="preserve">basiert auf dem physikalischen </w:t>
      </w:r>
      <w:r w:rsidRPr="007929DA" w:rsidR="000F0143">
        <w:rPr>
          <w:color w:val="1F4E79" w:themeColor="accent1" w:themeShade="80"/>
        </w:rPr>
        <w:t>Abtrags Prinzip</w:t>
      </w:r>
      <w:r w:rsidRPr="007929DA" w:rsidR="00A86143">
        <w:rPr>
          <w:color w:val="1F4E79" w:themeColor="accent1" w:themeShade="80"/>
        </w:rPr>
        <w:t xml:space="preserve">: Während der </w:t>
      </w:r>
      <w:r w:rsidRPr="007929DA" w:rsidR="000F0143">
        <w:rPr>
          <w:color w:val="1F4E79" w:themeColor="accent1" w:themeShade="80"/>
        </w:rPr>
        <w:t>funken erosiven</w:t>
      </w:r>
      <w:r w:rsidRPr="007929DA" w:rsidR="00A86143">
        <w:rPr>
          <w:color w:val="1F4E79" w:themeColor="accent1" w:themeShade="80"/>
        </w:rPr>
        <w:t xml:space="preserve"> Bearbeitung erfolgt der Materialabtrag durch kurzzeitige, örtlich getrennte elektrische Funkenentladungen. Der </w:t>
      </w:r>
      <w:r w:rsidRPr="007929DA" w:rsidR="000F0143">
        <w:rPr>
          <w:color w:val="1F4E79" w:themeColor="accent1" w:themeShade="80"/>
        </w:rPr>
        <w:t>Abtrags Prozess</w:t>
      </w:r>
      <w:r w:rsidRPr="007929DA" w:rsidR="00A86143">
        <w:rPr>
          <w:color w:val="1F4E79" w:themeColor="accent1" w:themeShade="80"/>
        </w:rPr>
        <w:t xml:space="preserve"> läuft in einer elektrisch nichtleitenden – dielektrischen – Flüssigkeit ab.</w:t>
      </w:r>
    </w:p>
    <w:p w:rsidRPr="004C29C4" w:rsidR="00EC637E" w:rsidP="00EC637E" w:rsidRDefault="00871AA8" w14:paraId="1BF040F8" w14:textId="5F5FBCED">
      <w:pPr>
        <w:pStyle w:val="Listenabsatz"/>
        <w:numPr>
          <w:ilvl w:val="0"/>
          <w:numId w:val="1"/>
        </w:numPr>
        <w:rPr>
          <w:color w:val="1F4E79" w:themeColor="accent1" w:themeShade="80"/>
        </w:rPr>
      </w:pPr>
      <w:r>
        <w:t>In welche 3 Gruppen werden die Fügeverfahren eingeteilt? Nennen Sie bitte jeweils ein lösbares und nicht-lösbares Verfahren, sofern vorhanden.</w:t>
      </w:r>
      <w:r w:rsidR="004C29C4">
        <w:br/>
      </w:r>
      <w:r w:rsidRPr="004A51A5" w:rsidR="00EC637E">
        <w:rPr>
          <w:b/>
          <w:bCs/>
          <w:color w:val="1F4E79" w:themeColor="accent1" w:themeShade="80"/>
        </w:rPr>
        <w:t>Formschlüssig:</w:t>
      </w:r>
      <w:r w:rsidRPr="004C29C4" w:rsidR="00EC637E">
        <w:rPr>
          <w:color w:val="1F4E79" w:themeColor="accent1" w:themeShade="80"/>
        </w:rPr>
        <w:t xml:space="preserve"> </w:t>
      </w:r>
      <w:r w:rsidRPr="004C29C4" w:rsidR="00EC637E">
        <w:rPr>
          <w:color w:val="1F4E79" w:themeColor="accent1" w:themeShade="80"/>
        </w:rPr>
        <w:br/>
      </w:r>
      <w:r w:rsidRPr="004C29C4" w:rsidR="00EC637E">
        <w:rPr>
          <w:color w:val="1F4E79" w:themeColor="accent1" w:themeShade="80"/>
        </w:rPr>
        <w:t>Lösbar: Klettverbindung</w:t>
      </w:r>
      <w:r w:rsidRPr="004C29C4" w:rsidR="00EC637E">
        <w:rPr>
          <w:color w:val="1F4E79" w:themeColor="accent1" w:themeShade="80"/>
        </w:rPr>
        <w:br/>
      </w:r>
      <w:r w:rsidRPr="004C29C4" w:rsidR="00EC637E">
        <w:rPr>
          <w:color w:val="1F4E79" w:themeColor="accent1" w:themeShade="80"/>
        </w:rPr>
        <w:t>Unlösbar: Crimpen</w:t>
      </w:r>
    </w:p>
    <w:p w:rsidRPr="004A51A5" w:rsidR="00EC637E" w:rsidP="00EC637E" w:rsidRDefault="00EC637E" w14:paraId="6AF92EF3" w14:textId="6D852EB8">
      <w:pPr>
        <w:pStyle w:val="Listenabsatz"/>
        <w:ind w:left="644"/>
        <w:rPr>
          <w:b/>
          <w:bCs/>
          <w:color w:val="1F4E79" w:themeColor="accent1" w:themeShade="80"/>
        </w:rPr>
      </w:pPr>
      <w:r w:rsidRPr="004A51A5">
        <w:rPr>
          <w:b/>
          <w:bCs/>
          <w:color w:val="1F4E79" w:themeColor="accent1" w:themeShade="80"/>
        </w:rPr>
        <w:t>Kraftschlüssig:</w:t>
      </w:r>
    </w:p>
    <w:p w:rsidRPr="004C29C4" w:rsidR="00EC637E" w:rsidP="00EC637E" w:rsidRDefault="00EC637E" w14:paraId="748B1DB4" w14:textId="645F7A70">
      <w:pPr>
        <w:pStyle w:val="Listenabsatz"/>
        <w:ind w:left="644"/>
        <w:rPr>
          <w:color w:val="1F4E79" w:themeColor="accent1" w:themeShade="80"/>
        </w:rPr>
      </w:pPr>
      <w:r w:rsidRPr="004C29C4">
        <w:rPr>
          <w:color w:val="1F4E79" w:themeColor="accent1" w:themeShade="80"/>
        </w:rPr>
        <w:t>Lösbar: Schrauben</w:t>
      </w:r>
    </w:p>
    <w:p w:rsidRPr="004C29C4" w:rsidR="00EC637E" w:rsidP="00EC637E" w:rsidRDefault="00EC637E" w14:paraId="17FF854B" w14:textId="1CBB7602">
      <w:pPr>
        <w:pStyle w:val="Listenabsatz"/>
        <w:ind w:left="644"/>
        <w:rPr>
          <w:color w:val="1F4E79" w:themeColor="accent1" w:themeShade="80"/>
        </w:rPr>
      </w:pPr>
      <w:r w:rsidRPr="004C29C4">
        <w:rPr>
          <w:color w:val="1F4E79" w:themeColor="accent1" w:themeShade="80"/>
        </w:rPr>
        <w:t>Unlösbar: Warmnieten</w:t>
      </w:r>
      <w:r w:rsidRPr="004C29C4">
        <w:rPr>
          <w:color w:val="1F4E79" w:themeColor="accent1" w:themeShade="80"/>
        </w:rPr>
        <w:br/>
      </w:r>
      <w:r w:rsidRPr="004A51A5">
        <w:rPr>
          <w:b/>
          <w:bCs/>
          <w:color w:val="1F4E79" w:themeColor="accent1" w:themeShade="80"/>
        </w:rPr>
        <w:t>Stoffschlüssig:</w:t>
      </w:r>
    </w:p>
    <w:p w:rsidR="00EC637E" w:rsidP="00EC637E" w:rsidRDefault="00EC637E" w14:paraId="40A94E4F" w14:textId="7A2D07A4">
      <w:pPr>
        <w:pStyle w:val="Listenabsatz"/>
        <w:ind w:left="644"/>
        <w:rPr>
          <w:color w:val="1F4E79" w:themeColor="accent1" w:themeShade="80"/>
        </w:rPr>
      </w:pPr>
      <w:r w:rsidRPr="004C29C4">
        <w:rPr>
          <w:color w:val="1F4E79" w:themeColor="accent1" w:themeShade="80"/>
        </w:rPr>
        <w:t>Unlösbar: Kleben</w:t>
      </w:r>
    </w:p>
    <w:p w:rsidRPr="00EC637E" w:rsidR="002F4D8A" w:rsidP="00EC637E" w:rsidRDefault="00871AA8" w14:paraId="0F634CEB" w14:textId="2867EF62">
      <w:pPr>
        <w:pStyle w:val="Listenabsatz"/>
        <w:numPr>
          <w:ilvl w:val="0"/>
          <w:numId w:val="1"/>
        </w:numPr>
        <w:rPr>
          <w:color w:val="1F4E79" w:themeColor="accent1" w:themeShade="80"/>
        </w:rPr>
      </w:pPr>
      <w:r w:rsidRPr="00EC637E">
        <w:rPr>
          <w:color w:val="C00000"/>
        </w:rPr>
        <w:t xml:space="preserve">Unterscheiden Sie zwischen formschlüssiger und kraftschlüssiger </w:t>
      </w:r>
      <w:r w:rsidRPr="00EC637E" w:rsidR="002F4D8A">
        <w:rPr>
          <w:color w:val="C00000"/>
        </w:rPr>
        <w:t>Kraftübertragung. Beschreiben Sie die beiden Grundprinzipien und geben Sie Beispiele an.</w:t>
      </w:r>
    </w:p>
    <w:p w:rsidR="00871AA8" w:rsidP="00EC637E" w:rsidRDefault="002F4D8A" w14:paraId="6F8A9EBF" w14:textId="7837588B">
      <w:pPr>
        <w:pStyle w:val="Listenabsatz"/>
        <w:numPr>
          <w:ilvl w:val="0"/>
          <w:numId w:val="1"/>
        </w:numPr>
      </w:pPr>
      <w:r w:rsidRPr="004C29C4">
        <w:rPr>
          <w:color w:val="C00000"/>
        </w:rPr>
        <w:t>Beschreiben Sie die stoffschlüssige Verbindung und geben Sie mindestens 2 Beispiele für solche Verfahren an.</w:t>
      </w:r>
      <w:r w:rsidR="004C29C4">
        <w:br/>
      </w:r>
    </w:p>
    <w:p w:rsidR="002F4D8A" w:rsidP="00EC637E" w:rsidRDefault="002F4D8A" w14:paraId="33F8FB40" w14:textId="7FC277DB">
      <w:pPr>
        <w:pStyle w:val="Listenabsatz"/>
        <w:numPr>
          <w:ilvl w:val="0"/>
          <w:numId w:val="1"/>
        </w:numPr>
      </w:pPr>
      <w:r>
        <w:t>Stellen Sie die Verfahren Kleben, Löten und Schweissen gegenüber und heben Sie die Vor- und Nachteile heraus.</w:t>
      </w:r>
      <w:r w:rsidR="004C29C4">
        <w:br/>
      </w:r>
      <w:r w:rsidRPr="004C29C4" w:rsidR="004C29C4">
        <w:rPr>
          <w:noProof/>
        </w:rPr>
        <w:drawing>
          <wp:inline distT="0" distB="0" distL="0" distR="0" wp14:anchorId="627CFD8C" wp14:editId="58E926BB">
            <wp:extent cx="5760720" cy="2099310"/>
            <wp:effectExtent l="0" t="0" r="0" b="0"/>
            <wp:docPr id="28" name="Grafik 2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Ein Bild, das Text enthält.&#10;&#10;Automatisch generierte Beschreibung"/>
                    <pic:cNvPicPr/>
                  </pic:nvPicPr>
                  <pic:blipFill>
                    <a:blip r:embed="rId31"/>
                    <a:stretch>
                      <a:fillRect/>
                    </a:stretch>
                  </pic:blipFill>
                  <pic:spPr>
                    <a:xfrm>
                      <a:off x="0" y="0"/>
                      <a:ext cx="5760720" cy="2099310"/>
                    </a:xfrm>
                    <a:prstGeom prst="rect">
                      <a:avLst/>
                    </a:prstGeom>
                  </pic:spPr>
                </pic:pic>
              </a:graphicData>
            </a:graphic>
          </wp:inline>
        </w:drawing>
      </w:r>
    </w:p>
    <w:p w:rsidR="004C29C4" w:rsidP="00EC637E" w:rsidRDefault="002F4D8A" w14:paraId="497DA3F2" w14:textId="53AC2A69">
      <w:pPr>
        <w:pStyle w:val="Listenabsatz"/>
        <w:numPr>
          <w:ilvl w:val="0"/>
          <w:numId w:val="1"/>
        </w:numPr>
      </w:pPr>
      <w:r>
        <w:t xml:space="preserve">Nennen Sie die 3 grossen Gruppen </w:t>
      </w:r>
      <w:proofErr w:type="gramStart"/>
      <w:r>
        <w:t>beim Beschichten und geben</w:t>
      </w:r>
      <w:proofErr w:type="gramEnd"/>
      <w:r>
        <w:t xml:space="preserve"> Sie jeweils mindestens 3 Beispielverfahren an</w:t>
      </w:r>
      <w:r w:rsidR="004C29C4">
        <w:br/>
      </w:r>
      <w:r w:rsidRPr="004C29C4" w:rsidR="004C29C4">
        <w:rPr>
          <w:color w:val="1F4E79" w:themeColor="accent1" w:themeShade="80"/>
        </w:rPr>
        <w:t xml:space="preserve">- </w:t>
      </w:r>
      <w:r w:rsidRPr="004A51A5" w:rsidR="004C29C4">
        <w:rPr>
          <w:b/>
          <w:bCs/>
          <w:color w:val="1F4E79" w:themeColor="accent1" w:themeShade="80"/>
        </w:rPr>
        <w:t>Beschichten mit Lacken oder Kunstsoffen</w:t>
      </w:r>
      <w:r w:rsidRPr="004C29C4" w:rsidR="004C29C4">
        <w:rPr>
          <w:color w:val="1F4E79" w:themeColor="accent1" w:themeShade="80"/>
        </w:rPr>
        <w:t>: Pinselauftrag, Spritzlackieren, Hochdruckspritzen</w:t>
      </w:r>
      <w:r w:rsidRPr="004C29C4" w:rsidR="004C29C4">
        <w:rPr>
          <w:color w:val="1F4E79" w:themeColor="accent1" w:themeShade="80"/>
        </w:rPr>
        <w:br/>
      </w:r>
      <w:r w:rsidRPr="004C29C4" w:rsidR="004C29C4">
        <w:rPr>
          <w:color w:val="1F4E79" w:themeColor="accent1" w:themeShade="80"/>
        </w:rPr>
        <w:t xml:space="preserve">- </w:t>
      </w:r>
      <w:r w:rsidRPr="004A51A5" w:rsidR="004C29C4">
        <w:rPr>
          <w:b/>
          <w:bCs/>
          <w:color w:val="1F4E79" w:themeColor="accent1" w:themeShade="80"/>
        </w:rPr>
        <w:t>Beschichten mit Metallen</w:t>
      </w:r>
      <w:r w:rsidRPr="004C29C4" w:rsidR="004C29C4">
        <w:rPr>
          <w:color w:val="1F4E79" w:themeColor="accent1" w:themeShade="80"/>
        </w:rPr>
        <w:t>: Auftragsschweissen, Schmelztauchen von Metallen, Galvanisieren</w:t>
      </w:r>
      <w:r w:rsidRPr="004C29C4" w:rsidR="004C29C4">
        <w:rPr>
          <w:color w:val="1F4E79" w:themeColor="accent1" w:themeShade="80"/>
        </w:rPr>
        <w:br/>
      </w:r>
      <w:r w:rsidRPr="004C29C4" w:rsidR="004C29C4">
        <w:rPr>
          <w:color w:val="1F4E79" w:themeColor="accent1" w:themeShade="80"/>
        </w:rPr>
        <w:t xml:space="preserve">- </w:t>
      </w:r>
      <w:r w:rsidRPr="004A51A5" w:rsidR="004C29C4">
        <w:rPr>
          <w:b/>
          <w:bCs/>
          <w:color w:val="1F4E79" w:themeColor="accent1" w:themeShade="80"/>
        </w:rPr>
        <w:t>Besondere Beschichtungsverfahren:</w:t>
      </w:r>
      <w:r w:rsidRPr="004C29C4" w:rsidR="004C29C4">
        <w:rPr>
          <w:color w:val="1F4E79" w:themeColor="accent1" w:themeShade="80"/>
        </w:rPr>
        <w:t xml:space="preserve"> </w:t>
      </w:r>
      <w:proofErr w:type="spellStart"/>
      <w:r w:rsidRPr="004C29C4" w:rsidR="004C29C4">
        <w:rPr>
          <w:color w:val="1F4E79" w:themeColor="accent1" w:themeShade="80"/>
        </w:rPr>
        <w:t>Plasmaspritezn</w:t>
      </w:r>
      <w:proofErr w:type="spellEnd"/>
      <w:r w:rsidRPr="004C29C4" w:rsidR="004C29C4">
        <w:rPr>
          <w:color w:val="1F4E79" w:themeColor="accent1" w:themeShade="80"/>
        </w:rPr>
        <w:t>, CVD- Beschichten, Galvanisches Abschneiden</w:t>
      </w:r>
    </w:p>
    <w:p w:rsidR="002F4D8A" w:rsidP="004C29C4" w:rsidRDefault="002F4D8A" w14:paraId="71CB9572" w14:textId="1085D899">
      <w:pPr>
        <w:pStyle w:val="Listenabsatz"/>
        <w:ind w:left="644"/>
      </w:pPr>
    </w:p>
    <w:p w:rsidR="003E7365" w:rsidP="00EC637E" w:rsidRDefault="002F4D8A" w14:paraId="2A313665" w14:textId="223CF78E">
      <w:pPr>
        <w:pStyle w:val="Listenabsatz"/>
        <w:numPr>
          <w:ilvl w:val="0"/>
          <w:numId w:val="1"/>
        </w:numPr>
      </w:pPr>
      <w:r>
        <w:t>Stellen Sie 3 Verfahren beim Beschichten mit Lack oder Kunststoff gegenüber und geben Sie die Vor- und Nachteile an.</w:t>
      </w:r>
    </w:p>
    <w:tbl>
      <w:tblPr>
        <w:tblStyle w:val="Tabellenraster"/>
        <w:tblW w:w="0" w:type="auto"/>
        <w:tblInd w:w="644" w:type="dxa"/>
        <w:tblLook w:val="04A0" w:firstRow="1" w:lastRow="0" w:firstColumn="1" w:lastColumn="0" w:noHBand="0" w:noVBand="1"/>
      </w:tblPr>
      <w:tblGrid>
        <w:gridCol w:w="2756"/>
        <w:gridCol w:w="2919"/>
        <w:gridCol w:w="2969"/>
      </w:tblGrid>
      <w:tr w:rsidR="003E7365" w:rsidTr="00831792" w14:paraId="15524BA4" w14:textId="77777777">
        <w:tc>
          <w:tcPr>
            <w:tcW w:w="3070" w:type="dxa"/>
          </w:tcPr>
          <w:p w:rsidRPr="003E7365" w:rsidR="003E7365" w:rsidP="00831792" w:rsidRDefault="003E7365" w14:paraId="769D9928" w14:textId="77777777">
            <w:pPr>
              <w:pStyle w:val="Listenabsatz"/>
              <w:ind w:left="0"/>
              <w:rPr>
                <w:color w:val="1F4E79" w:themeColor="accent1" w:themeShade="80"/>
              </w:rPr>
            </w:pPr>
            <w:r w:rsidRPr="003E7365">
              <w:rPr>
                <w:color w:val="1F4E79" w:themeColor="accent1" w:themeShade="80"/>
              </w:rPr>
              <w:t>Verfahren</w:t>
            </w:r>
          </w:p>
        </w:tc>
        <w:tc>
          <w:tcPr>
            <w:tcW w:w="3071" w:type="dxa"/>
          </w:tcPr>
          <w:p w:rsidRPr="003E7365" w:rsidR="003E7365" w:rsidP="00831792" w:rsidRDefault="003E7365" w14:paraId="17098460" w14:textId="77777777">
            <w:pPr>
              <w:pStyle w:val="Listenabsatz"/>
              <w:ind w:left="0"/>
              <w:rPr>
                <w:color w:val="1F4E79" w:themeColor="accent1" w:themeShade="80"/>
              </w:rPr>
            </w:pPr>
            <w:r w:rsidRPr="003E7365">
              <w:rPr>
                <w:color w:val="1F4E79" w:themeColor="accent1" w:themeShade="80"/>
              </w:rPr>
              <w:t>Vorteil</w:t>
            </w:r>
          </w:p>
        </w:tc>
        <w:tc>
          <w:tcPr>
            <w:tcW w:w="3071" w:type="dxa"/>
          </w:tcPr>
          <w:p w:rsidRPr="003E7365" w:rsidR="003E7365" w:rsidP="00831792" w:rsidRDefault="003E7365" w14:paraId="63281FA1" w14:textId="77777777">
            <w:pPr>
              <w:pStyle w:val="Listenabsatz"/>
              <w:ind w:left="0"/>
              <w:rPr>
                <w:color w:val="1F4E79" w:themeColor="accent1" w:themeShade="80"/>
              </w:rPr>
            </w:pPr>
            <w:r w:rsidRPr="003E7365">
              <w:rPr>
                <w:color w:val="1F4E79" w:themeColor="accent1" w:themeShade="80"/>
              </w:rPr>
              <w:t>Nachteil</w:t>
            </w:r>
          </w:p>
        </w:tc>
      </w:tr>
      <w:tr w:rsidR="003E7365" w:rsidTr="00831792" w14:paraId="06EF36DA" w14:textId="77777777">
        <w:tc>
          <w:tcPr>
            <w:tcW w:w="3070" w:type="dxa"/>
          </w:tcPr>
          <w:p w:rsidRPr="003E7365" w:rsidR="003E7365" w:rsidP="00831792" w:rsidRDefault="003E7365" w14:paraId="112C987D" w14:textId="77777777">
            <w:pPr>
              <w:pStyle w:val="Listenabsatz"/>
              <w:ind w:left="0"/>
              <w:rPr>
                <w:color w:val="1F4E79" w:themeColor="accent1" w:themeShade="80"/>
              </w:rPr>
            </w:pPr>
            <w:r w:rsidRPr="003E7365">
              <w:rPr>
                <w:color w:val="1F4E79" w:themeColor="accent1" w:themeShade="80"/>
              </w:rPr>
              <w:lastRenderedPageBreak/>
              <w:t>Pinselauftrag</w:t>
            </w:r>
          </w:p>
        </w:tc>
        <w:tc>
          <w:tcPr>
            <w:tcW w:w="3071" w:type="dxa"/>
          </w:tcPr>
          <w:p w:rsidRPr="003E7365" w:rsidR="003E7365" w:rsidP="00831792" w:rsidRDefault="003E7365" w14:paraId="76E2B8F1" w14:textId="77777777">
            <w:pPr>
              <w:pStyle w:val="Listenabsatz"/>
              <w:numPr>
                <w:ilvl w:val="0"/>
                <w:numId w:val="9"/>
              </w:numPr>
              <w:rPr>
                <w:color w:val="1F4E79" w:themeColor="accent1" w:themeShade="80"/>
              </w:rPr>
            </w:pPr>
            <w:r w:rsidRPr="003E7365">
              <w:rPr>
                <w:color w:val="1F4E79" w:themeColor="accent1" w:themeShade="80"/>
              </w:rPr>
              <w:t>Einfaches Verfahren</w:t>
            </w:r>
          </w:p>
          <w:p w:rsidRPr="003E7365" w:rsidR="003E7365" w:rsidP="00831792" w:rsidRDefault="003E7365" w14:paraId="72DDE4F7" w14:textId="77777777">
            <w:pPr>
              <w:pStyle w:val="Listenabsatz"/>
              <w:numPr>
                <w:ilvl w:val="0"/>
                <w:numId w:val="9"/>
              </w:numPr>
              <w:rPr>
                <w:color w:val="1F4E79" w:themeColor="accent1" w:themeShade="80"/>
              </w:rPr>
            </w:pPr>
            <w:r w:rsidRPr="003E7365">
              <w:rPr>
                <w:color w:val="1F4E79" w:themeColor="accent1" w:themeShade="80"/>
              </w:rPr>
              <w:t>Wenig Aufwand</w:t>
            </w:r>
          </w:p>
        </w:tc>
        <w:tc>
          <w:tcPr>
            <w:tcW w:w="3071" w:type="dxa"/>
          </w:tcPr>
          <w:p w:rsidRPr="003E7365" w:rsidR="003E7365" w:rsidP="00831792" w:rsidRDefault="003E7365" w14:paraId="45A5DBD4" w14:textId="77777777">
            <w:pPr>
              <w:pStyle w:val="Listenabsatz"/>
              <w:numPr>
                <w:ilvl w:val="0"/>
                <w:numId w:val="9"/>
              </w:numPr>
              <w:rPr>
                <w:color w:val="1F4E79" w:themeColor="accent1" w:themeShade="80"/>
              </w:rPr>
            </w:pPr>
            <w:r w:rsidRPr="003E7365">
              <w:rPr>
                <w:color w:val="1F4E79" w:themeColor="accent1" w:themeShade="80"/>
              </w:rPr>
              <w:t>Zeitaufwändig</w:t>
            </w:r>
          </w:p>
        </w:tc>
      </w:tr>
      <w:tr w:rsidR="003E7365" w:rsidTr="00831792" w14:paraId="243F999A" w14:textId="77777777">
        <w:tc>
          <w:tcPr>
            <w:tcW w:w="3070" w:type="dxa"/>
          </w:tcPr>
          <w:p w:rsidRPr="003E7365" w:rsidR="003E7365" w:rsidP="00831792" w:rsidRDefault="003E7365" w14:paraId="2217ECB7" w14:textId="77777777">
            <w:pPr>
              <w:pStyle w:val="Listenabsatz"/>
              <w:ind w:left="0"/>
              <w:rPr>
                <w:color w:val="1F4E79" w:themeColor="accent1" w:themeShade="80"/>
              </w:rPr>
            </w:pPr>
            <w:r w:rsidRPr="003E7365">
              <w:rPr>
                <w:color w:val="1F4E79" w:themeColor="accent1" w:themeShade="80"/>
              </w:rPr>
              <w:t>Spritzlackieren</w:t>
            </w:r>
          </w:p>
        </w:tc>
        <w:tc>
          <w:tcPr>
            <w:tcW w:w="3071" w:type="dxa"/>
          </w:tcPr>
          <w:p w:rsidRPr="003E7365" w:rsidR="003E7365" w:rsidP="00831792" w:rsidRDefault="003E7365" w14:paraId="0AE0DFB5" w14:textId="77777777">
            <w:pPr>
              <w:pStyle w:val="Listenabsatz"/>
              <w:numPr>
                <w:ilvl w:val="0"/>
                <w:numId w:val="9"/>
              </w:numPr>
              <w:rPr>
                <w:color w:val="1F4E79" w:themeColor="accent1" w:themeShade="80"/>
              </w:rPr>
            </w:pPr>
            <w:r w:rsidRPr="003E7365">
              <w:rPr>
                <w:color w:val="1F4E79" w:themeColor="accent1" w:themeShade="80"/>
              </w:rPr>
              <w:t>Für große Flächen geeignet</w:t>
            </w:r>
          </w:p>
        </w:tc>
        <w:tc>
          <w:tcPr>
            <w:tcW w:w="3071" w:type="dxa"/>
          </w:tcPr>
          <w:p w:rsidRPr="003E7365" w:rsidR="003E7365" w:rsidP="00831792" w:rsidRDefault="003E7365" w14:paraId="6FF2D135" w14:textId="77777777">
            <w:pPr>
              <w:pStyle w:val="Listenabsatz"/>
              <w:numPr>
                <w:ilvl w:val="0"/>
                <w:numId w:val="9"/>
              </w:numPr>
              <w:rPr>
                <w:color w:val="1F4E79" w:themeColor="accent1" w:themeShade="80"/>
              </w:rPr>
            </w:pPr>
            <w:r w:rsidRPr="003E7365">
              <w:rPr>
                <w:color w:val="1F4E79" w:themeColor="accent1" w:themeShade="80"/>
              </w:rPr>
              <w:t>Hoher Materialverlust</w:t>
            </w:r>
          </w:p>
          <w:p w:rsidRPr="003E7365" w:rsidR="003E7365" w:rsidP="00831792" w:rsidRDefault="003E7365" w14:paraId="5150CFC5" w14:textId="77777777">
            <w:pPr>
              <w:pStyle w:val="Listenabsatz"/>
              <w:numPr>
                <w:ilvl w:val="0"/>
                <w:numId w:val="9"/>
              </w:numPr>
              <w:rPr>
                <w:color w:val="1F4E79" w:themeColor="accent1" w:themeShade="80"/>
              </w:rPr>
            </w:pPr>
            <w:r w:rsidRPr="003E7365">
              <w:rPr>
                <w:color w:val="1F4E79" w:themeColor="accent1" w:themeShade="80"/>
              </w:rPr>
              <w:t xml:space="preserve">Einseitiger Materialauftrag </w:t>
            </w:r>
          </w:p>
        </w:tc>
      </w:tr>
      <w:tr w:rsidR="003E7365" w:rsidTr="00831792" w14:paraId="74CFC319" w14:textId="77777777">
        <w:tc>
          <w:tcPr>
            <w:tcW w:w="3070" w:type="dxa"/>
          </w:tcPr>
          <w:p w:rsidRPr="003E7365" w:rsidR="003E7365" w:rsidP="00831792" w:rsidRDefault="003E7365" w14:paraId="36F4650A" w14:textId="77777777">
            <w:pPr>
              <w:pStyle w:val="Listenabsatz"/>
              <w:ind w:left="0"/>
              <w:rPr>
                <w:color w:val="1F4E79" w:themeColor="accent1" w:themeShade="80"/>
              </w:rPr>
            </w:pPr>
            <w:r w:rsidRPr="003E7365">
              <w:rPr>
                <w:color w:val="1F4E79" w:themeColor="accent1" w:themeShade="80"/>
              </w:rPr>
              <w:t>Hochdruck – spritzen</w:t>
            </w:r>
          </w:p>
        </w:tc>
        <w:tc>
          <w:tcPr>
            <w:tcW w:w="3071" w:type="dxa"/>
          </w:tcPr>
          <w:p w:rsidRPr="003E7365" w:rsidR="003E7365" w:rsidP="00831792" w:rsidRDefault="003E7365" w14:paraId="58D4FE08" w14:textId="77777777">
            <w:pPr>
              <w:pStyle w:val="Listenabsatz"/>
              <w:numPr>
                <w:ilvl w:val="0"/>
                <w:numId w:val="9"/>
              </w:numPr>
              <w:rPr>
                <w:color w:val="1F4E79" w:themeColor="accent1" w:themeShade="80"/>
              </w:rPr>
            </w:pPr>
            <w:r w:rsidRPr="003E7365">
              <w:rPr>
                <w:color w:val="1F4E79" w:themeColor="accent1" w:themeShade="80"/>
              </w:rPr>
              <w:t xml:space="preserve">Feinneblige </w:t>
            </w:r>
            <w:proofErr w:type="spellStart"/>
            <w:r w:rsidRPr="003E7365">
              <w:rPr>
                <w:color w:val="1F4E79" w:themeColor="accent1" w:themeShade="80"/>
              </w:rPr>
              <w:t>Zersträubung</w:t>
            </w:r>
            <w:proofErr w:type="spellEnd"/>
          </w:p>
          <w:p w:rsidRPr="003E7365" w:rsidR="003E7365" w:rsidP="00831792" w:rsidRDefault="003E7365" w14:paraId="7E226B18" w14:textId="77777777">
            <w:pPr>
              <w:pStyle w:val="Listenabsatz"/>
              <w:rPr>
                <w:color w:val="1F4E79" w:themeColor="accent1" w:themeShade="80"/>
              </w:rPr>
            </w:pPr>
          </w:p>
        </w:tc>
        <w:tc>
          <w:tcPr>
            <w:tcW w:w="3071" w:type="dxa"/>
          </w:tcPr>
          <w:p w:rsidRPr="003E7365" w:rsidR="003E7365" w:rsidP="00831792" w:rsidRDefault="003E7365" w14:paraId="09737108" w14:textId="77777777">
            <w:pPr>
              <w:pStyle w:val="Listenabsatz"/>
              <w:numPr>
                <w:ilvl w:val="0"/>
                <w:numId w:val="9"/>
              </w:numPr>
              <w:rPr>
                <w:color w:val="1F4E79" w:themeColor="accent1" w:themeShade="80"/>
              </w:rPr>
            </w:pPr>
            <w:r w:rsidRPr="003E7365">
              <w:rPr>
                <w:color w:val="1F4E79" w:themeColor="accent1" w:themeShade="80"/>
              </w:rPr>
              <w:t>Nicht für gegliederte Bauteile</w:t>
            </w:r>
          </w:p>
          <w:p w:rsidRPr="003E7365" w:rsidR="003E7365" w:rsidP="00831792" w:rsidRDefault="003E7365" w14:paraId="2CC3F661" w14:textId="77777777">
            <w:pPr>
              <w:pStyle w:val="Listenabsatz"/>
              <w:numPr>
                <w:ilvl w:val="0"/>
                <w:numId w:val="9"/>
              </w:numPr>
              <w:rPr>
                <w:color w:val="1F4E79" w:themeColor="accent1" w:themeShade="80"/>
              </w:rPr>
            </w:pPr>
            <w:r w:rsidRPr="003E7365">
              <w:rPr>
                <w:color w:val="1F4E79" w:themeColor="accent1" w:themeShade="80"/>
              </w:rPr>
              <w:t xml:space="preserve">Einseitiger </w:t>
            </w:r>
            <w:proofErr w:type="spellStart"/>
            <w:r w:rsidRPr="003E7365">
              <w:rPr>
                <w:color w:val="1F4E79" w:themeColor="accent1" w:themeShade="80"/>
              </w:rPr>
              <w:t>Auftag</w:t>
            </w:r>
            <w:proofErr w:type="spellEnd"/>
          </w:p>
        </w:tc>
      </w:tr>
    </w:tbl>
    <w:p w:rsidR="003E7365" w:rsidP="003E7365" w:rsidRDefault="003E7365" w14:paraId="17F1B889" w14:textId="77777777">
      <w:pPr>
        <w:pStyle w:val="Listenabsatz"/>
        <w:ind w:left="644"/>
      </w:pPr>
    </w:p>
    <w:p w:rsidR="002F4D8A" w:rsidP="00EC637E" w:rsidRDefault="002F4D8A" w14:paraId="3D007D75" w14:textId="7BE03DCA">
      <w:pPr>
        <w:pStyle w:val="Listenabsatz"/>
        <w:numPr>
          <w:ilvl w:val="0"/>
          <w:numId w:val="1"/>
        </w:numPr>
      </w:pPr>
      <w:r>
        <w:t>Stellen Sie 3 Verfahren beim Beschichten mit Metallen gegenüber und geben Sie die Vor- und Nachteile an.</w:t>
      </w:r>
    </w:p>
    <w:tbl>
      <w:tblPr>
        <w:tblStyle w:val="Tabellenraster"/>
        <w:tblW w:w="0" w:type="auto"/>
        <w:tblInd w:w="644" w:type="dxa"/>
        <w:tblLook w:val="04A0" w:firstRow="1" w:lastRow="0" w:firstColumn="1" w:lastColumn="0" w:noHBand="0" w:noVBand="1"/>
      </w:tblPr>
      <w:tblGrid>
        <w:gridCol w:w="2880"/>
        <w:gridCol w:w="2882"/>
        <w:gridCol w:w="2882"/>
      </w:tblGrid>
      <w:tr w:rsidR="003E7365" w:rsidTr="003E7365" w14:paraId="1A877EE1" w14:textId="77777777">
        <w:tc>
          <w:tcPr>
            <w:tcW w:w="2880" w:type="dxa"/>
          </w:tcPr>
          <w:p w:rsidR="003E7365" w:rsidP="003E7365" w:rsidRDefault="003E7365" w14:paraId="1E40C04C" w14:textId="2AEB9A76">
            <w:pPr>
              <w:pStyle w:val="Listenabsatz"/>
              <w:ind w:left="0"/>
            </w:pPr>
            <w:r w:rsidRPr="003E7365">
              <w:rPr>
                <w:color w:val="1F4E79" w:themeColor="accent1" w:themeShade="80"/>
              </w:rPr>
              <w:t>Verfahren</w:t>
            </w:r>
          </w:p>
        </w:tc>
        <w:tc>
          <w:tcPr>
            <w:tcW w:w="2882" w:type="dxa"/>
          </w:tcPr>
          <w:p w:rsidR="003E7365" w:rsidP="003E7365" w:rsidRDefault="003E7365" w14:paraId="351DE7B8" w14:textId="2B915804">
            <w:pPr>
              <w:pStyle w:val="Listenabsatz"/>
              <w:ind w:left="0"/>
            </w:pPr>
            <w:r w:rsidRPr="003E7365">
              <w:rPr>
                <w:color w:val="1F4E79" w:themeColor="accent1" w:themeShade="80"/>
              </w:rPr>
              <w:t>Vorteil</w:t>
            </w:r>
          </w:p>
        </w:tc>
        <w:tc>
          <w:tcPr>
            <w:tcW w:w="2882" w:type="dxa"/>
          </w:tcPr>
          <w:p w:rsidR="003E7365" w:rsidP="003E7365" w:rsidRDefault="003E7365" w14:paraId="574F5BF4" w14:textId="01EA5F4F">
            <w:pPr>
              <w:pStyle w:val="Listenabsatz"/>
              <w:ind w:left="0"/>
            </w:pPr>
            <w:r w:rsidRPr="003E7365">
              <w:rPr>
                <w:color w:val="1F4E79" w:themeColor="accent1" w:themeShade="80"/>
              </w:rPr>
              <w:t>Nachteil</w:t>
            </w:r>
          </w:p>
        </w:tc>
      </w:tr>
      <w:tr w:rsidR="003E7365" w:rsidTr="003E7365" w14:paraId="1CEB8BB0" w14:textId="77777777">
        <w:tc>
          <w:tcPr>
            <w:tcW w:w="2880" w:type="dxa"/>
          </w:tcPr>
          <w:p w:rsidRPr="003E7365" w:rsidR="003E7365" w:rsidP="003E7365" w:rsidRDefault="003E7365" w14:paraId="5B1B2C0B" w14:textId="6756F0AC">
            <w:pPr>
              <w:pStyle w:val="Listenabsatz"/>
              <w:ind w:left="0"/>
              <w:rPr>
                <w:color w:val="1F4E79" w:themeColor="accent1" w:themeShade="80"/>
              </w:rPr>
            </w:pPr>
            <w:r>
              <w:rPr>
                <w:color w:val="1F4E79" w:themeColor="accent1" w:themeShade="80"/>
              </w:rPr>
              <w:t>Plasmaspritzen</w:t>
            </w:r>
          </w:p>
        </w:tc>
        <w:tc>
          <w:tcPr>
            <w:tcW w:w="2882" w:type="dxa"/>
          </w:tcPr>
          <w:p w:rsidR="003E7365" w:rsidP="003E7365" w:rsidRDefault="003E7365" w14:paraId="03AFE7A2" w14:textId="77777777">
            <w:pPr>
              <w:pStyle w:val="Listenabsatz"/>
              <w:numPr>
                <w:ilvl w:val="0"/>
                <w:numId w:val="10"/>
              </w:numPr>
              <w:rPr>
                <w:color w:val="1F4E79" w:themeColor="accent1" w:themeShade="80"/>
              </w:rPr>
            </w:pPr>
            <w:r>
              <w:rPr>
                <w:color w:val="1F4E79" w:themeColor="accent1" w:themeShade="80"/>
              </w:rPr>
              <w:t>Auftrag hochschmelzender Einzelkomponenten</w:t>
            </w:r>
          </w:p>
          <w:p w:rsidRPr="003E7365" w:rsidR="003E7365" w:rsidP="003E7365" w:rsidRDefault="003E7365" w14:paraId="3C758594" w14:textId="40E8DCF7">
            <w:pPr>
              <w:pStyle w:val="Listenabsatz"/>
              <w:numPr>
                <w:ilvl w:val="0"/>
                <w:numId w:val="10"/>
              </w:numPr>
              <w:rPr>
                <w:color w:val="1F4E79" w:themeColor="accent1" w:themeShade="80"/>
              </w:rPr>
            </w:pPr>
            <w:r>
              <w:rPr>
                <w:color w:val="1F4E79" w:themeColor="accent1" w:themeShade="80"/>
              </w:rPr>
              <w:t xml:space="preserve">Mehrfacher auf- und </w:t>
            </w:r>
            <w:proofErr w:type="spellStart"/>
            <w:r>
              <w:rPr>
                <w:color w:val="1F4E79" w:themeColor="accent1" w:themeShade="80"/>
              </w:rPr>
              <w:t>abtrag</w:t>
            </w:r>
            <w:proofErr w:type="spellEnd"/>
          </w:p>
        </w:tc>
        <w:tc>
          <w:tcPr>
            <w:tcW w:w="2882" w:type="dxa"/>
          </w:tcPr>
          <w:p w:rsidRPr="003E7365" w:rsidR="003E7365" w:rsidP="003E7365" w:rsidRDefault="003E7365" w14:paraId="0392419B" w14:textId="4071C2AD">
            <w:pPr>
              <w:pStyle w:val="Listenabsatz"/>
              <w:rPr>
                <w:color w:val="1F4E79" w:themeColor="accent1" w:themeShade="80"/>
              </w:rPr>
            </w:pPr>
          </w:p>
        </w:tc>
      </w:tr>
      <w:tr w:rsidR="003E7365" w:rsidTr="003E7365" w14:paraId="66A19439" w14:textId="77777777">
        <w:tc>
          <w:tcPr>
            <w:tcW w:w="2880" w:type="dxa"/>
          </w:tcPr>
          <w:p w:rsidRPr="003E7365" w:rsidR="003E7365" w:rsidP="003E7365" w:rsidRDefault="003E7365" w14:paraId="135A9124" w14:textId="65103327">
            <w:pPr>
              <w:pStyle w:val="Listenabsatz"/>
              <w:ind w:left="0"/>
              <w:rPr>
                <w:color w:val="1F4E79" w:themeColor="accent1" w:themeShade="80"/>
              </w:rPr>
            </w:pPr>
            <w:r>
              <w:rPr>
                <w:color w:val="1F4E79" w:themeColor="accent1" w:themeShade="80"/>
              </w:rPr>
              <w:t>Galvanisches Abschneider</w:t>
            </w:r>
          </w:p>
        </w:tc>
        <w:tc>
          <w:tcPr>
            <w:tcW w:w="2882" w:type="dxa"/>
          </w:tcPr>
          <w:p w:rsidRPr="003E7365" w:rsidR="003E7365" w:rsidP="003E7365" w:rsidRDefault="003E7365" w14:paraId="147EE062" w14:textId="0E2023D2">
            <w:pPr>
              <w:pStyle w:val="Listenabsatz"/>
              <w:numPr>
                <w:ilvl w:val="0"/>
                <w:numId w:val="10"/>
              </w:numPr>
              <w:rPr>
                <w:color w:val="1F4E79" w:themeColor="accent1" w:themeShade="80"/>
              </w:rPr>
            </w:pPr>
            <w:r>
              <w:rPr>
                <w:color w:val="1F4E79" w:themeColor="accent1" w:themeShade="80"/>
              </w:rPr>
              <w:t xml:space="preserve">Galvanische Schichten mit guten Verschleiss- und Gleiteigenschaften </w:t>
            </w:r>
          </w:p>
        </w:tc>
        <w:tc>
          <w:tcPr>
            <w:tcW w:w="2882" w:type="dxa"/>
          </w:tcPr>
          <w:p w:rsidRPr="003E7365" w:rsidR="003E7365" w:rsidP="003E7365" w:rsidRDefault="003E7365" w14:paraId="6272BBF5" w14:textId="1C99D6A3">
            <w:pPr>
              <w:pStyle w:val="Listenabsatz"/>
              <w:numPr>
                <w:ilvl w:val="0"/>
                <w:numId w:val="10"/>
              </w:numPr>
              <w:rPr>
                <w:color w:val="1F4E79" w:themeColor="accent1" w:themeShade="80"/>
              </w:rPr>
            </w:pPr>
            <w:r>
              <w:rPr>
                <w:color w:val="1F4E79" w:themeColor="accent1" w:themeShade="80"/>
              </w:rPr>
              <w:t xml:space="preserve">Hohe Umweltbelastung durch </w:t>
            </w:r>
            <w:proofErr w:type="spellStart"/>
            <w:r>
              <w:rPr>
                <w:color w:val="1F4E79" w:themeColor="accent1" w:themeShade="80"/>
              </w:rPr>
              <w:t>Galvanisierflüssigkeit</w:t>
            </w:r>
            <w:proofErr w:type="spellEnd"/>
          </w:p>
        </w:tc>
      </w:tr>
      <w:tr w:rsidR="003E7365" w:rsidTr="003E7365" w14:paraId="2BFD8D07" w14:textId="77777777">
        <w:tc>
          <w:tcPr>
            <w:tcW w:w="2880" w:type="dxa"/>
          </w:tcPr>
          <w:p w:rsidRPr="003E7365" w:rsidR="003E7365" w:rsidP="003E7365" w:rsidRDefault="003E7365" w14:paraId="65404636" w14:textId="3F9DBA2C">
            <w:pPr>
              <w:pStyle w:val="Listenabsatz"/>
              <w:ind w:left="0"/>
              <w:rPr>
                <w:color w:val="1F4E79" w:themeColor="accent1" w:themeShade="80"/>
              </w:rPr>
            </w:pPr>
            <w:r>
              <w:rPr>
                <w:color w:val="1F4E79" w:themeColor="accent1" w:themeShade="80"/>
              </w:rPr>
              <w:t>CVD-Beschichten</w:t>
            </w:r>
          </w:p>
        </w:tc>
        <w:tc>
          <w:tcPr>
            <w:tcW w:w="2882" w:type="dxa"/>
          </w:tcPr>
          <w:p w:rsidR="003E7365" w:rsidP="003E7365" w:rsidRDefault="003E7365" w14:paraId="6552E572" w14:textId="77777777">
            <w:pPr>
              <w:pStyle w:val="Listenabsatz"/>
              <w:numPr>
                <w:ilvl w:val="0"/>
                <w:numId w:val="10"/>
              </w:numPr>
              <w:rPr>
                <w:color w:val="1F4E79" w:themeColor="accent1" w:themeShade="80"/>
              </w:rPr>
            </w:pPr>
            <w:r>
              <w:rPr>
                <w:color w:val="1F4E79" w:themeColor="accent1" w:themeShade="80"/>
              </w:rPr>
              <w:t>Beschichtung mit Oxiden, Metallkarbiden oder Metallnitriden</w:t>
            </w:r>
          </w:p>
          <w:p w:rsidRPr="003E7365" w:rsidR="003E7365" w:rsidP="003E7365" w:rsidRDefault="003E7365" w14:paraId="6DD27808" w14:textId="75508D68">
            <w:pPr>
              <w:pStyle w:val="Listenabsatz"/>
              <w:numPr>
                <w:ilvl w:val="0"/>
                <w:numId w:val="10"/>
              </w:numPr>
              <w:rPr>
                <w:color w:val="1F4E79" w:themeColor="accent1" w:themeShade="80"/>
              </w:rPr>
            </w:pPr>
            <w:r>
              <w:rPr>
                <w:color w:val="1F4E79" w:themeColor="accent1" w:themeShade="80"/>
              </w:rPr>
              <w:t>Dünne Mehrlagenschichten</w:t>
            </w:r>
          </w:p>
        </w:tc>
        <w:tc>
          <w:tcPr>
            <w:tcW w:w="2882" w:type="dxa"/>
          </w:tcPr>
          <w:p w:rsidRPr="003E7365" w:rsidR="003E7365" w:rsidP="003E7365" w:rsidRDefault="003E7365" w14:paraId="3E53B2C2" w14:textId="4C60F51B">
            <w:pPr>
              <w:pStyle w:val="Listenabsatz"/>
              <w:numPr>
                <w:ilvl w:val="0"/>
                <w:numId w:val="10"/>
              </w:numPr>
              <w:rPr>
                <w:color w:val="1F4E79" w:themeColor="accent1" w:themeShade="80"/>
              </w:rPr>
            </w:pPr>
            <w:r>
              <w:rPr>
                <w:color w:val="1F4E79" w:themeColor="accent1" w:themeShade="80"/>
              </w:rPr>
              <w:t>Aufwändige Entsorgung der Abgase</w:t>
            </w:r>
          </w:p>
        </w:tc>
      </w:tr>
    </w:tbl>
    <w:p w:rsidR="003E7365" w:rsidP="003E7365" w:rsidRDefault="003E7365" w14:paraId="64AF7B79" w14:textId="77777777">
      <w:pPr>
        <w:pStyle w:val="Listenabsatz"/>
        <w:ind w:left="644"/>
      </w:pPr>
    </w:p>
    <w:p w:rsidR="00490D5E" w:rsidP="00EC637E" w:rsidRDefault="002F4D8A" w14:paraId="735AA13E" w14:textId="4CBCF765">
      <w:pPr>
        <w:pStyle w:val="Listenabsatz"/>
        <w:numPr>
          <w:ilvl w:val="0"/>
          <w:numId w:val="1"/>
        </w:numPr>
      </w:pPr>
      <w:r>
        <w:t>Stellen Sie 3 besondere Verfahren beim Beschichten gegenüber und geben Sie die Vor- und Nachteile an.</w:t>
      </w:r>
    </w:p>
    <w:tbl>
      <w:tblPr>
        <w:tblStyle w:val="Tabellenraster"/>
        <w:tblW w:w="0" w:type="auto"/>
        <w:tblInd w:w="644" w:type="dxa"/>
        <w:tblLook w:val="04A0" w:firstRow="1" w:lastRow="0" w:firstColumn="1" w:lastColumn="0" w:noHBand="0" w:noVBand="1"/>
      </w:tblPr>
      <w:tblGrid>
        <w:gridCol w:w="2756"/>
        <w:gridCol w:w="2919"/>
        <w:gridCol w:w="2969"/>
      </w:tblGrid>
      <w:tr w:rsidR="00490D5E" w:rsidTr="00490D5E" w14:paraId="6FE0A9BC" w14:textId="77777777">
        <w:tc>
          <w:tcPr>
            <w:tcW w:w="3070" w:type="dxa"/>
          </w:tcPr>
          <w:p w:rsidRPr="003E7365" w:rsidR="00490D5E" w:rsidP="00490D5E" w:rsidRDefault="00490D5E" w14:paraId="1F4519EF" w14:textId="64813EE7">
            <w:pPr>
              <w:pStyle w:val="Listenabsatz"/>
              <w:ind w:left="0"/>
              <w:rPr>
                <w:color w:val="1F4E79" w:themeColor="accent1" w:themeShade="80"/>
              </w:rPr>
            </w:pPr>
            <w:r w:rsidRPr="003E7365">
              <w:rPr>
                <w:color w:val="1F4E79" w:themeColor="accent1" w:themeShade="80"/>
              </w:rPr>
              <w:t>Verfahren</w:t>
            </w:r>
          </w:p>
        </w:tc>
        <w:tc>
          <w:tcPr>
            <w:tcW w:w="3071" w:type="dxa"/>
          </w:tcPr>
          <w:p w:rsidRPr="003E7365" w:rsidR="00490D5E" w:rsidP="00490D5E" w:rsidRDefault="00490D5E" w14:paraId="390097A7" w14:textId="7374E74D">
            <w:pPr>
              <w:pStyle w:val="Listenabsatz"/>
              <w:ind w:left="0"/>
              <w:rPr>
                <w:color w:val="1F4E79" w:themeColor="accent1" w:themeShade="80"/>
              </w:rPr>
            </w:pPr>
            <w:r w:rsidRPr="003E7365">
              <w:rPr>
                <w:color w:val="1F4E79" w:themeColor="accent1" w:themeShade="80"/>
              </w:rPr>
              <w:t>Vorteil</w:t>
            </w:r>
          </w:p>
        </w:tc>
        <w:tc>
          <w:tcPr>
            <w:tcW w:w="3071" w:type="dxa"/>
          </w:tcPr>
          <w:p w:rsidRPr="003E7365" w:rsidR="00490D5E" w:rsidP="00490D5E" w:rsidRDefault="00490D5E" w14:paraId="66C6B37D" w14:textId="019071E9">
            <w:pPr>
              <w:pStyle w:val="Listenabsatz"/>
              <w:ind w:left="0"/>
              <w:rPr>
                <w:color w:val="1F4E79" w:themeColor="accent1" w:themeShade="80"/>
              </w:rPr>
            </w:pPr>
            <w:r w:rsidRPr="003E7365">
              <w:rPr>
                <w:color w:val="1F4E79" w:themeColor="accent1" w:themeShade="80"/>
              </w:rPr>
              <w:t>Nachteil</w:t>
            </w:r>
          </w:p>
        </w:tc>
      </w:tr>
      <w:tr w:rsidR="00490D5E" w:rsidTr="00490D5E" w14:paraId="0335E127" w14:textId="77777777">
        <w:tc>
          <w:tcPr>
            <w:tcW w:w="3070" w:type="dxa"/>
          </w:tcPr>
          <w:p w:rsidRPr="003E7365" w:rsidR="00490D5E" w:rsidP="00490D5E" w:rsidRDefault="00490D5E" w14:paraId="18DC7DA5" w14:textId="651E4298">
            <w:pPr>
              <w:pStyle w:val="Listenabsatz"/>
              <w:ind w:left="0"/>
              <w:rPr>
                <w:color w:val="1F4E79" w:themeColor="accent1" w:themeShade="80"/>
              </w:rPr>
            </w:pPr>
            <w:r w:rsidRPr="003E7365">
              <w:rPr>
                <w:color w:val="1F4E79" w:themeColor="accent1" w:themeShade="80"/>
              </w:rPr>
              <w:t>Pinselauftrag</w:t>
            </w:r>
          </w:p>
        </w:tc>
        <w:tc>
          <w:tcPr>
            <w:tcW w:w="3071" w:type="dxa"/>
          </w:tcPr>
          <w:p w:rsidRPr="003E7365" w:rsidR="00490D5E" w:rsidP="00490D5E" w:rsidRDefault="00490D5E" w14:paraId="71FA8A9C" w14:textId="77777777">
            <w:pPr>
              <w:pStyle w:val="Listenabsatz"/>
              <w:numPr>
                <w:ilvl w:val="0"/>
                <w:numId w:val="9"/>
              </w:numPr>
              <w:rPr>
                <w:color w:val="1F4E79" w:themeColor="accent1" w:themeShade="80"/>
              </w:rPr>
            </w:pPr>
            <w:r w:rsidRPr="003E7365">
              <w:rPr>
                <w:color w:val="1F4E79" w:themeColor="accent1" w:themeShade="80"/>
              </w:rPr>
              <w:t>Einfaches Verfahren</w:t>
            </w:r>
          </w:p>
          <w:p w:rsidRPr="003E7365" w:rsidR="00490D5E" w:rsidP="00490D5E" w:rsidRDefault="00490D5E" w14:paraId="5DCCEF97" w14:textId="0D498821">
            <w:pPr>
              <w:pStyle w:val="Listenabsatz"/>
              <w:numPr>
                <w:ilvl w:val="0"/>
                <w:numId w:val="9"/>
              </w:numPr>
              <w:rPr>
                <w:color w:val="1F4E79" w:themeColor="accent1" w:themeShade="80"/>
              </w:rPr>
            </w:pPr>
            <w:r w:rsidRPr="003E7365">
              <w:rPr>
                <w:color w:val="1F4E79" w:themeColor="accent1" w:themeShade="80"/>
              </w:rPr>
              <w:t>Wenig Aufwand</w:t>
            </w:r>
          </w:p>
        </w:tc>
        <w:tc>
          <w:tcPr>
            <w:tcW w:w="3071" w:type="dxa"/>
          </w:tcPr>
          <w:p w:rsidRPr="003E7365" w:rsidR="00490D5E" w:rsidP="00490D5E" w:rsidRDefault="00490D5E" w14:paraId="1A106D18" w14:textId="5FEF48E9">
            <w:pPr>
              <w:pStyle w:val="Listenabsatz"/>
              <w:numPr>
                <w:ilvl w:val="0"/>
                <w:numId w:val="9"/>
              </w:numPr>
              <w:rPr>
                <w:color w:val="1F4E79" w:themeColor="accent1" w:themeShade="80"/>
              </w:rPr>
            </w:pPr>
            <w:r w:rsidRPr="003E7365">
              <w:rPr>
                <w:color w:val="1F4E79" w:themeColor="accent1" w:themeShade="80"/>
              </w:rPr>
              <w:t>Zeitaufwändig</w:t>
            </w:r>
          </w:p>
        </w:tc>
      </w:tr>
      <w:tr w:rsidR="00490D5E" w:rsidTr="00490D5E" w14:paraId="7B5094E3" w14:textId="77777777">
        <w:tc>
          <w:tcPr>
            <w:tcW w:w="3070" w:type="dxa"/>
          </w:tcPr>
          <w:p w:rsidRPr="003E7365" w:rsidR="00490D5E" w:rsidP="00490D5E" w:rsidRDefault="00490D5E" w14:paraId="450B47D2" w14:textId="3543701F">
            <w:pPr>
              <w:pStyle w:val="Listenabsatz"/>
              <w:ind w:left="0"/>
              <w:rPr>
                <w:color w:val="1F4E79" w:themeColor="accent1" w:themeShade="80"/>
              </w:rPr>
            </w:pPr>
            <w:r w:rsidRPr="003E7365">
              <w:rPr>
                <w:color w:val="1F4E79" w:themeColor="accent1" w:themeShade="80"/>
              </w:rPr>
              <w:t>Spritzlackieren</w:t>
            </w:r>
          </w:p>
        </w:tc>
        <w:tc>
          <w:tcPr>
            <w:tcW w:w="3071" w:type="dxa"/>
          </w:tcPr>
          <w:p w:rsidRPr="003E7365" w:rsidR="00490D5E" w:rsidP="00490D5E" w:rsidRDefault="00490D5E" w14:paraId="5CCF1509" w14:textId="0DE61850">
            <w:pPr>
              <w:pStyle w:val="Listenabsatz"/>
              <w:numPr>
                <w:ilvl w:val="0"/>
                <w:numId w:val="9"/>
              </w:numPr>
              <w:rPr>
                <w:color w:val="1F4E79" w:themeColor="accent1" w:themeShade="80"/>
              </w:rPr>
            </w:pPr>
            <w:r w:rsidRPr="003E7365">
              <w:rPr>
                <w:color w:val="1F4E79" w:themeColor="accent1" w:themeShade="80"/>
              </w:rPr>
              <w:t>Für große Flächen geeignet</w:t>
            </w:r>
          </w:p>
        </w:tc>
        <w:tc>
          <w:tcPr>
            <w:tcW w:w="3071" w:type="dxa"/>
          </w:tcPr>
          <w:p w:rsidRPr="003E7365" w:rsidR="00490D5E" w:rsidP="00490D5E" w:rsidRDefault="00490D5E" w14:paraId="258B641F" w14:textId="77777777">
            <w:pPr>
              <w:pStyle w:val="Listenabsatz"/>
              <w:numPr>
                <w:ilvl w:val="0"/>
                <w:numId w:val="9"/>
              </w:numPr>
              <w:rPr>
                <w:color w:val="1F4E79" w:themeColor="accent1" w:themeShade="80"/>
              </w:rPr>
            </w:pPr>
            <w:r w:rsidRPr="003E7365">
              <w:rPr>
                <w:color w:val="1F4E79" w:themeColor="accent1" w:themeShade="80"/>
              </w:rPr>
              <w:t>Hoher Materialverlust</w:t>
            </w:r>
          </w:p>
          <w:p w:rsidRPr="003E7365" w:rsidR="00490D5E" w:rsidP="00490D5E" w:rsidRDefault="00490D5E" w14:paraId="0F66F1A2" w14:textId="68E3EC74">
            <w:pPr>
              <w:pStyle w:val="Listenabsatz"/>
              <w:numPr>
                <w:ilvl w:val="0"/>
                <w:numId w:val="9"/>
              </w:numPr>
              <w:rPr>
                <w:color w:val="1F4E79" w:themeColor="accent1" w:themeShade="80"/>
              </w:rPr>
            </w:pPr>
            <w:r w:rsidRPr="003E7365">
              <w:rPr>
                <w:color w:val="1F4E79" w:themeColor="accent1" w:themeShade="80"/>
              </w:rPr>
              <w:t xml:space="preserve">Einseitiger Materialauftrag </w:t>
            </w:r>
          </w:p>
        </w:tc>
      </w:tr>
      <w:tr w:rsidR="003E7365" w:rsidTr="00490D5E" w14:paraId="147111E6" w14:textId="77777777">
        <w:tc>
          <w:tcPr>
            <w:tcW w:w="3070" w:type="dxa"/>
          </w:tcPr>
          <w:p w:rsidRPr="003E7365" w:rsidR="003E7365" w:rsidP="00490D5E" w:rsidRDefault="003E7365" w14:paraId="3FA53219" w14:textId="46034827">
            <w:pPr>
              <w:pStyle w:val="Listenabsatz"/>
              <w:ind w:left="0"/>
              <w:rPr>
                <w:color w:val="1F4E79" w:themeColor="accent1" w:themeShade="80"/>
              </w:rPr>
            </w:pPr>
            <w:r w:rsidRPr="003E7365">
              <w:rPr>
                <w:color w:val="1F4E79" w:themeColor="accent1" w:themeShade="80"/>
              </w:rPr>
              <w:t>Hochdruck – spritzen</w:t>
            </w:r>
          </w:p>
        </w:tc>
        <w:tc>
          <w:tcPr>
            <w:tcW w:w="3071" w:type="dxa"/>
          </w:tcPr>
          <w:p w:rsidRPr="003E7365" w:rsidR="003E7365" w:rsidP="00490D5E" w:rsidRDefault="003E7365" w14:paraId="5D09FCD6" w14:textId="77777777">
            <w:pPr>
              <w:pStyle w:val="Listenabsatz"/>
              <w:numPr>
                <w:ilvl w:val="0"/>
                <w:numId w:val="9"/>
              </w:numPr>
              <w:rPr>
                <w:color w:val="1F4E79" w:themeColor="accent1" w:themeShade="80"/>
              </w:rPr>
            </w:pPr>
            <w:r w:rsidRPr="003E7365">
              <w:rPr>
                <w:color w:val="1F4E79" w:themeColor="accent1" w:themeShade="80"/>
              </w:rPr>
              <w:t xml:space="preserve">Feinneblige </w:t>
            </w:r>
            <w:proofErr w:type="spellStart"/>
            <w:r w:rsidRPr="003E7365">
              <w:rPr>
                <w:color w:val="1F4E79" w:themeColor="accent1" w:themeShade="80"/>
              </w:rPr>
              <w:t>Zersträubung</w:t>
            </w:r>
            <w:proofErr w:type="spellEnd"/>
          </w:p>
          <w:p w:rsidRPr="003E7365" w:rsidR="003E7365" w:rsidP="003E7365" w:rsidRDefault="003E7365" w14:paraId="3F7FB2A9" w14:textId="37CEFC8F">
            <w:pPr>
              <w:pStyle w:val="Listenabsatz"/>
              <w:rPr>
                <w:color w:val="1F4E79" w:themeColor="accent1" w:themeShade="80"/>
              </w:rPr>
            </w:pPr>
          </w:p>
        </w:tc>
        <w:tc>
          <w:tcPr>
            <w:tcW w:w="3071" w:type="dxa"/>
          </w:tcPr>
          <w:p w:rsidRPr="003E7365" w:rsidR="003E7365" w:rsidP="00490D5E" w:rsidRDefault="003E7365" w14:paraId="27F4F579" w14:textId="77777777">
            <w:pPr>
              <w:pStyle w:val="Listenabsatz"/>
              <w:numPr>
                <w:ilvl w:val="0"/>
                <w:numId w:val="9"/>
              </w:numPr>
              <w:rPr>
                <w:color w:val="1F4E79" w:themeColor="accent1" w:themeShade="80"/>
              </w:rPr>
            </w:pPr>
            <w:r w:rsidRPr="003E7365">
              <w:rPr>
                <w:color w:val="1F4E79" w:themeColor="accent1" w:themeShade="80"/>
              </w:rPr>
              <w:t>Nicht für gegliederte Bauteile</w:t>
            </w:r>
          </w:p>
          <w:p w:rsidRPr="003E7365" w:rsidR="003E7365" w:rsidP="00490D5E" w:rsidRDefault="003E7365" w14:paraId="20F5E579" w14:textId="4D98ECC3">
            <w:pPr>
              <w:pStyle w:val="Listenabsatz"/>
              <w:numPr>
                <w:ilvl w:val="0"/>
                <w:numId w:val="9"/>
              </w:numPr>
              <w:rPr>
                <w:color w:val="1F4E79" w:themeColor="accent1" w:themeShade="80"/>
              </w:rPr>
            </w:pPr>
            <w:r w:rsidRPr="003E7365">
              <w:rPr>
                <w:color w:val="1F4E79" w:themeColor="accent1" w:themeShade="80"/>
              </w:rPr>
              <w:t xml:space="preserve">Einseitiger </w:t>
            </w:r>
            <w:proofErr w:type="spellStart"/>
            <w:r w:rsidRPr="003E7365">
              <w:rPr>
                <w:color w:val="1F4E79" w:themeColor="accent1" w:themeShade="80"/>
              </w:rPr>
              <w:t>Auftag</w:t>
            </w:r>
            <w:proofErr w:type="spellEnd"/>
          </w:p>
        </w:tc>
      </w:tr>
    </w:tbl>
    <w:p w:rsidR="002F4D8A" w:rsidP="00EC637E" w:rsidRDefault="002F4D8A" w14:paraId="7E23CC13" w14:textId="74F870DC">
      <w:pPr>
        <w:pStyle w:val="Listenabsatz"/>
        <w:numPr>
          <w:ilvl w:val="0"/>
          <w:numId w:val="1"/>
        </w:numPr>
      </w:pPr>
      <w:r>
        <w:t>Nennen Sie 3 Vorgänge in der Fertigungshauptgruppe "Stoffeigenschaft ändern" und nennen Sie ein Verfahrensbeispiel.</w:t>
      </w:r>
      <w:r w:rsidR="00490D5E">
        <w:br/>
      </w:r>
      <w:r w:rsidRPr="004A51A5" w:rsidR="00490D5E">
        <w:rPr>
          <w:b/>
          <w:bCs/>
          <w:color w:val="1F4E79" w:themeColor="accent1" w:themeShade="80"/>
        </w:rPr>
        <w:t>Umlagern</w:t>
      </w:r>
      <w:r w:rsidR="004A51A5">
        <w:rPr>
          <w:color w:val="1F4E79" w:themeColor="accent1" w:themeShade="80"/>
        </w:rPr>
        <w:t xml:space="preserve">: </w:t>
      </w:r>
      <w:r w:rsidRPr="00490D5E" w:rsidR="00490D5E">
        <w:rPr>
          <w:color w:val="1F4E79" w:themeColor="accent1" w:themeShade="80"/>
        </w:rPr>
        <w:t xml:space="preserve">Härten; </w:t>
      </w:r>
      <w:r w:rsidRPr="004A51A5" w:rsidR="00490D5E">
        <w:rPr>
          <w:b/>
          <w:bCs/>
          <w:color w:val="1F4E79" w:themeColor="accent1" w:themeShade="80"/>
        </w:rPr>
        <w:t>Aussonder</w:t>
      </w:r>
      <w:r w:rsidRPr="004A51A5" w:rsidR="004A51A5">
        <w:rPr>
          <w:b/>
          <w:bCs/>
          <w:color w:val="1F4E79" w:themeColor="accent1" w:themeShade="80"/>
        </w:rPr>
        <w:t>n</w:t>
      </w:r>
      <w:r w:rsidR="004A51A5">
        <w:rPr>
          <w:color w:val="1F4E79" w:themeColor="accent1" w:themeShade="80"/>
        </w:rPr>
        <w:t>:</w:t>
      </w:r>
      <w:r w:rsidRPr="00490D5E" w:rsidR="00490D5E">
        <w:rPr>
          <w:color w:val="1F4E79" w:themeColor="accent1" w:themeShade="80"/>
        </w:rPr>
        <w:t xml:space="preserve"> Entkohlen, </w:t>
      </w:r>
      <w:r w:rsidRPr="004A51A5" w:rsidR="00490D5E">
        <w:rPr>
          <w:b/>
          <w:bCs/>
          <w:color w:val="1F4E79" w:themeColor="accent1" w:themeShade="80"/>
        </w:rPr>
        <w:t>Einbringen</w:t>
      </w:r>
      <w:r w:rsidR="004A51A5">
        <w:rPr>
          <w:color w:val="1F4E79" w:themeColor="accent1" w:themeShade="80"/>
        </w:rPr>
        <w:t>:</w:t>
      </w:r>
      <w:r w:rsidRPr="00490D5E" w:rsidR="00490D5E">
        <w:rPr>
          <w:color w:val="1F4E79" w:themeColor="accent1" w:themeShade="80"/>
        </w:rPr>
        <w:t xml:space="preserve"> Aufkohlen</w:t>
      </w:r>
    </w:p>
    <w:p w:rsidRPr="00490D5E" w:rsidR="00490D5E" w:rsidP="00EC637E" w:rsidRDefault="002F4D8A" w14:paraId="16183D14" w14:textId="77777777">
      <w:pPr>
        <w:pStyle w:val="Listenabsatz"/>
        <w:numPr>
          <w:ilvl w:val="0"/>
          <w:numId w:val="1"/>
        </w:numPr>
        <w:rPr>
          <w:color w:val="1F4E79" w:themeColor="accent1" w:themeShade="80"/>
        </w:rPr>
      </w:pPr>
      <w:r>
        <w:t>Beschreiben Sie die Verfahren Härten und Anlassen. Was soll durch diese Verfahren erreicht werden?</w:t>
      </w:r>
      <w:r w:rsidR="00490D5E">
        <w:br/>
      </w:r>
      <w:r w:rsidRPr="00490D5E" w:rsidR="00490D5E">
        <w:rPr>
          <w:color w:val="1F4E79" w:themeColor="accent1" w:themeShade="80"/>
        </w:rPr>
        <w:t xml:space="preserve">- </w:t>
      </w:r>
      <w:r w:rsidRPr="004A51A5" w:rsidR="00490D5E">
        <w:rPr>
          <w:b/>
          <w:bCs/>
          <w:color w:val="1F4E79" w:themeColor="accent1" w:themeShade="80"/>
        </w:rPr>
        <w:t>Härten:</w:t>
      </w:r>
      <w:r w:rsidRPr="00490D5E" w:rsidR="00490D5E">
        <w:rPr>
          <w:color w:val="1F4E79" w:themeColor="accent1" w:themeShade="80"/>
        </w:rPr>
        <w:t xml:space="preserve"> </w:t>
      </w:r>
    </w:p>
    <w:p w:rsidRPr="00490D5E" w:rsidR="00490D5E" w:rsidP="004A51A5" w:rsidRDefault="00490D5E" w14:paraId="27442658" w14:textId="77777777">
      <w:pPr>
        <w:pStyle w:val="Listenabsatz"/>
        <w:ind w:left="1080"/>
        <w:rPr>
          <w:color w:val="1F4E79" w:themeColor="accent1" w:themeShade="80"/>
        </w:rPr>
      </w:pPr>
      <w:r w:rsidRPr="00490D5E">
        <w:rPr>
          <w:color w:val="1F4E79" w:themeColor="accent1" w:themeShade="80"/>
        </w:rPr>
        <w:t xml:space="preserve">Bauteil wird erhitzt (geglüht) und dann abgeschreckt </w:t>
      </w:r>
    </w:p>
    <w:p w:rsidRPr="00490D5E" w:rsidR="00490D5E" w:rsidP="004A51A5" w:rsidRDefault="00490D5E" w14:paraId="0BAC0A8E" w14:textId="77777777">
      <w:pPr>
        <w:pStyle w:val="Listenabsatz"/>
        <w:ind w:left="1080"/>
        <w:rPr>
          <w:color w:val="1F4E79" w:themeColor="accent1" w:themeShade="80"/>
        </w:rPr>
      </w:pPr>
      <w:r w:rsidRPr="00490D5E">
        <w:rPr>
          <w:color w:val="1F4E79" w:themeColor="accent1" w:themeShade="80"/>
        </w:rPr>
        <w:t xml:space="preserve"> Bestimmte Bauteile werden nur randgehärtet </w:t>
      </w:r>
    </w:p>
    <w:p w:rsidRPr="00490D5E" w:rsidR="00490D5E" w:rsidP="00490D5E" w:rsidRDefault="00490D5E" w14:paraId="2458E969" w14:textId="70E60810">
      <w:pPr>
        <w:spacing w:after="0"/>
        <w:ind w:firstLine="709"/>
        <w:rPr>
          <w:color w:val="1F4E79" w:themeColor="accent1" w:themeShade="80"/>
        </w:rPr>
      </w:pPr>
      <w:r w:rsidRPr="00490D5E">
        <w:rPr>
          <w:color w:val="1F4E79" w:themeColor="accent1" w:themeShade="80"/>
        </w:rPr>
        <w:t xml:space="preserve">- </w:t>
      </w:r>
      <w:r w:rsidRPr="004A51A5">
        <w:rPr>
          <w:b/>
          <w:bCs/>
          <w:color w:val="1F4E79" w:themeColor="accent1" w:themeShade="80"/>
        </w:rPr>
        <w:t>Anlassen:</w:t>
      </w:r>
    </w:p>
    <w:p w:rsidRPr="00490D5E" w:rsidR="002F4D8A" w:rsidP="004A51A5" w:rsidRDefault="00490D5E" w14:paraId="3E58F195" w14:textId="0FB255B1">
      <w:pPr>
        <w:pStyle w:val="Listenabsatz"/>
        <w:ind w:left="1080"/>
        <w:rPr>
          <w:color w:val="1F4E79" w:themeColor="accent1" w:themeShade="80"/>
        </w:rPr>
      </w:pPr>
      <w:r w:rsidRPr="00490D5E">
        <w:rPr>
          <w:color w:val="1F4E79" w:themeColor="accent1" w:themeShade="80"/>
        </w:rPr>
        <w:t>Gehärtetes Bauteil wird nochmal erwärmt, um Spannungen zu reduzieren</w:t>
      </w:r>
    </w:p>
    <w:p w:rsidRPr="00490D5E" w:rsidR="00490D5E" w:rsidP="00EC637E" w:rsidRDefault="002F4D8A" w14:paraId="41552F61" w14:textId="400A8474">
      <w:pPr>
        <w:pStyle w:val="Listenabsatz"/>
        <w:numPr>
          <w:ilvl w:val="0"/>
          <w:numId w:val="1"/>
        </w:numPr>
        <w:rPr>
          <w:color w:val="1F4E79" w:themeColor="accent1" w:themeShade="80"/>
        </w:rPr>
      </w:pPr>
      <w:r>
        <w:lastRenderedPageBreak/>
        <w:t>Wie funktioniert der Prozess des Aufkohlens und warum wird er eingesetzt?</w:t>
      </w:r>
      <w:r w:rsidR="00490D5E">
        <w:br/>
      </w:r>
      <w:r w:rsidRPr="00490D5E" w:rsidR="00490D5E">
        <w:rPr>
          <w:color w:val="1F4E79" w:themeColor="accent1" w:themeShade="80"/>
        </w:rPr>
        <w:t xml:space="preserve">- Erlaubt das Härten von ansonsten nur schwer zu härtenden Stählen </w:t>
      </w:r>
      <w:r w:rsidRPr="00490D5E" w:rsidR="00490D5E">
        <w:rPr>
          <w:color w:val="1F4E79" w:themeColor="accent1" w:themeShade="80"/>
        </w:rPr>
        <w:br/>
      </w:r>
      <w:r w:rsidRPr="00490D5E" w:rsidR="00490D5E">
        <w:rPr>
          <w:color w:val="1F4E79" w:themeColor="accent1" w:themeShade="80"/>
        </w:rPr>
        <w:t xml:space="preserve">- Bildung einer Randschicht aus eindiffundiertem Kohlenstoff, welche im Anschluss gehärtet werden kann. </w:t>
      </w:r>
      <w:r w:rsidRPr="00490D5E" w:rsidR="00490D5E">
        <w:rPr>
          <w:color w:val="1F4E79" w:themeColor="accent1" w:themeShade="80"/>
        </w:rPr>
        <w:br/>
      </w:r>
      <w:r w:rsidRPr="00490D5E" w:rsidR="00490D5E">
        <w:rPr>
          <w:color w:val="1F4E79" w:themeColor="accent1" w:themeShade="80"/>
        </w:rPr>
        <w:t xml:space="preserve">- Temperatur: ca. 850 – 950 °C </w:t>
      </w:r>
      <w:r w:rsidRPr="00490D5E" w:rsidR="00490D5E">
        <w:rPr>
          <w:color w:val="1F4E79" w:themeColor="accent1" w:themeShade="80"/>
        </w:rPr>
        <w:br/>
      </w:r>
      <w:r w:rsidRPr="00490D5E" w:rsidR="00490D5E">
        <w:rPr>
          <w:color w:val="1F4E79" w:themeColor="accent1" w:themeShade="80"/>
        </w:rPr>
        <w:t xml:space="preserve">- </w:t>
      </w:r>
      <w:proofErr w:type="spellStart"/>
      <w:r w:rsidRPr="00490D5E" w:rsidR="00490D5E">
        <w:rPr>
          <w:color w:val="1F4E79" w:themeColor="accent1" w:themeShade="80"/>
        </w:rPr>
        <w:t>Aufkohlungsmittel</w:t>
      </w:r>
      <w:proofErr w:type="spellEnd"/>
      <w:r w:rsidRPr="00490D5E" w:rsidR="00490D5E">
        <w:rPr>
          <w:color w:val="1F4E79" w:themeColor="accent1" w:themeShade="80"/>
        </w:rPr>
        <w:t>:</w:t>
      </w:r>
    </w:p>
    <w:p w:rsidRPr="00490D5E" w:rsidR="00490D5E" w:rsidP="004A51A5" w:rsidRDefault="00490D5E" w14:paraId="116211D6" w14:textId="517E5C17">
      <w:pPr>
        <w:pStyle w:val="Listenabsatz"/>
        <w:ind w:left="1080"/>
        <w:rPr>
          <w:color w:val="1F4E79" w:themeColor="accent1" w:themeShade="80"/>
        </w:rPr>
      </w:pPr>
      <w:r w:rsidRPr="00490D5E">
        <w:rPr>
          <w:color w:val="1F4E79" w:themeColor="accent1" w:themeShade="80"/>
        </w:rPr>
        <w:t xml:space="preserve">Fest: Granulat oder Pulver </w:t>
      </w:r>
    </w:p>
    <w:p w:rsidRPr="00490D5E" w:rsidR="00490D5E" w:rsidP="004A51A5" w:rsidRDefault="00490D5E" w14:paraId="5992417F" w14:textId="77777777">
      <w:pPr>
        <w:pStyle w:val="Listenabsatz"/>
        <w:ind w:left="1080"/>
        <w:rPr>
          <w:color w:val="1F4E79" w:themeColor="accent1" w:themeShade="80"/>
        </w:rPr>
      </w:pPr>
      <w:r w:rsidRPr="00490D5E">
        <w:rPr>
          <w:color w:val="1F4E79" w:themeColor="accent1" w:themeShade="80"/>
        </w:rPr>
        <w:t xml:space="preserve">Flüssig: Salzschmelze </w:t>
      </w:r>
    </w:p>
    <w:p w:rsidRPr="005D5F10" w:rsidR="003240C6" w:rsidP="005D5F10" w:rsidRDefault="00490D5E" w14:paraId="1DD97D37" w14:textId="22B38372">
      <w:pPr>
        <w:pStyle w:val="Listenabsatz"/>
        <w:ind w:left="1080"/>
        <w:rPr>
          <w:color w:val="1F4E79" w:themeColor="accent1" w:themeShade="80"/>
        </w:rPr>
      </w:pPr>
      <w:r w:rsidRPr="00490D5E">
        <w:rPr>
          <w:color w:val="1F4E79" w:themeColor="accent1" w:themeShade="80"/>
        </w:rPr>
        <w:t>Gasförmig: C-haltiges Gas</w:t>
      </w:r>
    </w:p>
    <w:sectPr w:rsidRPr="005D5F10" w:rsidR="003240C6">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KTypeRegular">
    <w:altName w:val="Calibri"/>
    <w:charset w:val="00"/>
    <w:family w:val="swiss"/>
    <w:pitch w:val="variable"/>
    <w:sig w:usb0="A00000AF" w:usb1="5000205B" w:usb2="00000000" w:usb3="00000000" w:csb0="0000009B"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4DB"/>
    <w:multiLevelType w:val="hybridMultilevel"/>
    <w:tmpl w:val="35BE22F4"/>
    <w:lvl w:ilvl="0" w:tplc="ECFE7AB0">
      <w:start w:val="18"/>
      <w:numFmt w:val="bullet"/>
      <w:lvlText w:val="-"/>
      <w:lvlJc w:val="left"/>
      <w:pPr>
        <w:ind w:left="1004" w:hanging="360"/>
      </w:pPr>
      <w:rPr>
        <w:rFonts w:hint="default" w:ascii="TKTypeRegular" w:hAnsi="TKTypeRegular" w:eastAsiaTheme="minorEastAsia" w:cstheme="minorBidi"/>
      </w:rPr>
    </w:lvl>
    <w:lvl w:ilvl="1" w:tplc="0C070003" w:tentative="1">
      <w:start w:val="1"/>
      <w:numFmt w:val="bullet"/>
      <w:lvlText w:val="o"/>
      <w:lvlJc w:val="left"/>
      <w:pPr>
        <w:ind w:left="1724" w:hanging="360"/>
      </w:pPr>
      <w:rPr>
        <w:rFonts w:hint="default" w:ascii="Courier New" w:hAnsi="Courier New" w:cs="Courier New"/>
      </w:rPr>
    </w:lvl>
    <w:lvl w:ilvl="2" w:tplc="0C070005" w:tentative="1">
      <w:start w:val="1"/>
      <w:numFmt w:val="bullet"/>
      <w:lvlText w:val=""/>
      <w:lvlJc w:val="left"/>
      <w:pPr>
        <w:ind w:left="2444" w:hanging="360"/>
      </w:pPr>
      <w:rPr>
        <w:rFonts w:hint="default" w:ascii="Wingdings" w:hAnsi="Wingdings"/>
      </w:rPr>
    </w:lvl>
    <w:lvl w:ilvl="3" w:tplc="0C070001" w:tentative="1">
      <w:start w:val="1"/>
      <w:numFmt w:val="bullet"/>
      <w:lvlText w:val=""/>
      <w:lvlJc w:val="left"/>
      <w:pPr>
        <w:ind w:left="3164" w:hanging="360"/>
      </w:pPr>
      <w:rPr>
        <w:rFonts w:hint="default" w:ascii="Symbol" w:hAnsi="Symbol"/>
      </w:rPr>
    </w:lvl>
    <w:lvl w:ilvl="4" w:tplc="0C070003" w:tentative="1">
      <w:start w:val="1"/>
      <w:numFmt w:val="bullet"/>
      <w:lvlText w:val="o"/>
      <w:lvlJc w:val="left"/>
      <w:pPr>
        <w:ind w:left="3884" w:hanging="360"/>
      </w:pPr>
      <w:rPr>
        <w:rFonts w:hint="default" w:ascii="Courier New" w:hAnsi="Courier New" w:cs="Courier New"/>
      </w:rPr>
    </w:lvl>
    <w:lvl w:ilvl="5" w:tplc="0C070005" w:tentative="1">
      <w:start w:val="1"/>
      <w:numFmt w:val="bullet"/>
      <w:lvlText w:val=""/>
      <w:lvlJc w:val="left"/>
      <w:pPr>
        <w:ind w:left="4604" w:hanging="360"/>
      </w:pPr>
      <w:rPr>
        <w:rFonts w:hint="default" w:ascii="Wingdings" w:hAnsi="Wingdings"/>
      </w:rPr>
    </w:lvl>
    <w:lvl w:ilvl="6" w:tplc="0C070001" w:tentative="1">
      <w:start w:val="1"/>
      <w:numFmt w:val="bullet"/>
      <w:lvlText w:val=""/>
      <w:lvlJc w:val="left"/>
      <w:pPr>
        <w:ind w:left="5324" w:hanging="360"/>
      </w:pPr>
      <w:rPr>
        <w:rFonts w:hint="default" w:ascii="Symbol" w:hAnsi="Symbol"/>
      </w:rPr>
    </w:lvl>
    <w:lvl w:ilvl="7" w:tplc="0C070003" w:tentative="1">
      <w:start w:val="1"/>
      <w:numFmt w:val="bullet"/>
      <w:lvlText w:val="o"/>
      <w:lvlJc w:val="left"/>
      <w:pPr>
        <w:ind w:left="6044" w:hanging="360"/>
      </w:pPr>
      <w:rPr>
        <w:rFonts w:hint="default" w:ascii="Courier New" w:hAnsi="Courier New" w:cs="Courier New"/>
      </w:rPr>
    </w:lvl>
    <w:lvl w:ilvl="8" w:tplc="0C070005" w:tentative="1">
      <w:start w:val="1"/>
      <w:numFmt w:val="bullet"/>
      <w:lvlText w:val=""/>
      <w:lvlJc w:val="left"/>
      <w:pPr>
        <w:ind w:left="6764" w:hanging="360"/>
      </w:pPr>
      <w:rPr>
        <w:rFonts w:hint="default" w:ascii="Wingdings" w:hAnsi="Wingdings"/>
      </w:rPr>
    </w:lvl>
  </w:abstractNum>
  <w:abstractNum w:abstractNumId="1" w15:restartNumberingAfterBreak="0">
    <w:nsid w:val="0B4A40D5"/>
    <w:multiLevelType w:val="hybridMultilevel"/>
    <w:tmpl w:val="E17E5412"/>
    <w:lvl w:ilvl="0" w:tplc="0C070001">
      <w:start w:val="1"/>
      <w:numFmt w:val="bullet"/>
      <w:lvlText w:val=""/>
      <w:lvlJc w:val="left"/>
      <w:pPr>
        <w:ind w:left="1724" w:hanging="360"/>
      </w:pPr>
      <w:rPr>
        <w:rFonts w:hint="default" w:ascii="Symbol" w:hAnsi="Symbol"/>
      </w:rPr>
    </w:lvl>
    <w:lvl w:ilvl="1" w:tplc="0C070003" w:tentative="1">
      <w:start w:val="1"/>
      <w:numFmt w:val="bullet"/>
      <w:lvlText w:val="o"/>
      <w:lvlJc w:val="left"/>
      <w:pPr>
        <w:ind w:left="2444" w:hanging="360"/>
      </w:pPr>
      <w:rPr>
        <w:rFonts w:hint="default" w:ascii="Courier New" w:hAnsi="Courier New" w:cs="Courier New"/>
      </w:rPr>
    </w:lvl>
    <w:lvl w:ilvl="2" w:tplc="0C070005" w:tentative="1">
      <w:start w:val="1"/>
      <w:numFmt w:val="bullet"/>
      <w:lvlText w:val=""/>
      <w:lvlJc w:val="left"/>
      <w:pPr>
        <w:ind w:left="3164" w:hanging="360"/>
      </w:pPr>
      <w:rPr>
        <w:rFonts w:hint="default" w:ascii="Wingdings" w:hAnsi="Wingdings"/>
      </w:rPr>
    </w:lvl>
    <w:lvl w:ilvl="3" w:tplc="0C070001" w:tentative="1">
      <w:start w:val="1"/>
      <w:numFmt w:val="bullet"/>
      <w:lvlText w:val=""/>
      <w:lvlJc w:val="left"/>
      <w:pPr>
        <w:ind w:left="3884" w:hanging="360"/>
      </w:pPr>
      <w:rPr>
        <w:rFonts w:hint="default" w:ascii="Symbol" w:hAnsi="Symbol"/>
      </w:rPr>
    </w:lvl>
    <w:lvl w:ilvl="4" w:tplc="0C070003" w:tentative="1">
      <w:start w:val="1"/>
      <w:numFmt w:val="bullet"/>
      <w:lvlText w:val="o"/>
      <w:lvlJc w:val="left"/>
      <w:pPr>
        <w:ind w:left="4604" w:hanging="360"/>
      </w:pPr>
      <w:rPr>
        <w:rFonts w:hint="default" w:ascii="Courier New" w:hAnsi="Courier New" w:cs="Courier New"/>
      </w:rPr>
    </w:lvl>
    <w:lvl w:ilvl="5" w:tplc="0C070005" w:tentative="1">
      <w:start w:val="1"/>
      <w:numFmt w:val="bullet"/>
      <w:lvlText w:val=""/>
      <w:lvlJc w:val="left"/>
      <w:pPr>
        <w:ind w:left="5324" w:hanging="360"/>
      </w:pPr>
      <w:rPr>
        <w:rFonts w:hint="default" w:ascii="Wingdings" w:hAnsi="Wingdings"/>
      </w:rPr>
    </w:lvl>
    <w:lvl w:ilvl="6" w:tplc="0C070001" w:tentative="1">
      <w:start w:val="1"/>
      <w:numFmt w:val="bullet"/>
      <w:lvlText w:val=""/>
      <w:lvlJc w:val="left"/>
      <w:pPr>
        <w:ind w:left="6044" w:hanging="360"/>
      </w:pPr>
      <w:rPr>
        <w:rFonts w:hint="default" w:ascii="Symbol" w:hAnsi="Symbol"/>
      </w:rPr>
    </w:lvl>
    <w:lvl w:ilvl="7" w:tplc="0C070003" w:tentative="1">
      <w:start w:val="1"/>
      <w:numFmt w:val="bullet"/>
      <w:lvlText w:val="o"/>
      <w:lvlJc w:val="left"/>
      <w:pPr>
        <w:ind w:left="6764" w:hanging="360"/>
      </w:pPr>
      <w:rPr>
        <w:rFonts w:hint="default" w:ascii="Courier New" w:hAnsi="Courier New" w:cs="Courier New"/>
      </w:rPr>
    </w:lvl>
    <w:lvl w:ilvl="8" w:tplc="0C070005" w:tentative="1">
      <w:start w:val="1"/>
      <w:numFmt w:val="bullet"/>
      <w:lvlText w:val=""/>
      <w:lvlJc w:val="left"/>
      <w:pPr>
        <w:ind w:left="7484" w:hanging="360"/>
      </w:pPr>
      <w:rPr>
        <w:rFonts w:hint="default" w:ascii="Wingdings" w:hAnsi="Wingdings"/>
      </w:rPr>
    </w:lvl>
  </w:abstractNum>
  <w:abstractNum w:abstractNumId="2" w15:restartNumberingAfterBreak="0">
    <w:nsid w:val="10582F26"/>
    <w:multiLevelType w:val="hybridMultilevel"/>
    <w:tmpl w:val="16C60E18"/>
    <w:lvl w:ilvl="0" w:tplc="0C070001">
      <w:start w:val="1"/>
      <w:numFmt w:val="bullet"/>
      <w:lvlText w:val=""/>
      <w:lvlJc w:val="left"/>
      <w:pPr>
        <w:ind w:left="1364" w:hanging="360"/>
      </w:pPr>
      <w:rPr>
        <w:rFonts w:hint="default" w:ascii="Symbol" w:hAnsi="Symbol"/>
      </w:rPr>
    </w:lvl>
    <w:lvl w:ilvl="1" w:tplc="0C070003" w:tentative="1">
      <w:start w:val="1"/>
      <w:numFmt w:val="bullet"/>
      <w:lvlText w:val="o"/>
      <w:lvlJc w:val="left"/>
      <w:pPr>
        <w:ind w:left="2084" w:hanging="360"/>
      </w:pPr>
      <w:rPr>
        <w:rFonts w:hint="default" w:ascii="Courier New" w:hAnsi="Courier New" w:cs="Courier New"/>
      </w:rPr>
    </w:lvl>
    <w:lvl w:ilvl="2" w:tplc="0C070005" w:tentative="1">
      <w:start w:val="1"/>
      <w:numFmt w:val="bullet"/>
      <w:lvlText w:val=""/>
      <w:lvlJc w:val="left"/>
      <w:pPr>
        <w:ind w:left="2804" w:hanging="360"/>
      </w:pPr>
      <w:rPr>
        <w:rFonts w:hint="default" w:ascii="Wingdings" w:hAnsi="Wingdings"/>
      </w:rPr>
    </w:lvl>
    <w:lvl w:ilvl="3" w:tplc="0C070001" w:tentative="1">
      <w:start w:val="1"/>
      <w:numFmt w:val="bullet"/>
      <w:lvlText w:val=""/>
      <w:lvlJc w:val="left"/>
      <w:pPr>
        <w:ind w:left="3524" w:hanging="360"/>
      </w:pPr>
      <w:rPr>
        <w:rFonts w:hint="default" w:ascii="Symbol" w:hAnsi="Symbol"/>
      </w:rPr>
    </w:lvl>
    <w:lvl w:ilvl="4" w:tplc="0C070003" w:tentative="1">
      <w:start w:val="1"/>
      <w:numFmt w:val="bullet"/>
      <w:lvlText w:val="o"/>
      <w:lvlJc w:val="left"/>
      <w:pPr>
        <w:ind w:left="4244" w:hanging="360"/>
      </w:pPr>
      <w:rPr>
        <w:rFonts w:hint="default" w:ascii="Courier New" w:hAnsi="Courier New" w:cs="Courier New"/>
      </w:rPr>
    </w:lvl>
    <w:lvl w:ilvl="5" w:tplc="0C070005" w:tentative="1">
      <w:start w:val="1"/>
      <w:numFmt w:val="bullet"/>
      <w:lvlText w:val=""/>
      <w:lvlJc w:val="left"/>
      <w:pPr>
        <w:ind w:left="4964" w:hanging="360"/>
      </w:pPr>
      <w:rPr>
        <w:rFonts w:hint="default" w:ascii="Wingdings" w:hAnsi="Wingdings"/>
      </w:rPr>
    </w:lvl>
    <w:lvl w:ilvl="6" w:tplc="0C070001" w:tentative="1">
      <w:start w:val="1"/>
      <w:numFmt w:val="bullet"/>
      <w:lvlText w:val=""/>
      <w:lvlJc w:val="left"/>
      <w:pPr>
        <w:ind w:left="5684" w:hanging="360"/>
      </w:pPr>
      <w:rPr>
        <w:rFonts w:hint="default" w:ascii="Symbol" w:hAnsi="Symbol"/>
      </w:rPr>
    </w:lvl>
    <w:lvl w:ilvl="7" w:tplc="0C070003" w:tentative="1">
      <w:start w:val="1"/>
      <w:numFmt w:val="bullet"/>
      <w:lvlText w:val="o"/>
      <w:lvlJc w:val="left"/>
      <w:pPr>
        <w:ind w:left="6404" w:hanging="360"/>
      </w:pPr>
      <w:rPr>
        <w:rFonts w:hint="default" w:ascii="Courier New" w:hAnsi="Courier New" w:cs="Courier New"/>
      </w:rPr>
    </w:lvl>
    <w:lvl w:ilvl="8" w:tplc="0C070005" w:tentative="1">
      <w:start w:val="1"/>
      <w:numFmt w:val="bullet"/>
      <w:lvlText w:val=""/>
      <w:lvlJc w:val="left"/>
      <w:pPr>
        <w:ind w:left="7124" w:hanging="360"/>
      </w:pPr>
      <w:rPr>
        <w:rFonts w:hint="default" w:ascii="Wingdings" w:hAnsi="Wingdings"/>
      </w:rPr>
    </w:lvl>
  </w:abstractNum>
  <w:abstractNum w:abstractNumId="3" w15:restartNumberingAfterBreak="0">
    <w:nsid w:val="11A75A65"/>
    <w:multiLevelType w:val="hybridMultilevel"/>
    <w:tmpl w:val="043CDC3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7A41CF7"/>
    <w:multiLevelType w:val="hybridMultilevel"/>
    <w:tmpl w:val="75523F84"/>
    <w:lvl w:ilvl="0" w:tplc="A6E89532">
      <w:start w:val="2"/>
      <w:numFmt w:val="lowerLetter"/>
      <w:lvlText w:val="%1."/>
      <w:lvlJc w:val="left"/>
      <w:pPr>
        <w:ind w:left="360" w:hanging="360"/>
      </w:pPr>
      <w:rPr>
        <w:rFonts w:hint="default"/>
      </w:rPr>
    </w:lvl>
    <w:lvl w:ilvl="1" w:tplc="0C070019">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abstractNum w:abstractNumId="5" w15:restartNumberingAfterBreak="0">
    <w:nsid w:val="1A9D292A"/>
    <w:multiLevelType w:val="hybridMultilevel"/>
    <w:tmpl w:val="631A491E"/>
    <w:lvl w:ilvl="0" w:tplc="991E97EE">
      <w:start w:val="1"/>
      <w:numFmt w:val="decimal"/>
      <w:lvlText w:val="%1."/>
      <w:lvlJc w:val="left"/>
      <w:pPr>
        <w:ind w:left="644" w:hanging="360"/>
      </w:pPr>
      <w:rPr>
        <w:rFonts w:hint="default"/>
        <w:color w:val="auto"/>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6" w15:restartNumberingAfterBreak="0">
    <w:nsid w:val="25AB45C0"/>
    <w:multiLevelType w:val="hybridMultilevel"/>
    <w:tmpl w:val="39D2A50E"/>
    <w:lvl w:ilvl="0" w:tplc="74126916">
      <w:start w:val="1"/>
      <w:numFmt w:val="bullet"/>
      <w:lvlText w:val="♦"/>
      <w:lvlJc w:val="left"/>
      <w:pPr>
        <w:tabs>
          <w:tab w:val="num" w:pos="720"/>
        </w:tabs>
        <w:ind w:left="720" w:hanging="360"/>
      </w:pPr>
      <w:rPr>
        <w:rFonts w:hint="default" w:ascii="Lucida Grande" w:hAnsi="Lucida Grande"/>
      </w:rPr>
    </w:lvl>
    <w:lvl w:ilvl="1" w:tplc="D312FCA4" w:tentative="1">
      <w:start w:val="1"/>
      <w:numFmt w:val="bullet"/>
      <w:lvlText w:val="♦"/>
      <w:lvlJc w:val="left"/>
      <w:pPr>
        <w:tabs>
          <w:tab w:val="num" w:pos="1440"/>
        </w:tabs>
        <w:ind w:left="1440" w:hanging="360"/>
      </w:pPr>
      <w:rPr>
        <w:rFonts w:hint="default" w:ascii="Lucida Grande" w:hAnsi="Lucida Grande"/>
      </w:rPr>
    </w:lvl>
    <w:lvl w:ilvl="2" w:tplc="D4E25E5E" w:tentative="1">
      <w:start w:val="1"/>
      <w:numFmt w:val="bullet"/>
      <w:lvlText w:val="♦"/>
      <w:lvlJc w:val="left"/>
      <w:pPr>
        <w:tabs>
          <w:tab w:val="num" w:pos="2160"/>
        </w:tabs>
        <w:ind w:left="2160" w:hanging="360"/>
      </w:pPr>
      <w:rPr>
        <w:rFonts w:hint="default" w:ascii="Lucida Grande" w:hAnsi="Lucida Grande"/>
      </w:rPr>
    </w:lvl>
    <w:lvl w:ilvl="3" w:tplc="D26C11F2" w:tentative="1">
      <w:start w:val="1"/>
      <w:numFmt w:val="bullet"/>
      <w:lvlText w:val="♦"/>
      <w:lvlJc w:val="left"/>
      <w:pPr>
        <w:tabs>
          <w:tab w:val="num" w:pos="2880"/>
        </w:tabs>
        <w:ind w:left="2880" w:hanging="360"/>
      </w:pPr>
      <w:rPr>
        <w:rFonts w:hint="default" w:ascii="Lucida Grande" w:hAnsi="Lucida Grande"/>
      </w:rPr>
    </w:lvl>
    <w:lvl w:ilvl="4" w:tplc="F50C576E" w:tentative="1">
      <w:start w:val="1"/>
      <w:numFmt w:val="bullet"/>
      <w:lvlText w:val="♦"/>
      <w:lvlJc w:val="left"/>
      <w:pPr>
        <w:tabs>
          <w:tab w:val="num" w:pos="3600"/>
        </w:tabs>
        <w:ind w:left="3600" w:hanging="360"/>
      </w:pPr>
      <w:rPr>
        <w:rFonts w:hint="default" w:ascii="Lucida Grande" w:hAnsi="Lucida Grande"/>
      </w:rPr>
    </w:lvl>
    <w:lvl w:ilvl="5" w:tplc="8EDCF4C2" w:tentative="1">
      <w:start w:val="1"/>
      <w:numFmt w:val="bullet"/>
      <w:lvlText w:val="♦"/>
      <w:lvlJc w:val="left"/>
      <w:pPr>
        <w:tabs>
          <w:tab w:val="num" w:pos="4320"/>
        </w:tabs>
        <w:ind w:left="4320" w:hanging="360"/>
      </w:pPr>
      <w:rPr>
        <w:rFonts w:hint="default" w:ascii="Lucida Grande" w:hAnsi="Lucida Grande"/>
      </w:rPr>
    </w:lvl>
    <w:lvl w:ilvl="6" w:tplc="4768B850" w:tentative="1">
      <w:start w:val="1"/>
      <w:numFmt w:val="bullet"/>
      <w:lvlText w:val="♦"/>
      <w:lvlJc w:val="left"/>
      <w:pPr>
        <w:tabs>
          <w:tab w:val="num" w:pos="5040"/>
        </w:tabs>
        <w:ind w:left="5040" w:hanging="360"/>
      </w:pPr>
      <w:rPr>
        <w:rFonts w:hint="default" w:ascii="Lucida Grande" w:hAnsi="Lucida Grande"/>
      </w:rPr>
    </w:lvl>
    <w:lvl w:ilvl="7" w:tplc="666A8882" w:tentative="1">
      <w:start w:val="1"/>
      <w:numFmt w:val="bullet"/>
      <w:lvlText w:val="♦"/>
      <w:lvlJc w:val="left"/>
      <w:pPr>
        <w:tabs>
          <w:tab w:val="num" w:pos="5760"/>
        </w:tabs>
        <w:ind w:left="5760" w:hanging="360"/>
      </w:pPr>
      <w:rPr>
        <w:rFonts w:hint="default" w:ascii="Lucida Grande" w:hAnsi="Lucida Grande"/>
      </w:rPr>
    </w:lvl>
    <w:lvl w:ilvl="8" w:tplc="4BFA3AA4" w:tentative="1">
      <w:start w:val="1"/>
      <w:numFmt w:val="bullet"/>
      <w:lvlText w:val="♦"/>
      <w:lvlJc w:val="left"/>
      <w:pPr>
        <w:tabs>
          <w:tab w:val="num" w:pos="6480"/>
        </w:tabs>
        <w:ind w:left="6480" w:hanging="360"/>
      </w:pPr>
      <w:rPr>
        <w:rFonts w:hint="default" w:ascii="Lucida Grande" w:hAnsi="Lucida Grande"/>
      </w:rPr>
    </w:lvl>
  </w:abstractNum>
  <w:abstractNum w:abstractNumId="7" w15:restartNumberingAfterBreak="0">
    <w:nsid w:val="28090F78"/>
    <w:multiLevelType w:val="hybridMultilevel"/>
    <w:tmpl w:val="32008D96"/>
    <w:lvl w:ilvl="0" w:tplc="0C070001">
      <w:start w:val="1"/>
      <w:numFmt w:val="bullet"/>
      <w:lvlText w:val=""/>
      <w:lvlJc w:val="left"/>
      <w:pPr>
        <w:ind w:left="1364" w:hanging="360"/>
      </w:pPr>
      <w:rPr>
        <w:rFonts w:hint="default" w:ascii="Symbol" w:hAnsi="Symbol"/>
      </w:rPr>
    </w:lvl>
    <w:lvl w:ilvl="1" w:tplc="0C070003" w:tentative="1">
      <w:start w:val="1"/>
      <w:numFmt w:val="bullet"/>
      <w:lvlText w:val="o"/>
      <w:lvlJc w:val="left"/>
      <w:pPr>
        <w:ind w:left="2084" w:hanging="360"/>
      </w:pPr>
      <w:rPr>
        <w:rFonts w:hint="default" w:ascii="Courier New" w:hAnsi="Courier New" w:cs="Courier New"/>
      </w:rPr>
    </w:lvl>
    <w:lvl w:ilvl="2" w:tplc="0C070005" w:tentative="1">
      <w:start w:val="1"/>
      <w:numFmt w:val="bullet"/>
      <w:lvlText w:val=""/>
      <w:lvlJc w:val="left"/>
      <w:pPr>
        <w:ind w:left="2804" w:hanging="360"/>
      </w:pPr>
      <w:rPr>
        <w:rFonts w:hint="default" w:ascii="Wingdings" w:hAnsi="Wingdings"/>
      </w:rPr>
    </w:lvl>
    <w:lvl w:ilvl="3" w:tplc="0C070001" w:tentative="1">
      <w:start w:val="1"/>
      <w:numFmt w:val="bullet"/>
      <w:lvlText w:val=""/>
      <w:lvlJc w:val="left"/>
      <w:pPr>
        <w:ind w:left="3524" w:hanging="360"/>
      </w:pPr>
      <w:rPr>
        <w:rFonts w:hint="default" w:ascii="Symbol" w:hAnsi="Symbol"/>
      </w:rPr>
    </w:lvl>
    <w:lvl w:ilvl="4" w:tplc="0C070003" w:tentative="1">
      <w:start w:val="1"/>
      <w:numFmt w:val="bullet"/>
      <w:lvlText w:val="o"/>
      <w:lvlJc w:val="left"/>
      <w:pPr>
        <w:ind w:left="4244" w:hanging="360"/>
      </w:pPr>
      <w:rPr>
        <w:rFonts w:hint="default" w:ascii="Courier New" w:hAnsi="Courier New" w:cs="Courier New"/>
      </w:rPr>
    </w:lvl>
    <w:lvl w:ilvl="5" w:tplc="0C070005" w:tentative="1">
      <w:start w:val="1"/>
      <w:numFmt w:val="bullet"/>
      <w:lvlText w:val=""/>
      <w:lvlJc w:val="left"/>
      <w:pPr>
        <w:ind w:left="4964" w:hanging="360"/>
      </w:pPr>
      <w:rPr>
        <w:rFonts w:hint="default" w:ascii="Wingdings" w:hAnsi="Wingdings"/>
      </w:rPr>
    </w:lvl>
    <w:lvl w:ilvl="6" w:tplc="0C070001" w:tentative="1">
      <w:start w:val="1"/>
      <w:numFmt w:val="bullet"/>
      <w:lvlText w:val=""/>
      <w:lvlJc w:val="left"/>
      <w:pPr>
        <w:ind w:left="5684" w:hanging="360"/>
      </w:pPr>
      <w:rPr>
        <w:rFonts w:hint="default" w:ascii="Symbol" w:hAnsi="Symbol"/>
      </w:rPr>
    </w:lvl>
    <w:lvl w:ilvl="7" w:tplc="0C070003" w:tentative="1">
      <w:start w:val="1"/>
      <w:numFmt w:val="bullet"/>
      <w:lvlText w:val="o"/>
      <w:lvlJc w:val="left"/>
      <w:pPr>
        <w:ind w:left="6404" w:hanging="360"/>
      </w:pPr>
      <w:rPr>
        <w:rFonts w:hint="default" w:ascii="Courier New" w:hAnsi="Courier New" w:cs="Courier New"/>
      </w:rPr>
    </w:lvl>
    <w:lvl w:ilvl="8" w:tplc="0C070005" w:tentative="1">
      <w:start w:val="1"/>
      <w:numFmt w:val="bullet"/>
      <w:lvlText w:val=""/>
      <w:lvlJc w:val="left"/>
      <w:pPr>
        <w:ind w:left="7124" w:hanging="360"/>
      </w:pPr>
      <w:rPr>
        <w:rFonts w:hint="default" w:ascii="Wingdings" w:hAnsi="Wingdings"/>
      </w:rPr>
    </w:lvl>
  </w:abstractNum>
  <w:abstractNum w:abstractNumId="8" w15:restartNumberingAfterBreak="0">
    <w:nsid w:val="291F5530"/>
    <w:multiLevelType w:val="hybridMultilevel"/>
    <w:tmpl w:val="D4D6B154"/>
    <w:lvl w:ilvl="0" w:tplc="0C070001">
      <w:start w:val="1"/>
      <w:numFmt w:val="bullet"/>
      <w:lvlText w:val=""/>
      <w:lvlJc w:val="left"/>
      <w:pPr>
        <w:ind w:left="1364" w:hanging="360"/>
      </w:pPr>
      <w:rPr>
        <w:rFonts w:hint="default" w:ascii="Symbol" w:hAnsi="Symbol"/>
      </w:rPr>
    </w:lvl>
    <w:lvl w:ilvl="1" w:tplc="0C070003" w:tentative="1">
      <w:start w:val="1"/>
      <w:numFmt w:val="bullet"/>
      <w:lvlText w:val="o"/>
      <w:lvlJc w:val="left"/>
      <w:pPr>
        <w:ind w:left="2084" w:hanging="360"/>
      </w:pPr>
      <w:rPr>
        <w:rFonts w:hint="default" w:ascii="Courier New" w:hAnsi="Courier New" w:cs="Courier New"/>
      </w:rPr>
    </w:lvl>
    <w:lvl w:ilvl="2" w:tplc="0C070005" w:tentative="1">
      <w:start w:val="1"/>
      <w:numFmt w:val="bullet"/>
      <w:lvlText w:val=""/>
      <w:lvlJc w:val="left"/>
      <w:pPr>
        <w:ind w:left="2804" w:hanging="360"/>
      </w:pPr>
      <w:rPr>
        <w:rFonts w:hint="default" w:ascii="Wingdings" w:hAnsi="Wingdings"/>
      </w:rPr>
    </w:lvl>
    <w:lvl w:ilvl="3" w:tplc="0C070001" w:tentative="1">
      <w:start w:val="1"/>
      <w:numFmt w:val="bullet"/>
      <w:lvlText w:val=""/>
      <w:lvlJc w:val="left"/>
      <w:pPr>
        <w:ind w:left="3524" w:hanging="360"/>
      </w:pPr>
      <w:rPr>
        <w:rFonts w:hint="default" w:ascii="Symbol" w:hAnsi="Symbol"/>
      </w:rPr>
    </w:lvl>
    <w:lvl w:ilvl="4" w:tplc="0C070003" w:tentative="1">
      <w:start w:val="1"/>
      <w:numFmt w:val="bullet"/>
      <w:lvlText w:val="o"/>
      <w:lvlJc w:val="left"/>
      <w:pPr>
        <w:ind w:left="4244" w:hanging="360"/>
      </w:pPr>
      <w:rPr>
        <w:rFonts w:hint="default" w:ascii="Courier New" w:hAnsi="Courier New" w:cs="Courier New"/>
      </w:rPr>
    </w:lvl>
    <w:lvl w:ilvl="5" w:tplc="0C070005" w:tentative="1">
      <w:start w:val="1"/>
      <w:numFmt w:val="bullet"/>
      <w:lvlText w:val=""/>
      <w:lvlJc w:val="left"/>
      <w:pPr>
        <w:ind w:left="4964" w:hanging="360"/>
      </w:pPr>
      <w:rPr>
        <w:rFonts w:hint="default" w:ascii="Wingdings" w:hAnsi="Wingdings"/>
      </w:rPr>
    </w:lvl>
    <w:lvl w:ilvl="6" w:tplc="0C070001" w:tentative="1">
      <w:start w:val="1"/>
      <w:numFmt w:val="bullet"/>
      <w:lvlText w:val=""/>
      <w:lvlJc w:val="left"/>
      <w:pPr>
        <w:ind w:left="5684" w:hanging="360"/>
      </w:pPr>
      <w:rPr>
        <w:rFonts w:hint="default" w:ascii="Symbol" w:hAnsi="Symbol"/>
      </w:rPr>
    </w:lvl>
    <w:lvl w:ilvl="7" w:tplc="0C070003" w:tentative="1">
      <w:start w:val="1"/>
      <w:numFmt w:val="bullet"/>
      <w:lvlText w:val="o"/>
      <w:lvlJc w:val="left"/>
      <w:pPr>
        <w:ind w:left="6404" w:hanging="360"/>
      </w:pPr>
      <w:rPr>
        <w:rFonts w:hint="default" w:ascii="Courier New" w:hAnsi="Courier New" w:cs="Courier New"/>
      </w:rPr>
    </w:lvl>
    <w:lvl w:ilvl="8" w:tplc="0C070005" w:tentative="1">
      <w:start w:val="1"/>
      <w:numFmt w:val="bullet"/>
      <w:lvlText w:val=""/>
      <w:lvlJc w:val="left"/>
      <w:pPr>
        <w:ind w:left="7124" w:hanging="360"/>
      </w:pPr>
      <w:rPr>
        <w:rFonts w:hint="default" w:ascii="Wingdings" w:hAnsi="Wingdings"/>
      </w:rPr>
    </w:lvl>
  </w:abstractNum>
  <w:abstractNum w:abstractNumId="9" w15:restartNumberingAfterBreak="0">
    <w:nsid w:val="2D2E76C7"/>
    <w:multiLevelType w:val="hybridMultilevel"/>
    <w:tmpl w:val="D648441E"/>
    <w:lvl w:ilvl="0" w:tplc="1A66FE28">
      <w:start w:val="1"/>
      <w:numFmt w:val="bullet"/>
      <w:lvlText w:val="-"/>
      <w:lvlJc w:val="left"/>
      <w:pPr>
        <w:ind w:left="720" w:hanging="360"/>
      </w:pPr>
      <w:rPr>
        <w:rFonts w:hint="default" w:ascii="TKTypeRegular" w:hAnsi="TKTypeRegular" w:eastAsiaTheme="minorEastAsia" w:cstheme="minorBid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0" w15:restartNumberingAfterBreak="0">
    <w:nsid w:val="31F66808"/>
    <w:multiLevelType w:val="hybridMultilevel"/>
    <w:tmpl w:val="CE344D1A"/>
    <w:lvl w:ilvl="0" w:tplc="847C2ADA">
      <w:start w:val="1"/>
      <w:numFmt w:val="bullet"/>
      <w:lvlText w:val="-"/>
      <w:lvlJc w:val="left"/>
      <w:pPr>
        <w:ind w:left="1004" w:hanging="360"/>
      </w:pPr>
      <w:rPr>
        <w:rFonts w:hint="default" w:ascii="TKTypeRegular" w:hAnsi="TKTypeRegular" w:eastAsiaTheme="minorEastAsia" w:cstheme="minorBidi"/>
      </w:rPr>
    </w:lvl>
    <w:lvl w:ilvl="1" w:tplc="0C070003" w:tentative="1">
      <w:start w:val="1"/>
      <w:numFmt w:val="bullet"/>
      <w:lvlText w:val="o"/>
      <w:lvlJc w:val="left"/>
      <w:pPr>
        <w:ind w:left="1724" w:hanging="360"/>
      </w:pPr>
      <w:rPr>
        <w:rFonts w:hint="default" w:ascii="Courier New" w:hAnsi="Courier New" w:cs="Courier New"/>
      </w:rPr>
    </w:lvl>
    <w:lvl w:ilvl="2" w:tplc="0C070005" w:tentative="1">
      <w:start w:val="1"/>
      <w:numFmt w:val="bullet"/>
      <w:lvlText w:val=""/>
      <w:lvlJc w:val="left"/>
      <w:pPr>
        <w:ind w:left="2444" w:hanging="360"/>
      </w:pPr>
      <w:rPr>
        <w:rFonts w:hint="default" w:ascii="Wingdings" w:hAnsi="Wingdings"/>
      </w:rPr>
    </w:lvl>
    <w:lvl w:ilvl="3" w:tplc="0C070001" w:tentative="1">
      <w:start w:val="1"/>
      <w:numFmt w:val="bullet"/>
      <w:lvlText w:val=""/>
      <w:lvlJc w:val="left"/>
      <w:pPr>
        <w:ind w:left="3164" w:hanging="360"/>
      </w:pPr>
      <w:rPr>
        <w:rFonts w:hint="default" w:ascii="Symbol" w:hAnsi="Symbol"/>
      </w:rPr>
    </w:lvl>
    <w:lvl w:ilvl="4" w:tplc="0C070003" w:tentative="1">
      <w:start w:val="1"/>
      <w:numFmt w:val="bullet"/>
      <w:lvlText w:val="o"/>
      <w:lvlJc w:val="left"/>
      <w:pPr>
        <w:ind w:left="3884" w:hanging="360"/>
      </w:pPr>
      <w:rPr>
        <w:rFonts w:hint="default" w:ascii="Courier New" w:hAnsi="Courier New" w:cs="Courier New"/>
      </w:rPr>
    </w:lvl>
    <w:lvl w:ilvl="5" w:tplc="0C070005" w:tentative="1">
      <w:start w:val="1"/>
      <w:numFmt w:val="bullet"/>
      <w:lvlText w:val=""/>
      <w:lvlJc w:val="left"/>
      <w:pPr>
        <w:ind w:left="4604" w:hanging="360"/>
      </w:pPr>
      <w:rPr>
        <w:rFonts w:hint="default" w:ascii="Wingdings" w:hAnsi="Wingdings"/>
      </w:rPr>
    </w:lvl>
    <w:lvl w:ilvl="6" w:tplc="0C070001" w:tentative="1">
      <w:start w:val="1"/>
      <w:numFmt w:val="bullet"/>
      <w:lvlText w:val=""/>
      <w:lvlJc w:val="left"/>
      <w:pPr>
        <w:ind w:left="5324" w:hanging="360"/>
      </w:pPr>
      <w:rPr>
        <w:rFonts w:hint="default" w:ascii="Symbol" w:hAnsi="Symbol"/>
      </w:rPr>
    </w:lvl>
    <w:lvl w:ilvl="7" w:tplc="0C070003" w:tentative="1">
      <w:start w:val="1"/>
      <w:numFmt w:val="bullet"/>
      <w:lvlText w:val="o"/>
      <w:lvlJc w:val="left"/>
      <w:pPr>
        <w:ind w:left="6044" w:hanging="360"/>
      </w:pPr>
      <w:rPr>
        <w:rFonts w:hint="default" w:ascii="Courier New" w:hAnsi="Courier New" w:cs="Courier New"/>
      </w:rPr>
    </w:lvl>
    <w:lvl w:ilvl="8" w:tplc="0C070005" w:tentative="1">
      <w:start w:val="1"/>
      <w:numFmt w:val="bullet"/>
      <w:lvlText w:val=""/>
      <w:lvlJc w:val="left"/>
      <w:pPr>
        <w:ind w:left="6764" w:hanging="360"/>
      </w:pPr>
      <w:rPr>
        <w:rFonts w:hint="default" w:ascii="Wingdings" w:hAnsi="Wingdings"/>
      </w:rPr>
    </w:lvl>
  </w:abstractNum>
  <w:abstractNum w:abstractNumId="11" w15:restartNumberingAfterBreak="0">
    <w:nsid w:val="37C12E7F"/>
    <w:multiLevelType w:val="hybridMultilevel"/>
    <w:tmpl w:val="D3E0DF0E"/>
    <w:lvl w:ilvl="0" w:tplc="72127534">
      <w:start w:val="18"/>
      <w:numFmt w:val="bullet"/>
      <w:lvlText w:val="-"/>
      <w:lvlJc w:val="left"/>
      <w:pPr>
        <w:ind w:left="1080" w:hanging="360"/>
      </w:pPr>
      <w:rPr>
        <w:rFonts w:hint="default" w:ascii="TKTypeRegular" w:hAnsi="TKTypeRegular" w:eastAsiaTheme="minorEastAsia" w:cstheme="minorBidi"/>
      </w:rPr>
    </w:lvl>
    <w:lvl w:ilvl="1" w:tplc="0C070003" w:tentative="1">
      <w:start w:val="1"/>
      <w:numFmt w:val="bullet"/>
      <w:lvlText w:val="o"/>
      <w:lvlJc w:val="left"/>
      <w:pPr>
        <w:ind w:left="1800" w:hanging="360"/>
      </w:pPr>
      <w:rPr>
        <w:rFonts w:hint="default" w:ascii="Courier New" w:hAnsi="Courier New" w:cs="Courier New"/>
      </w:rPr>
    </w:lvl>
    <w:lvl w:ilvl="2" w:tplc="0C070005" w:tentative="1">
      <w:start w:val="1"/>
      <w:numFmt w:val="bullet"/>
      <w:lvlText w:val=""/>
      <w:lvlJc w:val="left"/>
      <w:pPr>
        <w:ind w:left="2520" w:hanging="360"/>
      </w:pPr>
      <w:rPr>
        <w:rFonts w:hint="default" w:ascii="Wingdings" w:hAnsi="Wingdings"/>
      </w:rPr>
    </w:lvl>
    <w:lvl w:ilvl="3" w:tplc="0C070001" w:tentative="1">
      <w:start w:val="1"/>
      <w:numFmt w:val="bullet"/>
      <w:lvlText w:val=""/>
      <w:lvlJc w:val="left"/>
      <w:pPr>
        <w:ind w:left="3240" w:hanging="360"/>
      </w:pPr>
      <w:rPr>
        <w:rFonts w:hint="default" w:ascii="Symbol" w:hAnsi="Symbol"/>
      </w:rPr>
    </w:lvl>
    <w:lvl w:ilvl="4" w:tplc="0C070003" w:tentative="1">
      <w:start w:val="1"/>
      <w:numFmt w:val="bullet"/>
      <w:lvlText w:val="o"/>
      <w:lvlJc w:val="left"/>
      <w:pPr>
        <w:ind w:left="3960" w:hanging="360"/>
      </w:pPr>
      <w:rPr>
        <w:rFonts w:hint="default" w:ascii="Courier New" w:hAnsi="Courier New" w:cs="Courier New"/>
      </w:rPr>
    </w:lvl>
    <w:lvl w:ilvl="5" w:tplc="0C070005" w:tentative="1">
      <w:start w:val="1"/>
      <w:numFmt w:val="bullet"/>
      <w:lvlText w:val=""/>
      <w:lvlJc w:val="left"/>
      <w:pPr>
        <w:ind w:left="4680" w:hanging="360"/>
      </w:pPr>
      <w:rPr>
        <w:rFonts w:hint="default" w:ascii="Wingdings" w:hAnsi="Wingdings"/>
      </w:rPr>
    </w:lvl>
    <w:lvl w:ilvl="6" w:tplc="0C070001" w:tentative="1">
      <w:start w:val="1"/>
      <w:numFmt w:val="bullet"/>
      <w:lvlText w:val=""/>
      <w:lvlJc w:val="left"/>
      <w:pPr>
        <w:ind w:left="5400" w:hanging="360"/>
      </w:pPr>
      <w:rPr>
        <w:rFonts w:hint="default" w:ascii="Symbol" w:hAnsi="Symbol"/>
      </w:rPr>
    </w:lvl>
    <w:lvl w:ilvl="7" w:tplc="0C070003" w:tentative="1">
      <w:start w:val="1"/>
      <w:numFmt w:val="bullet"/>
      <w:lvlText w:val="o"/>
      <w:lvlJc w:val="left"/>
      <w:pPr>
        <w:ind w:left="6120" w:hanging="360"/>
      </w:pPr>
      <w:rPr>
        <w:rFonts w:hint="default" w:ascii="Courier New" w:hAnsi="Courier New" w:cs="Courier New"/>
      </w:rPr>
    </w:lvl>
    <w:lvl w:ilvl="8" w:tplc="0C070005" w:tentative="1">
      <w:start w:val="1"/>
      <w:numFmt w:val="bullet"/>
      <w:lvlText w:val=""/>
      <w:lvlJc w:val="left"/>
      <w:pPr>
        <w:ind w:left="6840" w:hanging="360"/>
      </w:pPr>
      <w:rPr>
        <w:rFonts w:hint="default" w:ascii="Wingdings" w:hAnsi="Wingdings"/>
      </w:rPr>
    </w:lvl>
  </w:abstractNum>
  <w:abstractNum w:abstractNumId="12" w15:restartNumberingAfterBreak="0">
    <w:nsid w:val="43706CAA"/>
    <w:multiLevelType w:val="hybridMultilevel"/>
    <w:tmpl w:val="EB20AE70"/>
    <w:lvl w:ilvl="0" w:tplc="847C2ADA">
      <w:start w:val="18"/>
      <w:numFmt w:val="bullet"/>
      <w:lvlText w:val="-"/>
      <w:lvlJc w:val="left"/>
      <w:pPr>
        <w:ind w:left="360" w:hanging="360"/>
      </w:pPr>
      <w:rPr>
        <w:rFonts w:hint="default" w:ascii="TKTypeRegular" w:hAnsi="TKTypeRegular" w:eastAsiaTheme="minorEastAsia" w:cstheme="minorBidi"/>
      </w:rPr>
    </w:lvl>
    <w:lvl w:ilvl="1" w:tplc="0C070003" w:tentative="1">
      <w:start w:val="1"/>
      <w:numFmt w:val="bullet"/>
      <w:lvlText w:val="o"/>
      <w:lvlJc w:val="left"/>
      <w:pPr>
        <w:ind w:left="796" w:hanging="360"/>
      </w:pPr>
      <w:rPr>
        <w:rFonts w:hint="default" w:ascii="Courier New" w:hAnsi="Courier New" w:cs="Courier New"/>
      </w:rPr>
    </w:lvl>
    <w:lvl w:ilvl="2" w:tplc="0C070005" w:tentative="1">
      <w:start w:val="1"/>
      <w:numFmt w:val="bullet"/>
      <w:lvlText w:val=""/>
      <w:lvlJc w:val="left"/>
      <w:pPr>
        <w:ind w:left="1516" w:hanging="360"/>
      </w:pPr>
      <w:rPr>
        <w:rFonts w:hint="default" w:ascii="Wingdings" w:hAnsi="Wingdings"/>
      </w:rPr>
    </w:lvl>
    <w:lvl w:ilvl="3" w:tplc="0C070001" w:tentative="1">
      <w:start w:val="1"/>
      <w:numFmt w:val="bullet"/>
      <w:lvlText w:val=""/>
      <w:lvlJc w:val="left"/>
      <w:pPr>
        <w:ind w:left="2236" w:hanging="360"/>
      </w:pPr>
      <w:rPr>
        <w:rFonts w:hint="default" w:ascii="Symbol" w:hAnsi="Symbol"/>
      </w:rPr>
    </w:lvl>
    <w:lvl w:ilvl="4" w:tplc="0C070003" w:tentative="1">
      <w:start w:val="1"/>
      <w:numFmt w:val="bullet"/>
      <w:lvlText w:val="o"/>
      <w:lvlJc w:val="left"/>
      <w:pPr>
        <w:ind w:left="2956" w:hanging="360"/>
      </w:pPr>
      <w:rPr>
        <w:rFonts w:hint="default" w:ascii="Courier New" w:hAnsi="Courier New" w:cs="Courier New"/>
      </w:rPr>
    </w:lvl>
    <w:lvl w:ilvl="5" w:tplc="0C070005" w:tentative="1">
      <w:start w:val="1"/>
      <w:numFmt w:val="bullet"/>
      <w:lvlText w:val=""/>
      <w:lvlJc w:val="left"/>
      <w:pPr>
        <w:ind w:left="3676" w:hanging="360"/>
      </w:pPr>
      <w:rPr>
        <w:rFonts w:hint="default" w:ascii="Wingdings" w:hAnsi="Wingdings"/>
      </w:rPr>
    </w:lvl>
    <w:lvl w:ilvl="6" w:tplc="0C070001" w:tentative="1">
      <w:start w:val="1"/>
      <w:numFmt w:val="bullet"/>
      <w:lvlText w:val=""/>
      <w:lvlJc w:val="left"/>
      <w:pPr>
        <w:ind w:left="4396" w:hanging="360"/>
      </w:pPr>
      <w:rPr>
        <w:rFonts w:hint="default" w:ascii="Symbol" w:hAnsi="Symbol"/>
      </w:rPr>
    </w:lvl>
    <w:lvl w:ilvl="7" w:tplc="0C070003" w:tentative="1">
      <w:start w:val="1"/>
      <w:numFmt w:val="bullet"/>
      <w:lvlText w:val="o"/>
      <w:lvlJc w:val="left"/>
      <w:pPr>
        <w:ind w:left="5116" w:hanging="360"/>
      </w:pPr>
      <w:rPr>
        <w:rFonts w:hint="default" w:ascii="Courier New" w:hAnsi="Courier New" w:cs="Courier New"/>
      </w:rPr>
    </w:lvl>
    <w:lvl w:ilvl="8" w:tplc="0C070005" w:tentative="1">
      <w:start w:val="1"/>
      <w:numFmt w:val="bullet"/>
      <w:lvlText w:val=""/>
      <w:lvlJc w:val="left"/>
      <w:pPr>
        <w:ind w:left="5836" w:hanging="360"/>
      </w:pPr>
      <w:rPr>
        <w:rFonts w:hint="default" w:ascii="Wingdings" w:hAnsi="Wingdings"/>
      </w:rPr>
    </w:lvl>
  </w:abstractNum>
  <w:abstractNum w:abstractNumId="13" w15:restartNumberingAfterBreak="0">
    <w:nsid w:val="43D15AAE"/>
    <w:multiLevelType w:val="hybridMultilevel"/>
    <w:tmpl w:val="1B1ECE08"/>
    <w:lvl w:ilvl="0" w:tplc="0C070001">
      <w:start w:val="1"/>
      <w:numFmt w:val="bullet"/>
      <w:lvlText w:val=""/>
      <w:lvlJc w:val="left"/>
      <w:pPr>
        <w:ind w:left="1364" w:hanging="360"/>
      </w:pPr>
      <w:rPr>
        <w:rFonts w:hint="default" w:ascii="Symbol" w:hAnsi="Symbol"/>
      </w:rPr>
    </w:lvl>
    <w:lvl w:ilvl="1" w:tplc="0C070003" w:tentative="1">
      <w:start w:val="1"/>
      <w:numFmt w:val="bullet"/>
      <w:lvlText w:val="o"/>
      <w:lvlJc w:val="left"/>
      <w:pPr>
        <w:ind w:left="2084" w:hanging="360"/>
      </w:pPr>
      <w:rPr>
        <w:rFonts w:hint="default" w:ascii="Courier New" w:hAnsi="Courier New" w:cs="Courier New"/>
      </w:rPr>
    </w:lvl>
    <w:lvl w:ilvl="2" w:tplc="0C070005" w:tentative="1">
      <w:start w:val="1"/>
      <w:numFmt w:val="bullet"/>
      <w:lvlText w:val=""/>
      <w:lvlJc w:val="left"/>
      <w:pPr>
        <w:ind w:left="2804" w:hanging="360"/>
      </w:pPr>
      <w:rPr>
        <w:rFonts w:hint="default" w:ascii="Wingdings" w:hAnsi="Wingdings"/>
      </w:rPr>
    </w:lvl>
    <w:lvl w:ilvl="3" w:tplc="0C070001" w:tentative="1">
      <w:start w:val="1"/>
      <w:numFmt w:val="bullet"/>
      <w:lvlText w:val=""/>
      <w:lvlJc w:val="left"/>
      <w:pPr>
        <w:ind w:left="3524" w:hanging="360"/>
      </w:pPr>
      <w:rPr>
        <w:rFonts w:hint="default" w:ascii="Symbol" w:hAnsi="Symbol"/>
      </w:rPr>
    </w:lvl>
    <w:lvl w:ilvl="4" w:tplc="0C070003" w:tentative="1">
      <w:start w:val="1"/>
      <w:numFmt w:val="bullet"/>
      <w:lvlText w:val="o"/>
      <w:lvlJc w:val="left"/>
      <w:pPr>
        <w:ind w:left="4244" w:hanging="360"/>
      </w:pPr>
      <w:rPr>
        <w:rFonts w:hint="default" w:ascii="Courier New" w:hAnsi="Courier New" w:cs="Courier New"/>
      </w:rPr>
    </w:lvl>
    <w:lvl w:ilvl="5" w:tplc="0C070005" w:tentative="1">
      <w:start w:val="1"/>
      <w:numFmt w:val="bullet"/>
      <w:lvlText w:val=""/>
      <w:lvlJc w:val="left"/>
      <w:pPr>
        <w:ind w:left="4964" w:hanging="360"/>
      </w:pPr>
      <w:rPr>
        <w:rFonts w:hint="default" w:ascii="Wingdings" w:hAnsi="Wingdings"/>
      </w:rPr>
    </w:lvl>
    <w:lvl w:ilvl="6" w:tplc="0C070001" w:tentative="1">
      <w:start w:val="1"/>
      <w:numFmt w:val="bullet"/>
      <w:lvlText w:val=""/>
      <w:lvlJc w:val="left"/>
      <w:pPr>
        <w:ind w:left="5684" w:hanging="360"/>
      </w:pPr>
      <w:rPr>
        <w:rFonts w:hint="default" w:ascii="Symbol" w:hAnsi="Symbol"/>
      </w:rPr>
    </w:lvl>
    <w:lvl w:ilvl="7" w:tplc="0C070003" w:tentative="1">
      <w:start w:val="1"/>
      <w:numFmt w:val="bullet"/>
      <w:lvlText w:val="o"/>
      <w:lvlJc w:val="left"/>
      <w:pPr>
        <w:ind w:left="6404" w:hanging="360"/>
      </w:pPr>
      <w:rPr>
        <w:rFonts w:hint="default" w:ascii="Courier New" w:hAnsi="Courier New" w:cs="Courier New"/>
      </w:rPr>
    </w:lvl>
    <w:lvl w:ilvl="8" w:tplc="0C070005" w:tentative="1">
      <w:start w:val="1"/>
      <w:numFmt w:val="bullet"/>
      <w:lvlText w:val=""/>
      <w:lvlJc w:val="left"/>
      <w:pPr>
        <w:ind w:left="7124" w:hanging="360"/>
      </w:pPr>
      <w:rPr>
        <w:rFonts w:hint="default" w:ascii="Wingdings" w:hAnsi="Wingdings"/>
      </w:rPr>
    </w:lvl>
  </w:abstractNum>
  <w:abstractNum w:abstractNumId="14" w15:restartNumberingAfterBreak="0">
    <w:nsid w:val="4D0876AB"/>
    <w:multiLevelType w:val="hybridMultilevel"/>
    <w:tmpl w:val="4216B39E"/>
    <w:lvl w:ilvl="0" w:tplc="847C2ADA">
      <w:start w:val="18"/>
      <w:numFmt w:val="bullet"/>
      <w:lvlText w:val="-"/>
      <w:lvlJc w:val="left"/>
      <w:pPr>
        <w:ind w:left="1004" w:hanging="360"/>
      </w:pPr>
      <w:rPr>
        <w:rFonts w:hint="default" w:ascii="TKTypeRegular" w:hAnsi="TKTypeRegular" w:eastAsiaTheme="minorEastAsia" w:cstheme="minorBidi"/>
      </w:rPr>
    </w:lvl>
    <w:lvl w:ilvl="1" w:tplc="0C070003" w:tentative="1">
      <w:start w:val="1"/>
      <w:numFmt w:val="bullet"/>
      <w:lvlText w:val="o"/>
      <w:lvlJc w:val="left"/>
      <w:pPr>
        <w:ind w:left="1724" w:hanging="360"/>
      </w:pPr>
      <w:rPr>
        <w:rFonts w:hint="default" w:ascii="Courier New" w:hAnsi="Courier New" w:cs="Courier New"/>
      </w:rPr>
    </w:lvl>
    <w:lvl w:ilvl="2" w:tplc="0C070005" w:tentative="1">
      <w:start w:val="1"/>
      <w:numFmt w:val="bullet"/>
      <w:lvlText w:val=""/>
      <w:lvlJc w:val="left"/>
      <w:pPr>
        <w:ind w:left="2444" w:hanging="360"/>
      </w:pPr>
      <w:rPr>
        <w:rFonts w:hint="default" w:ascii="Wingdings" w:hAnsi="Wingdings"/>
      </w:rPr>
    </w:lvl>
    <w:lvl w:ilvl="3" w:tplc="0C070001" w:tentative="1">
      <w:start w:val="1"/>
      <w:numFmt w:val="bullet"/>
      <w:lvlText w:val=""/>
      <w:lvlJc w:val="left"/>
      <w:pPr>
        <w:ind w:left="3164" w:hanging="360"/>
      </w:pPr>
      <w:rPr>
        <w:rFonts w:hint="default" w:ascii="Symbol" w:hAnsi="Symbol"/>
      </w:rPr>
    </w:lvl>
    <w:lvl w:ilvl="4" w:tplc="0C070003" w:tentative="1">
      <w:start w:val="1"/>
      <w:numFmt w:val="bullet"/>
      <w:lvlText w:val="o"/>
      <w:lvlJc w:val="left"/>
      <w:pPr>
        <w:ind w:left="3884" w:hanging="360"/>
      </w:pPr>
      <w:rPr>
        <w:rFonts w:hint="default" w:ascii="Courier New" w:hAnsi="Courier New" w:cs="Courier New"/>
      </w:rPr>
    </w:lvl>
    <w:lvl w:ilvl="5" w:tplc="0C070005" w:tentative="1">
      <w:start w:val="1"/>
      <w:numFmt w:val="bullet"/>
      <w:lvlText w:val=""/>
      <w:lvlJc w:val="left"/>
      <w:pPr>
        <w:ind w:left="4604" w:hanging="360"/>
      </w:pPr>
      <w:rPr>
        <w:rFonts w:hint="default" w:ascii="Wingdings" w:hAnsi="Wingdings"/>
      </w:rPr>
    </w:lvl>
    <w:lvl w:ilvl="6" w:tplc="0C070001" w:tentative="1">
      <w:start w:val="1"/>
      <w:numFmt w:val="bullet"/>
      <w:lvlText w:val=""/>
      <w:lvlJc w:val="left"/>
      <w:pPr>
        <w:ind w:left="5324" w:hanging="360"/>
      </w:pPr>
      <w:rPr>
        <w:rFonts w:hint="default" w:ascii="Symbol" w:hAnsi="Symbol"/>
      </w:rPr>
    </w:lvl>
    <w:lvl w:ilvl="7" w:tplc="0C070003" w:tentative="1">
      <w:start w:val="1"/>
      <w:numFmt w:val="bullet"/>
      <w:lvlText w:val="o"/>
      <w:lvlJc w:val="left"/>
      <w:pPr>
        <w:ind w:left="6044" w:hanging="360"/>
      </w:pPr>
      <w:rPr>
        <w:rFonts w:hint="default" w:ascii="Courier New" w:hAnsi="Courier New" w:cs="Courier New"/>
      </w:rPr>
    </w:lvl>
    <w:lvl w:ilvl="8" w:tplc="0C070005" w:tentative="1">
      <w:start w:val="1"/>
      <w:numFmt w:val="bullet"/>
      <w:lvlText w:val=""/>
      <w:lvlJc w:val="left"/>
      <w:pPr>
        <w:ind w:left="6764" w:hanging="360"/>
      </w:pPr>
      <w:rPr>
        <w:rFonts w:hint="default" w:ascii="Wingdings" w:hAnsi="Wingdings"/>
      </w:rPr>
    </w:lvl>
  </w:abstractNum>
  <w:abstractNum w:abstractNumId="15" w15:restartNumberingAfterBreak="0">
    <w:nsid w:val="5CBA1DB5"/>
    <w:multiLevelType w:val="hybridMultilevel"/>
    <w:tmpl w:val="909675E6"/>
    <w:lvl w:ilvl="0" w:tplc="2E3C01BA">
      <w:start w:val="18"/>
      <w:numFmt w:val="bullet"/>
      <w:lvlText w:val="-"/>
      <w:lvlJc w:val="left"/>
      <w:pPr>
        <w:ind w:left="720" w:hanging="360"/>
      </w:pPr>
      <w:rPr>
        <w:rFonts w:hint="default" w:ascii="TKTypeRegular" w:hAnsi="TKTypeRegular" w:eastAsiaTheme="minorEastAsia" w:cstheme="minorBid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6" w15:restartNumberingAfterBreak="0">
    <w:nsid w:val="66A760B9"/>
    <w:multiLevelType w:val="hybridMultilevel"/>
    <w:tmpl w:val="5CB634E8"/>
    <w:lvl w:ilvl="0" w:tplc="2BC69D06">
      <w:start w:val="1"/>
      <w:numFmt w:val="bullet"/>
      <w:lvlText w:val="-"/>
      <w:lvlJc w:val="left"/>
      <w:pPr>
        <w:ind w:left="720" w:hanging="360"/>
      </w:pPr>
      <w:rPr>
        <w:rFonts w:hint="default" w:ascii="TKTypeRegular" w:hAnsi="TKTypeRegular" w:eastAsiaTheme="minorEastAsia" w:cstheme="minorBidi"/>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17" w15:restartNumberingAfterBreak="0">
    <w:nsid w:val="678E7DDF"/>
    <w:multiLevelType w:val="hybridMultilevel"/>
    <w:tmpl w:val="6E4268B4"/>
    <w:lvl w:ilvl="0" w:tplc="0C070001">
      <w:start w:val="1"/>
      <w:numFmt w:val="bullet"/>
      <w:lvlText w:val=""/>
      <w:lvlJc w:val="left"/>
      <w:pPr>
        <w:ind w:left="1364" w:hanging="360"/>
      </w:pPr>
      <w:rPr>
        <w:rFonts w:hint="default" w:ascii="Symbol" w:hAnsi="Symbol"/>
      </w:rPr>
    </w:lvl>
    <w:lvl w:ilvl="1" w:tplc="0C070003" w:tentative="1">
      <w:start w:val="1"/>
      <w:numFmt w:val="bullet"/>
      <w:lvlText w:val="o"/>
      <w:lvlJc w:val="left"/>
      <w:pPr>
        <w:ind w:left="2084" w:hanging="360"/>
      </w:pPr>
      <w:rPr>
        <w:rFonts w:hint="default" w:ascii="Courier New" w:hAnsi="Courier New" w:cs="Courier New"/>
      </w:rPr>
    </w:lvl>
    <w:lvl w:ilvl="2" w:tplc="0C070005" w:tentative="1">
      <w:start w:val="1"/>
      <w:numFmt w:val="bullet"/>
      <w:lvlText w:val=""/>
      <w:lvlJc w:val="left"/>
      <w:pPr>
        <w:ind w:left="2804" w:hanging="360"/>
      </w:pPr>
      <w:rPr>
        <w:rFonts w:hint="default" w:ascii="Wingdings" w:hAnsi="Wingdings"/>
      </w:rPr>
    </w:lvl>
    <w:lvl w:ilvl="3" w:tplc="0C070001" w:tentative="1">
      <w:start w:val="1"/>
      <w:numFmt w:val="bullet"/>
      <w:lvlText w:val=""/>
      <w:lvlJc w:val="left"/>
      <w:pPr>
        <w:ind w:left="3524" w:hanging="360"/>
      </w:pPr>
      <w:rPr>
        <w:rFonts w:hint="default" w:ascii="Symbol" w:hAnsi="Symbol"/>
      </w:rPr>
    </w:lvl>
    <w:lvl w:ilvl="4" w:tplc="0C070003" w:tentative="1">
      <w:start w:val="1"/>
      <w:numFmt w:val="bullet"/>
      <w:lvlText w:val="o"/>
      <w:lvlJc w:val="left"/>
      <w:pPr>
        <w:ind w:left="4244" w:hanging="360"/>
      </w:pPr>
      <w:rPr>
        <w:rFonts w:hint="default" w:ascii="Courier New" w:hAnsi="Courier New" w:cs="Courier New"/>
      </w:rPr>
    </w:lvl>
    <w:lvl w:ilvl="5" w:tplc="0C070005" w:tentative="1">
      <w:start w:val="1"/>
      <w:numFmt w:val="bullet"/>
      <w:lvlText w:val=""/>
      <w:lvlJc w:val="left"/>
      <w:pPr>
        <w:ind w:left="4964" w:hanging="360"/>
      </w:pPr>
      <w:rPr>
        <w:rFonts w:hint="default" w:ascii="Wingdings" w:hAnsi="Wingdings"/>
      </w:rPr>
    </w:lvl>
    <w:lvl w:ilvl="6" w:tplc="0C070001" w:tentative="1">
      <w:start w:val="1"/>
      <w:numFmt w:val="bullet"/>
      <w:lvlText w:val=""/>
      <w:lvlJc w:val="left"/>
      <w:pPr>
        <w:ind w:left="5684" w:hanging="360"/>
      </w:pPr>
      <w:rPr>
        <w:rFonts w:hint="default" w:ascii="Symbol" w:hAnsi="Symbol"/>
      </w:rPr>
    </w:lvl>
    <w:lvl w:ilvl="7" w:tplc="0C070003" w:tentative="1">
      <w:start w:val="1"/>
      <w:numFmt w:val="bullet"/>
      <w:lvlText w:val="o"/>
      <w:lvlJc w:val="left"/>
      <w:pPr>
        <w:ind w:left="6404" w:hanging="360"/>
      </w:pPr>
      <w:rPr>
        <w:rFonts w:hint="default" w:ascii="Courier New" w:hAnsi="Courier New" w:cs="Courier New"/>
      </w:rPr>
    </w:lvl>
    <w:lvl w:ilvl="8" w:tplc="0C070005" w:tentative="1">
      <w:start w:val="1"/>
      <w:numFmt w:val="bullet"/>
      <w:lvlText w:val=""/>
      <w:lvlJc w:val="left"/>
      <w:pPr>
        <w:ind w:left="7124" w:hanging="360"/>
      </w:pPr>
      <w:rPr>
        <w:rFonts w:hint="default" w:ascii="Wingdings" w:hAnsi="Wingdings"/>
      </w:rPr>
    </w:lvl>
  </w:abstractNum>
  <w:abstractNum w:abstractNumId="18" w15:restartNumberingAfterBreak="0">
    <w:nsid w:val="70D44036"/>
    <w:multiLevelType w:val="hybridMultilevel"/>
    <w:tmpl w:val="75523F84"/>
    <w:lvl w:ilvl="0" w:tplc="FFFFFFFF">
      <w:start w:val="2"/>
      <w:numFmt w:val="lowerLetter"/>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1516F9F"/>
    <w:multiLevelType w:val="hybridMultilevel"/>
    <w:tmpl w:val="ED78B210"/>
    <w:lvl w:ilvl="0" w:tplc="847C2ADA">
      <w:start w:val="18"/>
      <w:numFmt w:val="bullet"/>
      <w:lvlText w:val="-"/>
      <w:lvlJc w:val="left"/>
      <w:pPr>
        <w:ind w:left="1069" w:hanging="360"/>
      </w:pPr>
      <w:rPr>
        <w:rFonts w:hint="default" w:ascii="TKTypeRegular" w:hAnsi="TKTypeRegular" w:eastAsiaTheme="minorEastAsia" w:cstheme="minorBidi"/>
      </w:rPr>
    </w:lvl>
    <w:lvl w:ilvl="1" w:tplc="0C070003" w:tentative="1">
      <w:start w:val="1"/>
      <w:numFmt w:val="bullet"/>
      <w:lvlText w:val="o"/>
      <w:lvlJc w:val="left"/>
      <w:pPr>
        <w:ind w:left="1505" w:hanging="360"/>
      </w:pPr>
      <w:rPr>
        <w:rFonts w:hint="default" w:ascii="Courier New" w:hAnsi="Courier New" w:cs="Courier New"/>
      </w:rPr>
    </w:lvl>
    <w:lvl w:ilvl="2" w:tplc="0C070005" w:tentative="1">
      <w:start w:val="1"/>
      <w:numFmt w:val="bullet"/>
      <w:lvlText w:val=""/>
      <w:lvlJc w:val="left"/>
      <w:pPr>
        <w:ind w:left="2225" w:hanging="360"/>
      </w:pPr>
      <w:rPr>
        <w:rFonts w:hint="default" w:ascii="Wingdings" w:hAnsi="Wingdings"/>
      </w:rPr>
    </w:lvl>
    <w:lvl w:ilvl="3" w:tplc="0C070001" w:tentative="1">
      <w:start w:val="1"/>
      <w:numFmt w:val="bullet"/>
      <w:lvlText w:val=""/>
      <w:lvlJc w:val="left"/>
      <w:pPr>
        <w:ind w:left="2945" w:hanging="360"/>
      </w:pPr>
      <w:rPr>
        <w:rFonts w:hint="default" w:ascii="Symbol" w:hAnsi="Symbol"/>
      </w:rPr>
    </w:lvl>
    <w:lvl w:ilvl="4" w:tplc="0C070003" w:tentative="1">
      <w:start w:val="1"/>
      <w:numFmt w:val="bullet"/>
      <w:lvlText w:val="o"/>
      <w:lvlJc w:val="left"/>
      <w:pPr>
        <w:ind w:left="3665" w:hanging="360"/>
      </w:pPr>
      <w:rPr>
        <w:rFonts w:hint="default" w:ascii="Courier New" w:hAnsi="Courier New" w:cs="Courier New"/>
      </w:rPr>
    </w:lvl>
    <w:lvl w:ilvl="5" w:tplc="0C070005" w:tentative="1">
      <w:start w:val="1"/>
      <w:numFmt w:val="bullet"/>
      <w:lvlText w:val=""/>
      <w:lvlJc w:val="left"/>
      <w:pPr>
        <w:ind w:left="4385" w:hanging="360"/>
      </w:pPr>
      <w:rPr>
        <w:rFonts w:hint="default" w:ascii="Wingdings" w:hAnsi="Wingdings"/>
      </w:rPr>
    </w:lvl>
    <w:lvl w:ilvl="6" w:tplc="0C070001" w:tentative="1">
      <w:start w:val="1"/>
      <w:numFmt w:val="bullet"/>
      <w:lvlText w:val=""/>
      <w:lvlJc w:val="left"/>
      <w:pPr>
        <w:ind w:left="5105" w:hanging="360"/>
      </w:pPr>
      <w:rPr>
        <w:rFonts w:hint="default" w:ascii="Symbol" w:hAnsi="Symbol"/>
      </w:rPr>
    </w:lvl>
    <w:lvl w:ilvl="7" w:tplc="0C070003" w:tentative="1">
      <w:start w:val="1"/>
      <w:numFmt w:val="bullet"/>
      <w:lvlText w:val="o"/>
      <w:lvlJc w:val="left"/>
      <w:pPr>
        <w:ind w:left="5825" w:hanging="360"/>
      </w:pPr>
      <w:rPr>
        <w:rFonts w:hint="default" w:ascii="Courier New" w:hAnsi="Courier New" w:cs="Courier New"/>
      </w:rPr>
    </w:lvl>
    <w:lvl w:ilvl="8" w:tplc="0C070005" w:tentative="1">
      <w:start w:val="1"/>
      <w:numFmt w:val="bullet"/>
      <w:lvlText w:val=""/>
      <w:lvlJc w:val="left"/>
      <w:pPr>
        <w:ind w:left="6545" w:hanging="360"/>
      </w:pPr>
      <w:rPr>
        <w:rFonts w:hint="default" w:ascii="Wingdings" w:hAnsi="Wingdings"/>
      </w:rPr>
    </w:lvl>
  </w:abstractNum>
  <w:abstractNum w:abstractNumId="20" w15:restartNumberingAfterBreak="0">
    <w:nsid w:val="73F72285"/>
    <w:multiLevelType w:val="hybridMultilevel"/>
    <w:tmpl w:val="FEA840F8"/>
    <w:lvl w:ilvl="0" w:tplc="847C2ADA">
      <w:start w:val="18"/>
      <w:numFmt w:val="bullet"/>
      <w:lvlText w:val="-"/>
      <w:lvlJc w:val="left"/>
      <w:pPr>
        <w:ind w:left="1364" w:hanging="360"/>
      </w:pPr>
      <w:rPr>
        <w:rFonts w:hint="default" w:ascii="TKTypeRegular" w:hAnsi="TKTypeRegular" w:eastAsiaTheme="minorEastAsia" w:cstheme="minorBidi"/>
      </w:rPr>
    </w:lvl>
    <w:lvl w:ilvl="1" w:tplc="0C070003" w:tentative="1">
      <w:start w:val="1"/>
      <w:numFmt w:val="bullet"/>
      <w:lvlText w:val="o"/>
      <w:lvlJc w:val="left"/>
      <w:pPr>
        <w:ind w:left="1800" w:hanging="360"/>
      </w:pPr>
      <w:rPr>
        <w:rFonts w:hint="default" w:ascii="Courier New" w:hAnsi="Courier New" w:cs="Courier New"/>
      </w:rPr>
    </w:lvl>
    <w:lvl w:ilvl="2" w:tplc="0C070005" w:tentative="1">
      <w:start w:val="1"/>
      <w:numFmt w:val="bullet"/>
      <w:lvlText w:val=""/>
      <w:lvlJc w:val="left"/>
      <w:pPr>
        <w:ind w:left="2520" w:hanging="360"/>
      </w:pPr>
      <w:rPr>
        <w:rFonts w:hint="default" w:ascii="Wingdings" w:hAnsi="Wingdings"/>
      </w:rPr>
    </w:lvl>
    <w:lvl w:ilvl="3" w:tplc="0C070001" w:tentative="1">
      <w:start w:val="1"/>
      <w:numFmt w:val="bullet"/>
      <w:lvlText w:val=""/>
      <w:lvlJc w:val="left"/>
      <w:pPr>
        <w:ind w:left="3240" w:hanging="360"/>
      </w:pPr>
      <w:rPr>
        <w:rFonts w:hint="default" w:ascii="Symbol" w:hAnsi="Symbol"/>
      </w:rPr>
    </w:lvl>
    <w:lvl w:ilvl="4" w:tplc="0C070003" w:tentative="1">
      <w:start w:val="1"/>
      <w:numFmt w:val="bullet"/>
      <w:lvlText w:val="o"/>
      <w:lvlJc w:val="left"/>
      <w:pPr>
        <w:ind w:left="3960" w:hanging="360"/>
      </w:pPr>
      <w:rPr>
        <w:rFonts w:hint="default" w:ascii="Courier New" w:hAnsi="Courier New" w:cs="Courier New"/>
      </w:rPr>
    </w:lvl>
    <w:lvl w:ilvl="5" w:tplc="0C070005" w:tentative="1">
      <w:start w:val="1"/>
      <w:numFmt w:val="bullet"/>
      <w:lvlText w:val=""/>
      <w:lvlJc w:val="left"/>
      <w:pPr>
        <w:ind w:left="4680" w:hanging="360"/>
      </w:pPr>
      <w:rPr>
        <w:rFonts w:hint="default" w:ascii="Wingdings" w:hAnsi="Wingdings"/>
      </w:rPr>
    </w:lvl>
    <w:lvl w:ilvl="6" w:tplc="0C070001" w:tentative="1">
      <w:start w:val="1"/>
      <w:numFmt w:val="bullet"/>
      <w:lvlText w:val=""/>
      <w:lvlJc w:val="left"/>
      <w:pPr>
        <w:ind w:left="5400" w:hanging="360"/>
      </w:pPr>
      <w:rPr>
        <w:rFonts w:hint="default" w:ascii="Symbol" w:hAnsi="Symbol"/>
      </w:rPr>
    </w:lvl>
    <w:lvl w:ilvl="7" w:tplc="0C070003" w:tentative="1">
      <w:start w:val="1"/>
      <w:numFmt w:val="bullet"/>
      <w:lvlText w:val="o"/>
      <w:lvlJc w:val="left"/>
      <w:pPr>
        <w:ind w:left="6120" w:hanging="360"/>
      </w:pPr>
      <w:rPr>
        <w:rFonts w:hint="default" w:ascii="Courier New" w:hAnsi="Courier New" w:cs="Courier New"/>
      </w:rPr>
    </w:lvl>
    <w:lvl w:ilvl="8" w:tplc="0C070005" w:tentative="1">
      <w:start w:val="1"/>
      <w:numFmt w:val="bullet"/>
      <w:lvlText w:val=""/>
      <w:lvlJc w:val="left"/>
      <w:pPr>
        <w:ind w:left="6840" w:hanging="360"/>
      </w:pPr>
      <w:rPr>
        <w:rFonts w:hint="default" w:ascii="Wingdings" w:hAnsi="Wingdings"/>
      </w:rPr>
    </w:lvl>
  </w:abstractNum>
  <w:abstractNum w:abstractNumId="21" w15:restartNumberingAfterBreak="0">
    <w:nsid w:val="7B6A632B"/>
    <w:multiLevelType w:val="hybridMultilevel"/>
    <w:tmpl w:val="860E5B00"/>
    <w:lvl w:ilvl="0" w:tplc="0C070001">
      <w:start w:val="1"/>
      <w:numFmt w:val="bullet"/>
      <w:lvlText w:val=""/>
      <w:lvlJc w:val="left"/>
      <w:pPr>
        <w:ind w:left="1364" w:hanging="360"/>
      </w:pPr>
      <w:rPr>
        <w:rFonts w:hint="default" w:ascii="Symbol" w:hAnsi="Symbol"/>
      </w:rPr>
    </w:lvl>
    <w:lvl w:ilvl="1" w:tplc="0C070003" w:tentative="1">
      <w:start w:val="1"/>
      <w:numFmt w:val="bullet"/>
      <w:lvlText w:val="o"/>
      <w:lvlJc w:val="left"/>
      <w:pPr>
        <w:ind w:left="2084" w:hanging="360"/>
      </w:pPr>
      <w:rPr>
        <w:rFonts w:hint="default" w:ascii="Courier New" w:hAnsi="Courier New" w:cs="Courier New"/>
      </w:rPr>
    </w:lvl>
    <w:lvl w:ilvl="2" w:tplc="0C070005" w:tentative="1">
      <w:start w:val="1"/>
      <w:numFmt w:val="bullet"/>
      <w:lvlText w:val=""/>
      <w:lvlJc w:val="left"/>
      <w:pPr>
        <w:ind w:left="2804" w:hanging="360"/>
      </w:pPr>
      <w:rPr>
        <w:rFonts w:hint="default" w:ascii="Wingdings" w:hAnsi="Wingdings"/>
      </w:rPr>
    </w:lvl>
    <w:lvl w:ilvl="3" w:tplc="0C070001" w:tentative="1">
      <w:start w:val="1"/>
      <w:numFmt w:val="bullet"/>
      <w:lvlText w:val=""/>
      <w:lvlJc w:val="left"/>
      <w:pPr>
        <w:ind w:left="3524" w:hanging="360"/>
      </w:pPr>
      <w:rPr>
        <w:rFonts w:hint="default" w:ascii="Symbol" w:hAnsi="Symbol"/>
      </w:rPr>
    </w:lvl>
    <w:lvl w:ilvl="4" w:tplc="0C070003" w:tentative="1">
      <w:start w:val="1"/>
      <w:numFmt w:val="bullet"/>
      <w:lvlText w:val="o"/>
      <w:lvlJc w:val="left"/>
      <w:pPr>
        <w:ind w:left="4244" w:hanging="360"/>
      </w:pPr>
      <w:rPr>
        <w:rFonts w:hint="default" w:ascii="Courier New" w:hAnsi="Courier New" w:cs="Courier New"/>
      </w:rPr>
    </w:lvl>
    <w:lvl w:ilvl="5" w:tplc="0C070005" w:tentative="1">
      <w:start w:val="1"/>
      <w:numFmt w:val="bullet"/>
      <w:lvlText w:val=""/>
      <w:lvlJc w:val="left"/>
      <w:pPr>
        <w:ind w:left="4964" w:hanging="360"/>
      </w:pPr>
      <w:rPr>
        <w:rFonts w:hint="default" w:ascii="Wingdings" w:hAnsi="Wingdings"/>
      </w:rPr>
    </w:lvl>
    <w:lvl w:ilvl="6" w:tplc="0C070001" w:tentative="1">
      <w:start w:val="1"/>
      <w:numFmt w:val="bullet"/>
      <w:lvlText w:val=""/>
      <w:lvlJc w:val="left"/>
      <w:pPr>
        <w:ind w:left="5684" w:hanging="360"/>
      </w:pPr>
      <w:rPr>
        <w:rFonts w:hint="default" w:ascii="Symbol" w:hAnsi="Symbol"/>
      </w:rPr>
    </w:lvl>
    <w:lvl w:ilvl="7" w:tplc="0C070003" w:tentative="1">
      <w:start w:val="1"/>
      <w:numFmt w:val="bullet"/>
      <w:lvlText w:val="o"/>
      <w:lvlJc w:val="left"/>
      <w:pPr>
        <w:ind w:left="6404" w:hanging="360"/>
      </w:pPr>
      <w:rPr>
        <w:rFonts w:hint="default" w:ascii="Courier New" w:hAnsi="Courier New" w:cs="Courier New"/>
      </w:rPr>
    </w:lvl>
    <w:lvl w:ilvl="8" w:tplc="0C070005" w:tentative="1">
      <w:start w:val="1"/>
      <w:numFmt w:val="bullet"/>
      <w:lvlText w:val=""/>
      <w:lvlJc w:val="left"/>
      <w:pPr>
        <w:ind w:left="7124" w:hanging="360"/>
      </w:pPr>
      <w:rPr>
        <w:rFonts w:hint="default" w:ascii="Wingdings" w:hAnsi="Wingdings"/>
      </w:rPr>
    </w:lvl>
  </w:abstractNum>
  <w:num w:numId="1" w16cid:durableId="152911489">
    <w:abstractNumId w:val="5"/>
  </w:num>
  <w:num w:numId="2" w16cid:durableId="437258114">
    <w:abstractNumId w:val="3"/>
  </w:num>
  <w:num w:numId="3" w16cid:durableId="462503435">
    <w:abstractNumId w:val="6"/>
  </w:num>
  <w:num w:numId="4" w16cid:durableId="1996448410">
    <w:abstractNumId w:val="0"/>
  </w:num>
  <w:num w:numId="5" w16cid:durableId="2028100041">
    <w:abstractNumId w:val="14"/>
  </w:num>
  <w:num w:numId="6" w16cid:durableId="780413800">
    <w:abstractNumId w:val="19"/>
  </w:num>
  <w:num w:numId="7" w16cid:durableId="107243553">
    <w:abstractNumId w:val="15"/>
  </w:num>
  <w:num w:numId="8" w16cid:durableId="190650981">
    <w:abstractNumId w:val="11"/>
  </w:num>
  <w:num w:numId="9" w16cid:durableId="1119489635">
    <w:abstractNumId w:val="9"/>
  </w:num>
  <w:num w:numId="10" w16cid:durableId="1266231505">
    <w:abstractNumId w:val="16"/>
  </w:num>
  <w:num w:numId="11" w16cid:durableId="1793866497">
    <w:abstractNumId w:val="10"/>
  </w:num>
  <w:num w:numId="12" w16cid:durableId="1251037357">
    <w:abstractNumId w:val="4"/>
  </w:num>
  <w:num w:numId="13" w16cid:durableId="1056971782">
    <w:abstractNumId w:val="12"/>
  </w:num>
  <w:num w:numId="14" w16cid:durableId="1093014131">
    <w:abstractNumId w:val="20"/>
  </w:num>
  <w:num w:numId="15" w16cid:durableId="484318430">
    <w:abstractNumId w:val="18"/>
  </w:num>
  <w:num w:numId="16" w16cid:durableId="1217857550">
    <w:abstractNumId w:val="13"/>
  </w:num>
  <w:num w:numId="17" w16cid:durableId="955405628">
    <w:abstractNumId w:val="8"/>
  </w:num>
  <w:num w:numId="18" w16cid:durableId="513106619">
    <w:abstractNumId w:val="21"/>
  </w:num>
  <w:num w:numId="19" w16cid:durableId="2145154229">
    <w:abstractNumId w:val="2"/>
  </w:num>
  <w:num w:numId="20" w16cid:durableId="1439178236">
    <w:abstractNumId w:val="1"/>
  </w:num>
  <w:num w:numId="21" w16cid:durableId="81100188">
    <w:abstractNumId w:val="7"/>
  </w:num>
  <w:num w:numId="22" w16cid:durableId="869218560">
    <w:abstractNumId w:val="1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6AC"/>
    <w:rsid w:val="000175EE"/>
    <w:rsid w:val="000357DA"/>
    <w:rsid w:val="000472AE"/>
    <w:rsid w:val="00084956"/>
    <w:rsid w:val="000B60B8"/>
    <w:rsid w:val="000D5877"/>
    <w:rsid w:val="000F0143"/>
    <w:rsid w:val="00107446"/>
    <w:rsid w:val="0011789F"/>
    <w:rsid w:val="001573B0"/>
    <w:rsid w:val="001B6DEF"/>
    <w:rsid w:val="001C7DD6"/>
    <w:rsid w:val="0025065E"/>
    <w:rsid w:val="00265910"/>
    <w:rsid w:val="002838BE"/>
    <w:rsid w:val="002F4D8A"/>
    <w:rsid w:val="003240C6"/>
    <w:rsid w:val="00334005"/>
    <w:rsid w:val="003E6C38"/>
    <w:rsid w:val="003E7365"/>
    <w:rsid w:val="003F30B5"/>
    <w:rsid w:val="00415CD2"/>
    <w:rsid w:val="00416292"/>
    <w:rsid w:val="004702B6"/>
    <w:rsid w:val="00473605"/>
    <w:rsid w:val="00490D5E"/>
    <w:rsid w:val="004A51A5"/>
    <w:rsid w:val="004C29C4"/>
    <w:rsid w:val="004D5A12"/>
    <w:rsid w:val="004D5C63"/>
    <w:rsid w:val="00523407"/>
    <w:rsid w:val="00541C2F"/>
    <w:rsid w:val="00563B2B"/>
    <w:rsid w:val="005D5F10"/>
    <w:rsid w:val="00607D2A"/>
    <w:rsid w:val="00693131"/>
    <w:rsid w:val="006A4DAD"/>
    <w:rsid w:val="006A7538"/>
    <w:rsid w:val="006A7DF2"/>
    <w:rsid w:val="007111F7"/>
    <w:rsid w:val="007929DA"/>
    <w:rsid w:val="007F177C"/>
    <w:rsid w:val="00871AA8"/>
    <w:rsid w:val="009476AC"/>
    <w:rsid w:val="00974F4D"/>
    <w:rsid w:val="00A41B53"/>
    <w:rsid w:val="00A86143"/>
    <w:rsid w:val="00AF0DB1"/>
    <w:rsid w:val="00B308CA"/>
    <w:rsid w:val="00C06292"/>
    <w:rsid w:val="00C20949"/>
    <w:rsid w:val="00CA5A8E"/>
    <w:rsid w:val="00CD3795"/>
    <w:rsid w:val="00CF3CCB"/>
    <w:rsid w:val="00DE211B"/>
    <w:rsid w:val="00E27099"/>
    <w:rsid w:val="00E644C8"/>
    <w:rsid w:val="00E66F3F"/>
    <w:rsid w:val="00EC637E"/>
    <w:rsid w:val="227911D3"/>
    <w:rsid w:val="2C3B35E2"/>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2C21A"/>
  <w15:chartTrackingRefBased/>
  <w15:docId w15:val="{48568F03-FE21-4891-B021-088F23CC18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KTypeRegular" w:hAnsi="TKTypeRegular" w:eastAsiaTheme="minorEastAsia" w:cstheme="minorBidi"/>
        <w:sz w:val="22"/>
        <w:szCs w:val="22"/>
        <w:lang w:val="de-CH"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009476AC"/>
    <w:pPr>
      <w:ind w:left="720"/>
      <w:contextualSpacing/>
    </w:pPr>
  </w:style>
  <w:style w:type="character" w:styleId="Hyperlink">
    <w:name w:val="Hyperlink"/>
    <w:basedOn w:val="Absatz-Standardschriftart"/>
    <w:uiPriority w:val="99"/>
    <w:semiHidden/>
    <w:unhideWhenUsed/>
    <w:rsid w:val="00E27099"/>
    <w:rPr>
      <w:color w:val="0000FF"/>
      <w:u w:val="single"/>
    </w:rPr>
  </w:style>
  <w:style w:type="paragraph" w:styleId="StandardWeb">
    <w:name w:val="Normal (Web)"/>
    <w:basedOn w:val="Standard"/>
    <w:uiPriority w:val="99"/>
    <w:semiHidden/>
    <w:unhideWhenUsed/>
    <w:rsid w:val="004D5C63"/>
    <w:pPr>
      <w:spacing w:before="100" w:beforeAutospacing="1" w:after="100" w:afterAutospacing="1" w:line="240" w:lineRule="auto"/>
    </w:pPr>
    <w:rPr>
      <w:rFonts w:ascii="Times New Roman" w:hAnsi="Times New Roman" w:eastAsia="Times New Roman" w:cs="Times New Roman"/>
      <w:sz w:val="24"/>
      <w:szCs w:val="24"/>
      <w:lang w:val="de-AT" w:eastAsia="de-AT"/>
    </w:rPr>
  </w:style>
  <w:style w:type="table" w:styleId="Tabellenraster">
    <w:name w:val="Table Grid"/>
    <w:basedOn w:val="NormaleTabelle"/>
    <w:uiPriority w:val="39"/>
    <w:rsid w:val="00490D5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13023">
      <w:bodyDiv w:val="1"/>
      <w:marLeft w:val="0"/>
      <w:marRight w:val="0"/>
      <w:marTop w:val="0"/>
      <w:marBottom w:val="0"/>
      <w:divBdr>
        <w:top w:val="none" w:sz="0" w:space="0" w:color="auto"/>
        <w:left w:val="none" w:sz="0" w:space="0" w:color="auto"/>
        <w:bottom w:val="none" w:sz="0" w:space="0" w:color="auto"/>
        <w:right w:val="none" w:sz="0" w:space="0" w:color="auto"/>
      </w:divBdr>
    </w:div>
    <w:div w:id="1220626055">
      <w:bodyDiv w:val="1"/>
      <w:marLeft w:val="0"/>
      <w:marRight w:val="0"/>
      <w:marTop w:val="0"/>
      <w:marBottom w:val="0"/>
      <w:divBdr>
        <w:top w:val="none" w:sz="0" w:space="0" w:color="auto"/>
        <w:left w:val="none" w:sz="0" w:space="0" w:color="auto"/>
        <w:bottom w:val="none" w:sz="0" w:space="0" w:color="auto"/>
        <w:right w:val="none" w:sz="0" w:space="0" w:color="auto"/>
      </w:divBdr>
    </w:div>
    <w:div w:id="1269922597">
      <w:bodyDiv w:val="1"/>
      <w:marLeft w:val="0"/>
      <w:marRight w:val="0"/>
      <w:marTop w:val="0"/>
      <w:marBottom w:val="0"/>
      <w:divBdr>
        <w:top w:val="none" w:sz="0" w:space="0" w:color="auto"/>
        <w:left w:val="none" w:sz="0" w:space="0" w:color="auto"/>
        <w:bottom w:val="none" w:sz="0" w:space="0" w:color="auto"/>
        <w:right w:val="none" w:sz="0" w:space="0" w:color="auto"/>
      </w:divBdr>
      <w:divsChild>
        <w:div w:id="1961373922">
          <w:marLeft w:val="504"/>
          <w:marRight w:val="0"/>
          <w:marTop w:val="0"/>
          <w:marBottom w:val="120"/>
          <w:divBdr>
            <w:top w:val="none" w:sz="0" w:space="0" w:color="auto"/>
            <w:left w:val="none" w:sz="0" w:space="0" w:color="auto"/>
            <w:bottom w:val="none" w:sz="0" w:space="0" w:color="auto"/>
            <w:right w:val="none" w:sz="0" w:space="0" w:color="auto"/>
          </w:divBdr>
        </w:div>
        <w:div w:id="500587135">
          <w:marLeft w:val="504"/>
          <w:marRight w:val="0"/>
          <w:marTop w:val="0"/>
          <w:marBottom w:val="120"/>
          <w:divBdr>
            <w:top w:val="none" w:sz="0" w:space="0" w:color="auto"/>
            <w:left w:val="none" w:sz="0" w:space="0" w:color="auto"/>
            <w:bottom w:val="none" w:sz="0" w:space="0" w:color="auto"/>
            <w:right w:val="none" w:sz="0" w:space="0" w:color="auto"/>
          </w:divBdr>
        </w:div>
        <w:div w:id="1068575702">
          <w:marLeft w:val="504"/>
          <w:marRight w:val="0"/>
          <w:marTop w:val="0"/>
          <w:marBottom w:val="120"/>
          <w:divBdr>
            <w:top w:val="none" w:sz="0" w:space="0" w:color="auto"/>
            <w:left w:val="none" w:sz="0" w:space="0" w:color="auto"/>
            <w:bottom w:val="none" w:sz="0" w:space="0" w:color="auto"/>
            <w:right w:val="none" w:sz="0" w:space="0" w:color="auto"/>
          </w:divBdr>
        </w:div>
        <w:div w:id="565839898">
          <w:marLeft w:val="504"/>
          <w:marRight w:val="0"/>
          <w:marTop w:val="0"/>
          <w:marBottom w:val="120"/>
          <w:divBdr>
            <w:top w:val="none" w:sz="0" w:space="0" w:color="auto"/>
            <w:left w:val="none" w:sz="0" w:space="0" w:color="auto"/>
            <w:bottom w:val="none" w:sz="0" w:space="0" w:color="auto"/>
            <w:right w:val="none" w:sz="0" w:space="0" w:color="auto"/>
          </w:divBdr>
        </w:div>
        <w:div w:id="1753115162">
          <w:marLeft w:val="504"/>
          <w:marRight w:val="0"/>
          <w:marTop w:val="0"/>
          <w:marBottom w:val="120"/>
          <w:divBdr>
            <w:top w:val="none" w:sz="0" w:space="0" w:color="auto"/>
            <w:left w:val="none" w:sz="0" w:space="0" w:color="auto"/>
            <w:bottom w:val="none" w:sz="0" w:space="0" w:color="auto"/>
            <w:right w:val="none" w:sz="0" w:space="0" w:color="auto"/>
          </w:divBdr>
        </w:div>
        <w:div w:id="434247188">
          <w:marLeft w:val="504"/>
          <w:marRight w:val="0"/>
          <w:marTop w:val="0"/>
          <w:marBottom w:val="120"/>
          <w:divBdr>
            <w:top w:val="none" w:sz="0" w:space="0" w:color="auto"/>
            <w:left w:val="none" w:sz="0" w:space="0" w:color="auto"/>
            <w:bottom w:val="none" w:sz="0" w:space="0" w:color="auto"/>
            <w:right w:val="none" w:sz="0" w:space="0" w:color="auto"/>
          </w:divBdr>
        </w:div>
        <w:div w:id="686252642">
          <w:marLeft w:val="504"/>
          <w:marRight w:val="0"/>
          <w:marTop w:val="0"/>
          <w:marBottom w:val="120"/>
          <w:divBdr>
            <w:top w:val="none" w:sz="0" w:space="0" w:color="auto"/>
            <w:left w:val="none" w:sz="0" w:space="0" w:color="auto"/>
            <w:bottom w:val="none" w:sz="0" w:space="0" w:color="auto"/>
            <w:right w:val="none" w:sz="0" w:space="0" w:color="auto"/>
          </w:divBdr>
        </w:div>
        <w:div w:id="1231387885">
          <w:marLeft w:val="504"/>
          <w:marRight w:val="0"/>
          <w:marTop w:val="0"/>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9.png" Id="rId13" /><Relationship Type="http://schemas.openxmlformats.org/officeDocument/2006/relationships/image" Target="media/image14.jpg" Id="rId18" /><Relationship Type="http://schemas.openxmlformats.org/officeDocument/2006/relationships/image" Target="media/image20.png" Id="rId26" /><Relationship Type="http://schemas.openxmlformats.org/officeDocument/2006/relationships/settings" Target="settings.xml" Id="rId3" /><Relationship Type="http://schemas.openxmlformats.org/officeDocument/2006/relationships/image" Target="media/image17.png" Id="rId21" /><Relationship Type="http://schemas.openxmlformats.org/officeDocument/2006/relationships/image" Target="media/image3.png" Id="rId7" /><Relationship Type="http://schemas.openxmlformats.org/officeDocument/2006/relationships/image" Target="media/image8.png" Id="rId12" /><Relationship Type="http://schemas.openxmlformats.org/officeDocument/2006/relationships/image" Target="media/image13.jpg" Id="rId17" /><Relationship Type="http://schemas.openxmlformats.org/officeDocument/2006/relationships/hyperlink" Target="https://de.wikipedia.org/wiki/Wachsausschmelzverfahren" TargetMode="External" Id="rId25" /><Relationship Type="http://schemas.openxmlformats.org/officeDocument/2006/relationships/theme" Target="theme/theme1.xml" Id="rId33" /><Relationship Type="http://schemas.openxmlformats.org/officeDocument/2006/relationships/styles" Target="styles.xml" Id="rId2" /><Relationship Type="http://schemas.openxmlformats.org/officeDocument/2006/relationships/image" Target="media/image12.jpg" Id="rId16" /><Relationship Type="http://schemas.openxmlformats.org/officeDocument/2006/relationships/image" Target="media/image16.png" Id="rId20" /><Relationship Type="http://schemas.openxmlformats.org/officeDocument/2006/relationships/image" Target="media/image22.png" Id="rId29"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hyperlink" Target="https://de.wikipedia.org/wiki/Gie%C3%9Fverfahren" TargetMode="External" Id="rId24" /><Relationship Type="http://schemas.openxmlformats.org/officeDocument/2006/relationships/fontTable" Target="fontTable.xml" Id="rId32" /><Relationship Type="http://schemas.openxmlformats.org/officeDocument/2006/relationships/image" Target="media/image1.png" Id="rId5" /><Relationship Type="http://schemas.openxmlformats.org/officeDocument/2006/relationships/image" Target="media/image11.png" Id="rId15" /><Relationship Type="http://schemas.openxmlformats.org/officeDocument/2006/relationships/image" Target="media/image19.png" Id="rId23" /><Relationship Type="http://schemas.openxmlformats.org/officeDocument/2006/relationships/hyperlink" Target="https://de.wikipedia.org/wiki/Werkstoff" TargetMode="External" Id="rId28" /><Relationship Type="http://schemas.openxmlformats.org/officeDocument/2006/relationships/image" Target="media/image6.png" Id="rId10" /><Relationship Type="http://schemas.openxmlformats.org/officeDocument/2006/relationships/image" Target="media/image15.png" Id="rId19" /><Relationship Type="http://schemas.openxmlformats.org/officeDocument/2006/relationships/image" Target="media/image24.png" Id="rId3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10.png" Id="rId14" /><Relationship Type="http://schemas.openxmlformats.org/officeDocument/2006/relationships/image" Target="media/image18.png" Id="rId22" /><Relationship Type="http://schemas.openxmlformats.org/officeDocument/2006/relationships/image" Target="media/image21.png" Id="rId27" /><Relationship Type="http://schemas.openxmlformats.org/officeDocument/2006/relationships/image" Target="media/image23.png" Id="rId30"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ThyssenKrupp Presta Steering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Fink, Michael</dc:creator>
  <keywords/>
  <dc:description/>
  <lastModifiedBy>MANGOLD Stefan</lastModifiedBy>
  <revision>21</revision>
  <dcterms:created xsi:type="dcterms:W3CDTF">2022-11-02T07:25:00.0000000Z</dcterms:created>
  <dcterms:modified xsi:type="dcterms:W3CDTF">2022-12-13T15:46:03.6433446Z</dcterms:modified>
</coreProperties>
</file>