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2D02" w14:textId="0E393D39" w:rsidR="002D1C12" w:rsidRPr="00673D01" w:rsidRDefault="002D1C12" w:rsidP="00673D01">
      <w:pPr>
        <w:pStyle w:val="Titel"/>
        <w:rPr>
          <w:sz w:val="52"/>
          <w:szCs w:val="52"/>
          <w:lang w:val="de-DE"/>
        </w:rPr>
      </w:pPr>
      <w:r w:rsidRPr="00673D01">
        <w:rPr>
          <w:sz w:val="52"/>
          <w:szCs w:val="52"/>
          <w:lang w:val="de-DE"/>
        </w:rPr>
        <w:t>Labor 3 – Vorbereitung</w:t>
      </w:r>
    </w:p>
    <w:p w14:paraId="2B3224C9" w14:textId="1C6C0A94" w:rsidR="002D1C12" w:rsidRPr="00673D01" w:rsidRDefault="002D1C12" w:rsidP="00673D01">
      <w:pPr>
        <w:pStyle w:val="berschrift1"/>
        <w:spacing w:line="240" w:lineRule="auto"/>
        <w:rPr>
          <w:sz w:val="36"/>
          <w:szCs w:val="36"/>
          <w:lang w:val="de-DE"/>
        </w:rPr>
      </w:pPr>
      <w:r w:rsidRPr="00673D01">
        <w:rPr>
          <w:sz w:val="36"/>
          <w:szCs w:val="36"/>
          <w:lang w:val="de-DE"/>
        </w:rPr>
        <w:t>1.3 Fragestellungen:</w:t>
      </w:r>
    </w:p>
    <w:p w14:paraId="4F1E8050" w14:textId="4E96C7A2" w:rsidR="002D1C12" w:rsidRPr="00673D01" w:rsidRDefault="002D1C12" w:rsidP="00673D01">
      <w:pPr>
        <w:pStyle w:val="berschrift2"/>
        <w:spacing w:line="240" w:lineRule="auto"/>
        <w:rPr>
          <w:sz w:val="28"/>
          <w:szCs w:val="28"/>
          <w:lang w:val="de-DE"/>
        </w:rPr>
      </w:pPr>
      <w:r w:rsidRPr="00673D01">
        <w:rPr>
          <w:sz w:val="28"/>
          <w:szCs w:val="28"/>
          <w:lang w:val="de-DE"/>
        </w:rPr>
        <w:t>Hauptkomponenten eines Oszilloskops</w:t>
      </w:r>
    </w:p>
    <w:p w14:paraId="47900C32" w14:textId="7C33E63F" w:rsidR="002D1C12" w:rsidRPr="00673D01" w:rsidRDefault="002D1C12" w:rsidP="00673D01">
      <w:pPr>
        <w:pStyle w:val="Listenabsatz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Bildschirm</w:t>
      </w:r>
      <w:r w:rsidRPr="00673D01">
        <w:rPr>
          <w:sz w:val="22"/>
          <w:szCs w:val="22"/>
        </w:rPr>
        <w:t xml:space="preserve"> für die grafische Darstellung des Signals.</w:t>
      </w:r>
    </w:p>
    <w:p w14:paraId="7C30B14D" w14:textId="6E150994" w:rsidR="002D1C12" w:rsidRPr="00673D01" w:rsidRDefault="002D1C12" w:rsidP="00673D01">
      <w:pPr>
        <w:pStyle w:val="Listenabsatz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Zeitbasis und Trigger</w:t>
      </w:r>
      <w:r w:rsidRPr="00673D01">
        <w:rPr>
          <w:sz w:val="22"/>
          <w:szCs w:val="22"/>
        </w:rPr>
        <w:t xml:space="preserve"> für die Synchronisation und zeitliche Darstellung.</w:t>
      </w:r>
    </w:p>
    <w:p w14:paraId="730EE0B0" w14:textId="381D54FF" w:rsidR="002D1C12" w:rsidRPr="00673D01" w:rsidRDefault="002D1C12" w:rsidP="00673D01">
      <w:pPr>
        <w:pStyle w:val="Listenabsatz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Kanäle mit Eingangssignalanpassung</w:t>
      </w:r>
      <w:r w:rsidRPr="00673D01">
        <w:rPr>
          <w:sz w:val="22"/>
          <w:szCs w:val="22"/>
        </w:rPr>
        <w:t xml:space="preserve"> zur Erfassung von Signalen über Messfühler.</w:t>
      </w:r>
    </w:p>
    <w:p w14:paraId="4084AF59" w14:textId="73DA5532" w:rsidR="002D1C12" w:rsidRPr="00673D01" w:rsidRDefault="002D1C12" w:rsidP="00673D01">
      <w:pPr>
        <w:pStyle w:val="Listenabsatz"/>
        <w:numPr>
          <w:ilvl w:val="0"/>
          <w:numId w:val="1"/>
        </w:numPr>
        <w:spacing w:line="240" w:lineRule="auto"/>
        <w:rPr>
          <w:sz w:val="22"/>
          <w:szCs w:val="22"/>
          <w:lang w:val="de-DE"/>
        </w:rPr>
      </w:pPr>
      <w:r w:rsidRPr="00673D01">
        <w:rPr>
          <w:b/>
          <w:bCs/>
          <w:sz w:val="22"/>
          <w:szCs w:val="22"/>
        </w:rPr>
        <w:t>Kalibriersignal</w:t>
      </w:r>
      <w:r w:rsidRPr="00673D01">
        <w:rPr>
          <w:sz w:val="22"/>
          <w:szCs w:val="22"/>
        </w:rPr>
        <w:t xml:space="preserve"> zur Justierung und Überprüfung der Messgenauigkeit</w:t>
      </w:r>
    </w:p>
    <w:p w14:paraId="0D20487A" w14:textId="1E5FF210" w:rsidR="002D1C12" w:rsidRPr="00673D01" w:rsidRDefault="002D1C12" w:rsidP="00673D01">
      <w:pPr>
        <w:pStyle w:val="berschrift2"/>
        <w:spacing w:line="240" w:lineRule="auto"/>
        <w:rPr>
          <w:sz w:val="28"/>
          <w:szCs w:val="28"/>
          <w:lang w:val="de-DE"/>
        </w:rPr>
      </w:pPr>
      <w:r w:rsidRPr="00673D01">
        <w:rPr>
          <w:sz w:val="28"/>
          <w:szCs w:val="28"/>
          <w:lang w:val="de-DE"/>
        </w:rPr>
        <w:t>Nachteile eines Analogoszilloskops gegenüber einem DSO</w:t>
      </w:r>
    </w:p>
    <w:p w14:paraId="6C88DAD5" w14:textId="1EC96B80" w:rsidR="002D1C12" w:rsidRPr="00673D01" w:rsidRDefault="002D1C12" w:rsidP="00673D01">
      <w:pPr>
        <w:pStyle w:val="Listenabsatz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Begrenzte Signalverarbeitung</w:t>
      </w:r>
      <w:r w:rsidRPr="00673D01">
        <w:rPr>
          <w:sz w:val="22"/>
          <w:szCs w:val="22"/>
        </w:rPr>
        <w:t xml:space="preserve"> - keine mathematische Funktionen oder Signalmanipulation.</w:t>
      </w:r>
    </w:p>
    <w:p w14:paraId="59400C1F" w14:textId="291AC24E" w:rsidR="002D1C12" w:rsidRPr="00673D01" w:rsidRDefault="002D1C12" w:rsidP="00673D01">
      <w:pPr>
        <w:pStyle w:val="Listenabsatz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Kein Speicher</w:t>
      </w:r>
      <w:r w:rsidRPr="00673D01">
        <w:rPr>
          <w:sz w:val="22"/>
          <w:szCs w:val="22"/>
        </w:rPr>
        <w:t xml:space="preserve"> - einmalige Impulse und nicht-periodische Signale schwer darstellbar.</w:t>
      </w:r>
    </w:p>
    <w:p w14:paraId="091DED16" w14:textId="5651B0A1" w:rsidR="002D1C12" w:rsidRPr="00673D01" w:rsidRDefault="002D1C12" w:rsidP="00673D01">
      <w:pPr>
        <w:pStyle w:val="Listenabsatz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Größe und Gewicht</w:t>
      </w:r>
      <w:r w:rsidRPr="00673D01">
        <w:rPr>
          <w:sz w:val="22"/>
          <w:szCs w:val="22"/>
        </w:rPr>
        <w:t xml:space="preserve"> - oft schwer und unhandlich für mobilen Einsatz.</w:t>
      </w:r>
    </w:p>
    <w:p w14:paraId="5C1D2714" w14:textId="1210AF0D" w:rsidR="002D1C12" w:rsidRPr="00673D01" w:rsidRDefault="002D1C12" w:rsidP="00673D01">
      <w:pPr>
        <w:pStyle w:val="Listenabsatz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Geringere Trigger-Flexibilität</w:t>
      </w:r>
      <w:r w:rsidRPr="00673D01">
        <w:rPr>
          <w:sz w:val="22"/>
          <w:szCs w:val="22"/>
        </w:rPr>
        <w:t xml:space="preserve"> - eingeschränkte Triggeroptionen für komplexe Signale.</w:t>
      </w:r>
    </w:p>
    <w:p w14:paraId="6B03D725" w14:textId="1F027587" w:rsidR="002D1C12" w:rsidRPr="00673D01" w:rsidRDefault="002D1C12" w:rsidP="00673D01">
      <w:pPr>
        <w:pStyle w:val="Listenabsatz"/>
        <w:numPr>
          <w:ilvl w:val="0"/>
          <w:numId w:val="2"/>
        </w:numPr>
        <w:spacing w:line="240" w:lineRule="auto"/>
        <w:rPr>
          <w:sz w:val="22"/>
          <w:szCs w:val="22"/>
          <w:lang w:val="de-DE"/>
        </w:rPr>
      </w:pPr>
      <w:r w:rsidRPr="00673D01">
        <w:rPr>
          <w:b/>
          <w:bCs/>
          <w:sz w:val="22"/>
          <w:szCs w:val="22"/>
        </w:rPr>
        <w:t>Keine digitale Schnittstelle</w:t>
      </w:r>
      <w:r w:rsidRPr="00673D01">
        <w:rPr>
          <w:sz w:val="22"/>
          <w:szCs w:val="22"/>
        </w:rPr>
        <w:t xml:space="preserve"> - keine direkte Verbindung zu PCs oder Datenspeicherung möglich.</w:t>
      </w:r>
    </w:p>
    <w:p w14:paraId="24FE0533" w14:textId="283FACBD" w:rsidR="002D1C12" w:rsidRPr="00673D01" w:rsidRDefault="002D1C12" w:rsidP="00673D01">
      <w:pPr>
        <w:pStyle w:val="berschrift2"/>
        <w:spacing w:line="240" w:lineRule="auto"/>
        <w:rPr>
          <w:sz w:val="28"/>
          <w:szCs w:val="28"/>
          <w:lang w:val="de-DE"/>
        </w:rPr>
      </w:pPr>
      <w:r w:rsidRPr="00673D01">
        <w:rPr>
          <w:sz w:val="28"/>
          <w:szCs w:val="28"/>
          <w:lang w:val="de-DE"/>
        </w:rPr>
        <w:t>Hauptcharakterisierung eines DSO</w:t>
      </w:r>
    </w:p>
    <w:p w14:paraId="55036898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Abtastrate</w:t>
      </w:r>
      <w:r w:rsidRPr="0083686C">
        <w:rPr>
          <w:sz w:val="22"/>
          <w:szCs w:val="22"/>
        </w:rPr>
        <w:t xml:space="preserve"> - (Samples/Sekunde): Bestimmt, wie oft das analoge Signal abgetastet wird; je höher, desto präziser wird das Signal digital erfasst.</w:t>
      </w:r>
    </w:p>
    <w:p w14:paraId="7ED0733F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Bandbreite</w:t>
      </w:r>
      <w:r w:rsidRPr="0083686C">
        <w:rPr>
          <w:sz w:val="22"/>
          <w:szCs w:val="22"/>
        </w:rPr>
        <w:t xml:space="preserve"> - (Hz): Gibt den maximal darstellbaren Frequenzbereich an, den das DSO messen kann, und beeinflusst die Signalgenauigkeit bei hohen Frequenzen.</w:t>
      </w:r>
    </w:p>
    <w:p w14:paraId="1DE22489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Auflösung</w:t>
      </w:r>
      <w:r w:rsidRPr="0083686C">
        <w:rPr>
          <w:sz w:val="22"/>
          <w:szCs w:val="22"/>
        </w:rPr>
        <w:t xml:space="preserve"> - (Bit des ADC): Höhere Bit-Tiefe führt zu präziseren Spannungswerten; beeinflusst die Detailgenauigkeit und Signalrauschunterdrückung.</w:t>
      </w:r>
    </w:p>
    <w:p w14:paraId="07A05DEF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Speichertiefe</w:t>
      </w:r>
      <w:r w:rsidRPr="0083686C">
        <w:rPr>
          <w:sz w:val="22"/>
          <w:szCs w:val="22"/>
        </w:rPr>
        <w:t xml:space="preserve"> - (Speicherpunkte): Bestimmt die Menge an Daten, die das DSO aufzeichnen kann, was längere Zeitintervalle ohne Datenverlust ermöglicht.</w:t>
      </w:r>
    </w:p>
    <w:p w14:paraId="2E405C36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Trigger-Flexibilität</w:t>
      </w:r>
      <w:r w:rsidRPr="0083686C">
        <w:rPr>
          <w:sz w:val="22"/>
          <w:szCs w:val="22"/>
        </w:rPr>
        <w:t xml:space="preserve"> - Verschiedene Trigger-Modi ermöglichen eine genaue Erfassung spezifischer Signalereignisse.</w:t>
      </w:r>
    </w:p>
    <w:p w14:paraId="761E5AE8" w14:textId="77777777" w:rsidR="0083686C" w:rsidRPr="00673D01" w:rsidRDefault="0083686C" w:rsidP="00673D01">
      <w:pPr>
        <w:pStyle w:val="berschrift2"/>
        <w:spacing w:line="240" w:lineRule="auto"/>
        <w:rPr>
          <w:sz w:val="28"/>
          <w:szCs w:val="28"/>
        </w:rPr>
      </w:pPr>
      <w:r w:rsidRPr="00673D01">
        <w:rPr>
          <w:sz w:val="28"/>
          <w:szCs w:val="28"/>
        </w:rPr>
        <w:t>Begründung für analoge Messtechnik:</w:t>
      </w:r>
    </w:p>
    <w:p w14:paraId="05926794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Abtastrate und Bandbreite</w:t>
      </w:r>
      <w:r w:rsidRPr="0083686C">
        <w:rPr>
          <w:sz w:val="22"/>
          <w:szCs w:val="22"/>
        </w:rPr>
        <w:t xml:space="preserve"> sind entscheidend, um schnelle Signale präzise abzubilden und Aliasing-Effekte zu vermeiden.</w:t>
      </w:r>
    </w:p>
    <w:p w14:paraId="5C9C3E74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Auflösung</w:t>
      </w:r>
      <w:r w:rsidRPr="0083686C">
        <w:rPr>
          <w:sz w:val="22"/>
          <w:szCs w:val="22"/>
        </w:rPr>
        <w:t xml:space="preserve"> ist wichtig für genaue Spannungswerte und zur Darstellung feiner Details im Signal.</w:t>
      </w:r>
    </w:p>
    <w:p w14:paraId="7114CFFD" w14:textId="77777777" w:rsidR="0083686C" w:rsidRPr="0083686C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Speichertiefe</w:t>
      </w:r>
      <w:r w:rsidRPr="0083686C">
        <w:rPr>
          <w:sz w:val="22"/>
          <w:szCs w:val="22"/>
        </w:rPr>
        <w:t xml:space="preserve"> ermöglicht das Aufzeichnen längerer Signalverläufe, nützlich für zeitkritische und einmalige Ereignisse.</w:t>
      </w:r>
    </w:p>
    <w:p w14:paraId="306959AC" w14:textId="0D1A4333" w:rsidR="002D1C12" w:rsidRPr="00673D01" w:rsidRDefault="0083686C" w:rsidP="00673D01">
      <w:pPr>
        <w:pStyle w:val="Listenabsatz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83686C">
        <w:rPr>
          <w:b/>
          <w:bCs/>
          <w:sz w:val="22"/>
          <w:szCs w:val="22"/>
        </w:rPr>
        <w:t>Trigger-Flexibilität</w:t>
      </w:r>
      <w:r w:rsidRPr="0083686C">
        <w:rPr>
          <w:sz w:val="22"/>
          <w:szCs w:val="22"/>
        </w:rPr>
        <w:t xml:space="preserve"> erlaubt das Erfassen spezifischer Signalverläufe und verbessert die Analyse komplexer Wellenformen.</w:t>
      </w:r>
    </w:p>
    <w:p w14:paraId="7F7F3DF6" w14:textId="3EC519FD" w:rsidR="00673D01" w:rsidRPr="00673D01" w:rsidRDefault="00673D01" w:rsidP="00673D01">
      <w:pPr>
        <w:pStyle w:val="berschrift2"/>
        <w:spacing w:line="240" w:lineRule="auto"/>
        <w:rPr>
          <w:sz w:val="28"/>
          <w:szCs w:val="28"/>
        </w:rPr>
      </w:pPr>
      <w:r w:rsidRPr="00673D01">
        <w:rPr>
          <w:sz w:val="28"/>
          <w:szCs w:val="28"/>
        </w:rPr>
        <w:t>Zusammenhang zwischen Abtastrate und analoger Bandbreite:</w:t>
      </w:r>
    </w:p>
    <w:p w14:paraId="4F791076" w14:textId="5E500462" w:rsidR="00673D01" w:rsidRPr="00673D01" w:rsidRDefault="00673D01" w:rsidP="00673D01">
      <w:pPr>
        <w:pStyle w:val="Listenabsatz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673D01">
        <w:rPr>
          <w:sz w:val="22"/>
          <w:szCs w:val="22"/>
        </w:rPr>
        <w:t>Theorie: Nyquist-Shannon-Abtasttheorem</w:t>
      </w:r>
    </w:p>
    <w:p w14:paraId="72794FB6" w14:textId="26449D15" w:rsidR="00673D01" w:rsidRPr="00673D01" w:rsidRDefault="00673D01" w:rsidP="00673D01">
      <w:pPr>
        <w:pStyle w:val="Listenabsatz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673D01">
        <w:rPr>
          <w:sz w:val="22"/>
          <w:szCs w:val="22"/>
        </w:rPr>
        <w:t>Um ein Signal ohne Informationsverlust zu digitalisieren, muss die Abtastrate mindestens doppelt so hoch wie die höchste Frequenzkomponente (Bandbreite) des Signals sein.</w:t>
      </w:r>
    </w:p>
    <w:p w14:paraId="32F3F8F2" w14:textId="3C2BD4C8" w:rsidR="00673D01" w:rsidRPr="00673D01" w:rsidRDefault="00673D01" w:rsidP="00673D01">
      <w:pPr>
        <w:pStyle w:val="Listenabsatz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673D01">
        <w:rPr>
          <w:sz w:val="22"/>
          <w:szCs w:val="22"/>
        </w:rPr>
        <w:t>Formel:</w:t>
      </w:r>
    </w:p>
    <w:p w14:paraId="54A23142" w14:textId="162B8401" w:rsidR="00673D01" w:rsidRPr="00673D01" w:rsidRDefault="00673D01" w:rsidP="00673D01">
      <w:pPr>
        <w:pStyle w:val="Listenabsatz"/>
        <w:spacing w:line="240" w:lineRule="auto"/>
        <w:ind w:left="1440"/>
        <w:rPr>
          <w:sz w:val="22"/>
          <w:szCs w:val="22"/>
        </w:rPr>
      </w:pPr>
      <w:r w:rsidRPr="00673D01">
        <w:rPr>
          <w:noProof/>
          <w:sz w:val="22"/>
          <w:szCs w:val="22"/>
        </w:rPr>
        <w:lastRenderedPageBreak/>
        <w:drawing>
          <wp:inline distT="0" distB="0" distL="0" distR="0" wp14:anchorId="730AB8F6" wp14:editId="7D66A379">
            <wp:extent cx="2438400" cy="457200"/>
            <wp:effectExtent l="0" t="0" r="0" b="0"/>
            <wp:docPr id="1760228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868B" w14:textId="4F42029D" w:rsidR="00673D01" w:rsidRPr="00673D01" w:rsidRDefault="00673D01" w:rsidP="00673D01">
      <w:pPr>
        <w:pStyle w:val="Listenabsatz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673D01">
        <w:rPr>
          <w:sz w:val="22"/>
          <w:szCs w:val="22"/>
        </w:rPr>
        <w:t>Praxisbeispiel:</w:t>
      </w:r>
    </w:p>
    <w:p w14:paraId="28CE7E43" w14:textId="552BCFEE" w:rsidR="0083686C" w:rsidRPr="00673D01" w:rsidRDefault="00673D01" w:rsidP="00673D01">
      <w:pPr>
        <w:pStyle w:val="Listenabsatz"/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673D01">
        <w:rPr>
          <w:sz w:val="22"/>
          <w:szCs w:val="22"/>
        </w:rPr>
        <w:t>Audio-CD: Frequenzbereich bis ca. 20 kHz; dafür wird eine Abtastrate von 44,1 kHz verwendet, um das gesamte Hörspektrum ohne Aliasing-Effekte abzubilden.</w:t>
      </w:r>
    </w:p>
    <w:p w14:paraId="3DBA66C2" w14:textId="564E8462" w:rsidR="00673D01" w:rsidRPr="00673D01" w:rsidRDefault="00673D01" w:rsidP="00673D01">
      <w:pPr>
        <w:pStyle w:val="berschrift3"/>
        <w:spacing w:line="240" w:lineRule="auto"/>
        <w:rPr>
          <w:sz w:val="24"/>
          <w:szCs w:val="24"/>
        </w:rPr>
      </w:pPr>
      <w:r w:rsidRPr="00673D01">
        <w:rPr>
          <w:sz w:val="24"/>
          <w:szCs w:val="24"/>
        </w:rPr>
        <w:t>Arten von Tastköpfen und jeweils eine kurze Beschreibung (Spezialität und Einsatzgebiet)</w:t>
      </w:r>
    </w:p>
    <w:p w14:paraId="0227344B" w14:textId="779867E5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Passiver Tastkopf</w:t>
      </w:r>
    </w:p>
    <w:p w14:paraId="350DCFA1" w14:textId="77777777" w:rsidR="00673D01" w:rsidRPr="00673D01" w:rsidRDefault="00673D01" w:rsidP="00673D01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Einfacher Aufbau ohne aktive Komponenten, meist mit 10:1 oder 1:1 Teilungsverhältnis.</w:t>
      </w:r>
    </w:p>
    <w:p w14:paraId="6DE317AC" w14:textId="77777777" w:rsidR="00673D01" w:rsidRPr="00673D01" w:rsidRDefault="00673D01" w:rsidP="00673D01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Allgemeine Signalaufnahmen bei niedrigen bis mittleren Frequenzen, geeignet für viele Standardanwendungen in Laboren.</w:t>
      </w:r>
    </w:p>
    <w:p w14:paraId="3C101D91" w14:textId="1F8A9B1C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Aktiver Tastkopf</w:t>
      </w:r>
    </w:p>
    <w:p w14:paraId="514B15B9" w14:textId="77777777" w:rsidR="00673D01" w:rsidRPr="00673D01" w:rsidRDefault="00673D01" w:rsidP="00673D01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Eingebauter Verstärker, sehr hohe Eingangsimpedanz und niedrige Eingangskapazität.</w:t>
      </w:r>
    </w:p>
    <w:p w14:paraId="488D3013" w14:textId="77777777" w:rsidR="00673D01" w:rsidRPr="00673D01" w:rsidRDefault="00673D01" w:rsidP="00673D01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Hohe Frequenzen und schnelle Signale, z. B. bei der Analyse von Hochfrequenz-Schaltkreisen.</w:t>
      </w:r>
    </w:p>
    <w:p w14:paraId="6B7A28E2" w14:textId="3AAEEF2D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Differentieller Tastkopf</w:t>
      </w:r>
    </w:p>
    <w:p w14:paraId="487F5A17" w14:textId="77777777" w:rsidR="00673D01" w:rsidRPr="00673D01" w:rsidRDefault="00673D01" w:rsidP="00673D01">
      <w:pPr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Misst die Differenz zwischen zwei Spannungspunkten, unabhängig von der Oszilloskop-Masse.</w:t>
      </w:r>
    </w:p>
    <w:p w14:paraId="58B00516" w14:textId="77777777" w:rsidR="00673D01" w:rsidRPr="00673D01" w:rsidRDefault="00673D01" w:rsidP="00673D01">
      <w:pPr>
        <w:numPr>
          <w:ilvl w:val="0"/>
          <w:numId w:val="10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Symmetrische Signale und Gleichtaktunterdrückung, ideal für störanfällige Signale in Leistungselektronik.</w:t>
      </w:r>
    </w:p>
    <w:p w14:paraId="73C009EF" w14:textId="3F5DA1F5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Strommesszange</w:t>
      </w:r>
    </w:p>
    <w:p w14:paraId="294A1A13" w14:textId="77777777" w:rsidR="00673D01" w:rsidRPr="00673D01" w:rsidRDefault="00673D01" w:rsidP="00673D01">
      <w:pPr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Misst den Stromfluss ohne direkten elektrischen Kontakt durch magnetische Kopplung.</w:t>
      </w:r>
    </w:p>
    <w:p w14:paraId="1AD7154F" w14:textId="77777777" w:rsidR="00673D01" w:rsidRPr="00673D01" w:rsidRDefault="00673D01" w:rsidP="00673D01">
      <w:pPr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Messungen von Wechsel- und Gleichstrom in Leistungs- und Motoranwendungen, ohne die Schaltung zu unterbrechen.</w:t>
      </w:r>
    </w:p>
    <w:p w14:paraId="48593956" w14:textId="4E5988AA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Hochspannungstastkopf</w:t>
      </w:r>
    </w:p>
    <w:p w14:paraId="21F97694" w14:textId="77777777" w:rsidR="00673D01" w:rsidRPr="00673D01" w:rsidRDefault="00673D01" w:rsidP="00673D01">
      <w:pPr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Hohe Spannungsfestigkeit, meist mit starkem Spannungsteiler (z. B. 1000:1).</w:t>
      </w:r>
    </w:p>
    <w:p w14:paraId="7A46D98A" w14:textId="77777777" w:rsidR="00673D01" w:rsidRPr="00673D01" w:rsidRDefault="00673D01" w:rsidP="00673D01">
      <w:pPr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Messungen hoher Spannungen, z. B. in Netzteilen oder Leistungselektronik.</w:t>
      </w:r>
    </w:p>
    <w:p w14:paraId="0B1471CE" w14:textId="2A4CA433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Hochfrequenztastkopf</w:t>
      </w:r>
    </w:p>
    <w:p w14:paraId="2A5EAA41" w14:textId="77777777" w:rsidR="00673D01" w:rsidRPr="00673D01" w:rsidRDefault="00673D01" w:rsidP="00673D01">
      <w:pPr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Spezialität</w:t>
      </w:r>
      <w:r w:rsidRPr="00673D01">
        <w:rPr>
          <w:sz w:val="22"/>
          <w:szCs w:val="22"/>
        </w:rPr>
        <w:t>: Geringe Eingangskapazität und für hohe Frequenzen optimierte Schaltung.</w:t>
      </w:r>
    </w:p>
    <w:p w14:paraId="0CB63EDB" w14:textId="67F076C7" w:rsidR="00673D01" w:rsidRDefault="00673D01" w:rsidP="00673D01">
      <w:pPr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Einsatzgebiet</w:t>
      </w:r>
      <w:r w:rsidRPr="00673D01">
        <w:rPr>
          <w:sz w:val="22"/>
          <w:szCs w:val="22"/>
        </w:rPr>
        <w:t>: Messungen von Hochfrequenzsignalen in Funk- und Kommunikationssystemen.</w:t>
      </w:r>
    </w:p>
    <w:p w14:paraId="5484063F" w14:textId="7C63E7C1" w:rsidR="00673D01" w:rsidRPr="00673D01" w:rsidRDefault="00673D01" w:rsidP="00673D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87467C2" w14:textId="44BD2FAE" w:rsidR="00673D01" w:rsidRPr="00673D01" w:rsidRDefault="00673D01" w:rsidP="00673D01">
      <w:pPr>
        <w:pStyle w:val="berschrift1"/>
        <w:spacing w:line="240" w:lineRule="auto"/>
        <w:rPr>
          <w:sz w:val="36"/>
          <w:szCs w:val="36"/>
        </w:rPr>
      </w:pPr>
      <w:r w:rsidRPr="00673D01">
        <w:rPr>
          <w:sz w:val="36"/>
          <w:szCs w:val="36"/>
        </w:rPr>
        <w:lastRenderedPageBreak/>
        <w:t>Aufgabe 1</w:t>
      </w:r>
    </w:p>
    <w:p w14:paraId="358CBD8B" w14:textId="77777777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Kenngrößen für Labor Oszilloskop LeCroy HDO 6014-MS:</w:t>
      </w:r>
    </w:p>
    <w:p w14:paraId="73505097" w14:textId="77777777" w:rsidR="00673D01" w:rsidRPr="00673D01" w:rsidRDefault="00673D01" w:rsidP="00673D0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Bandbreite</w:t>
      </w:r>
      <w:r w:rsidRPr="00673D01">
        <w:rPr>
          <w:sz w:val="22"/>
          <w:szCs w:val="22"/>
        </w:rPr>
        <w:t>: 1 GHz – Bestimmt den maximalen Frequenzbereich für genaue Messungen.</w:t>
      </w:r>
    </w:p>
    <w:p w14:paraId="6B309B8D" w14:textId="77777777" w:rsidR="00673D01" w:rsidRPr="00673D01" w:rsidRDefault="00673D01" w:rsidP="00673D0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Abtastrate</w:t>
      </w:r>
      <w:r w:rsidRPr="00673D01">
        <w:rPr>
          <w:sz w:val="22"/>
          <w:szCs w:val="22"/>
        </w:rPr>
        <w:t>: 2,5 GS/s – Gibt an, wie oft das Signal pro Sekunde abgetastet wird, um das Signal präzise zu erfassen.</w:t>
      </w:r>
    </w:p>
    <w:p w14:paraId="42CC633D" w14:textId="77777777" w:rsidR="00673D01" w:rsidRPr="00673D01" w:rsidRDefault="00673D01" w:rsidP="00673D0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Auflösung</w:t>
      </w:r>
      <w:r w:rsidRPr="00673D01">
        <w:rPr>
          <w:sz w:val="22"/>
          <w:szCs w:val="22"/>
        </w:rPr>
        <w:t>: 12 Bit (mit bis zu 15 Bit enhancable) – Bietet detaillierte Spannungsauflösung für feinere Signaldetails.</w:t>
      </w:r>
    </w:p>
    <w:p w14:paraId="3607EE1B" w14:textId="77777777" w:rsidR="00673D01" w:rsidRPr="00673D01" w:rsidRDefault="00673D01" w:rsidP="00673D0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Speichertiefe</w:t>
      </w:r>
      <w:r w:rsidRPr="00673D01">
        <w:rPr>
          <w:sz w:val="22"/>
          <w:szCs w:val="22"/>
        </w:rPr>
        <w:t>: 50 Millionen Punkte pro Kanal – Ermöglicht das Aufzeichnen langer Signalverläufe ohne Verlust von Details.</w:t>
      </w:r>
    </w:p>
    <w:p w14:paraId="69465E91" w14:textId="77777777" w:rsidR="00673D01" w:rsidRPr="00673D01" w:rsidRDefault="00673D01" w:rsidP="00673D01">
      <w:p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Kenngrößen für Labor Signalgenerator Keysight 33622A Waveform Generator:</w:t>
      </w:r>
    </w:p>
    <w:p w14:paraId="4BA6DBEF" w14:textId="77777777" w:rsidR="00673D01" w:rsidRPr="00673D01" w:rsidRDefault="00673D01" w:rsidP="00673D0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Maximale Ausgangsfrequenz</w:t>
      </w:r>
      <w:r w:rsidRPr="00673D01">
        <w:rPr>
          <w:sz w:val="22"/>
          <w:szCs w:val="22"/>
        </w:rPr>
        <w:t>: 120 MHz – Höchste erzeugbare Frequenz für analoge Signale.</w:t>
      </w:r>
    </w:p>
    <w:p w14:paraId="5B5031F2" w14:textId="77777777" w:rsidR="00673D01" w:rsidRPr="00673D01" w:rsidRDefault="00673D01" w:rsidP="00673D0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Abtastrate</w:t>
      </w:r>
      <w:r w:rsidRPr="00673D01">
        <w:rPr>
          <w:sz w:val="22"/>
          <w:szCs w:val="22"/>
        </w:rPr>
        <w:t>: 1 GS/s – Maximale Geschwindigkeit, mit der das Gerät digitale Signale erzeugen kann.</w:t>
      </w:r>
    </w:p>
    <w:p w14:paraId="2E98EDC0" w14:textId="77777777" w:rsidR="00673D01" w:rsidRPr="00673D01" w:rsidRDefault="00673D01" w:rsidP="00673D0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Amplitude</w:t>
      </w:r>
      <w:r w:rsidRPr="00673D01">
        <w:rPr>
          <w:sz w:val="22"/>
          <w:szCs w:val="22"/>
        </w:rPr>
        <w:t>: Bis zu 10 Vpp (Spitze-Spitze) – Bereich der erzeugbaren Ausgangsspannung für vielfältige Anwendungen.</w:t>
      </w:r>
    </w:p>
    <w:p w14:paraId="3BE5BA9D" w14:textId="77777777" w:rsidR="00673D01" w:rsidRPr="00673D01" w:rsidRDefault="00673D01" w:rsidP="00673D0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673D01">
        <w:rPr>
          <w:b/>
          <w:bCs/>
          <w:sz w:val="22"/>
          <w:szCs w:val="22"/>
        </w:rPr>
        <w:t>Auflösung</w:t>
      </w:r>
      <w:r w:rsidRPr="00673D01">
        <w:rPr>
          <w:sz w:val="22"/>
          <w:szCs w:val="22"/>
        </w:rPr>
        <w:t>: 16 Bit – Hohe Präzision in der Signalformung für präzise Ausgangssignale.</w:t>
      </w:r>
    </w:p>
    <w:p w14:paraId="72E3184F" w14:textId="040E8FF5" w:rsidR="00673D01" w:rsidRDefault="00850B01" w:rsidP="00850B01">
      <w:pPr>
        <w:pStyle w:val="berschrift1"/>
      </w:pPr>
      <w:r>
        <w:t>Aufgabe 2:</w:t>
      </w:r>
    </w:p>
    <w:p w14:paraId="6F23E822" w14:textId="7E548139" w:rsidR="00850B01" w:rsidRDefault="00850B01" w:rsidP="00673D01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20448B1" wp14:editId="4CDE118F">
            <wp:extent cx="5761355" cy="2877820"/>
            <wp:effectExtent l="0" t="0" r="0" b="0"/>
            <wp:docPr id="1499165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0B53" w14:textId="270B5535" w:rsidR="00850B01" w:rsidRDefault="00850B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Start w:id="0" w:name="_MON_1792928139"/>
    <w:bookmarkEnd w:id="0"/>
    <w:p w14:paraId="78D09503" w14:textId="659C11E5" w:rsidR="00850B01" w:rsidRPr="00673D01" w:rsidRDefault="00850B01" w:rsidP="00673D01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object w:dxaOrig="6710" w:dyaOrig="3101" w14:anchorId="0588F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4.95pt;height:155.05pt" o:ole="">
            <v:imagedata r:id="rId7" o:title=""/>
          </v:shape>
          <o:OLEObject Type="Embed" ProgID="Excel.Sheet.12" ShapeID="_x0000_i1026" DrawAspect="Content" ObjectID="_1792928275" r:id="rId8"/>
        </w:object>
      </w:r>
    </w:p>
    <w:sectPr w:rsidR="00850B01" w:rsidRPr="00673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42D8"/>
    <w:multiLevelType w:val="multilevel"/>
    <w:tmpl w:val="52E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1988"/>
    <w:multiLevelType w:val="hybridMultilevel"/>
    <w:tmpl w:val="5A5AAB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2B23"/>
    <w:multiLevelType w:val="multilevel"/>
    <w:tmpl w:val="4252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782E"/>
    <w:multiLevelType w:val="multilevel"/>
    <w:tmpl w:val="77E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1AC2"/>
    <w:multiLevelType w:val="multilevel"/>
    <w:tmpl w:val="593C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45353"/>
    <w:multiLevelType w:val="multilevel"/>
    <w:tmpl w:val="CF4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11679"/>
    <w:multiLevelType w:val="multilevel"/>
    <w:tmpl w:val="AF1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21ECF"/>
    <w:multiLevelType w:val="hybridMultilevel"/>
    <w:tmpl w:val="550C1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3754"/>
    <w:multiLevelType w:val="multilevel"/>
    <w:tmpl w:val="852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9625D"/>
    <w:multiLevelType w:val="multilevel"/>
    <w:tmpl w:val="CFE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074AF"/>
    <w:multiLevelType w:val="hybridMultilevel"/>
    <w:tmpl w:val="451EF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A3C9A"/>
    <w:multiLevelType w:val="multilevel"/>
    <w:tmpl w:val="3F1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96AFB"/>
    <w:multiLevelType w:val="multilevel"/>
    <w:tmpl w:val="DCC2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75255"/>
    <w:multiLevelType w:val="hybridMultilevel"/>
    <w:tmpl w:val="760884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87BE0"/>
    <w:multiLevelType w:val="hybridMultilevel"/>
    <w:tmpl w:val="1ED8B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7652">
    <w:abstractNumId w:val="13"/>
  </w:num>
  <w:num w:numId="2" w16cid:durableId="1984584029">
    <w:abstractNumId w:val="1"/>
  </w:num>
  <w:num w:numId="3" w16cid:durableId="2063864218">
    <w:abstractNumId w:val="14"/>
  </w:num>
  <w:num w:numId="4" w16cid:durableId="2039312952">
    <w:abstractNumId w:val="4"/>
  </w:num>
  <w:num w:numId="5" w16cid:durableId="528645466">
    <w:abstractNumId w:val="2"/>
  </w:num>
  <w:num w:numId="6" w16cid:durableId="961812283">
    <w:abstractNumId w:val="10"/>
  </w:num>
  <w:num w:numId="7" w16cid:durableId="968826239">
    <w:abstractNumId w:val="7"/>
  </w:num>
  <w:num w:numId="8" w16cid:durableId="1202399194">
    <w:abstractNumId w:val="5"/>
  </w:num>
  <w:num w:numId="9" w16cid:durableId="362290611">
    <w:abstractNumId w:val="0"/>
  </w:num>
  <w:num w:numId="10" w16cid:durableId="992828676">
    <w:abstractNumId w:val="3"/>
  </w:num>
  <w:num w:numId="11" w16cid:durableId="2142720978">
    <w:abstractNumId w:val="6"/>
  </w:num>
  <w:num w:numId="12" w16cid:durableId="881357840">
    <w:abstractNumId w:val="9"/>
  </w:num>
  <w:num w:numId="13" w16cid:durableId="1470514907">
    <w:abstractNumId w:val="11"/>
  </w:num>
  <w:num w:numId="14" w16cid:durableId="1876843134">
    <w:abstractNumId w:val="8"/>
  </w:num>
  <w:num w:numId="15" w16cid:durableId="1798717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12"/>
    <w:rsid w:val="002D1C12"/>
    <w:rsid w:val="005C404E"/>
    <w:rsid w:val="00670140"/>
    <w:rsid w:val="00673D01"/>
    <w:rsid w:val="0083686C"/>
    <w:rsid w:val="00850B01"/>
    <w:rsid w:val="00C32D3A"/>
    <w:rsid w:val="00DF4EE3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5952"/>
  <w15:chartTrackingRefBased/>
  <w15:docId w15:val="{34490B96-B4B2-46FB-964A-BE085A2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C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C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C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C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C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C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1C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1C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1C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1C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4264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Mathias</dc:creator>
  <cp:keywords/>
  <dc:description/>
  <cp:lastModifiedBy>LAMPERT Mathias</cp:lastModifiedBy>
  <cp:revision>2</cp:revision>
  <dcterms:created xsi:type="dcterms:W3CDTF">2024-11-12T13:09:00Z</dcterms:created>
  <dcterms:modified xsi:type="dcterms:W3CDTF">2024-11-12T13:51:00Z</dcterms:modified>
</cp:coreProperties>
</file>