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</w:rPr>
      </w:pPr>
      <w:bookmarkStart w:colFirst="0" w:colLast="0" w:name="_gsfnqm560bw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  <w:rtl w:val="0"/>
        </w:rPr>
        <w:t xml:space="preserve">LEVEL_1_Day_1: Artificial Intelligence Literacy</w:t>
      </w:r>
    </w:p>
    <w:p w:rsidR="00000000" w:rsidDel="00000000" w:rsidP="00000000" w:rsidRDefault="00000000" w:rsidRPr="00000000" w14:paraId="00000002">
      <w:pPr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https://www.canva.com/design/DAG5g7OTun8/SNnAMaYm5ipv8h255eHQ-w/edit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0b5394"/>
          <w:sz w:val="26"/>
          <w:szCs w:val="26"/>
        </w:rPr>
      </w:pPr>
      <w:bookmarkStart w:colFirst="0" w:colLast="0" w:name="_bl2ghqyg0v3v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b5394"/>
          <w:sz w:val="34"/>
          <w:szCs w:val="34"/>
          <w:rtl w:val="0"/>
        </w:rPr>
        <w:t xml:space="preserve">Slide 5: Opening Slide Activity - What is AI?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Understand student awareness and experience level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Break the ice and engage the audience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34"/>
          <w:szCs w:val="34"/>
          <w:rtl w:val="0"/>
        </w:rPr>
        <w:t xml:space="preserve">Slide 6: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https://cloud.google.com/learn/what-is-artificial-intelligence?utm_source=chatgpt.com#what-is-artificial-intelligence-ai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34"/>
          <w:szCs w:val="34"/>
          <w:rtl w:val="0"/>
        </w:rPr>
        <w:t xml:space="preserve">Slide 7-9: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https://cloud.google.com/discover/ai-applications#related-google-cloud-products-and-services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reads and understands sentences to identify language structure and meaning (e.g., Google Translate).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translates text into another language while keeping the original meaning.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listens to human speech and converts it into text (e.g., Siri, Alexa, Google Assistant).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understands the user’s intent and responds with the correct action like setting alarms, playing music, or answering questions.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analyzes customer reviews to detect emotions: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positive, negative, or neutral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Businesses and restaurants use sentiment analysis to improve service based on feedback.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34"/>
          <w:szCs w:val="34"/>
          <w:rtl w:val="0"/>
        </w:rPr>
        <w:t xml:space="preserve">Slide 8-10: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https://how2electronics.com/gesture-recognition-application-machine-learning/#google_vignette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can recognize vehicle license plates automatically using cameras and computer vision, like the Saher system in Saudi Arabia.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Saher detects speeding, red-light violations, and stolen vehicles by reading the plate number and matching it to a database.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issues tickets automatically and works day and night with high accuracy, even at high speeds.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can identify and verify faces to unlock phones, laptops, and smart home doors instead of using passwords or keys.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also used in airports and security systems to verify identity quickly and safely.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can understand body and hand movements to control devices without touching them.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Gesture recognition is used in gaming, VR, sign-language recognition, and car controls like adjusting volume or answering calls.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technology makes systems more interactive, convenient, and accessible.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34"/>
          <w:szCs w:val="34"/>
          <w:rtl w:val="0"/>
        </w:rPr>
        <w:t xml:space="preserve">Slide 11: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https://www.kdnuggets.com/2023/07/reinforcement-learning-teaching-computers-make-optimal-decisions.html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34"/>
          <w:szCs w:val="34"/>
          <w:rtl w:val="0"/>
        </w:rPr>
        <w:t xml:space="preserve">Slide 13-18: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https://jala.university/blog/john-mccarthy-pioneer-in-artificial-intelligence/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https://commons.wikimedia.org/wiki/File:AI-History-Timeline-300dpi.jpg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https://www.codecademy.com/article/agentic-ai-with-langchain-langgraph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1956, a group of researchers introduced the idea of building machines that could think like humans, and the term Artificial Intelligence was proposed.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They believed intelligence could be created through logic and rules, but they soon realized that real understanding of language and meaning was far more complex than expected.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1997, a major milestone arrived when an AI system defeated the world chess champion, proving that machines could outperform humans in domains requiring deep strategy and calculation.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However, that system could only play chess — it couldn’t learn or think beyond its programming.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2017, everything changed with the arrival of the Attention and Transformer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innovation allowed AI to focus on the important parts of information, understand context, and learn far more efficiently, becoming the foundation of modern AI.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that breakthrough, the world saw the rise of powerful Large Language Models (LLMs) and Vision-Language Models (VLMs) — AI that can read, write, speak, understand images and video, create content, and help in real life.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Today, we are entering a new era called Agentic AI, where systems don’t just respond — they act, plan, and make decisions independently to accomplish goals in the real world.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started as a dream in 1956 has now become technology that transforms every part of life, and the journey is still just beginning.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34"/>
          <w:szCs w:val="34"/>
          <w:rtl w:val="0"/>
        </w:rPr>
        <w:t xml:space="preserve">Slide 22: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We’ve seen how AI started as a dream in 1956, how it evolved through big moments like Deep Blue, Transformers, and modern LLMs.</w:t>
        <w:br w:type="textWrapping"/>
        <w:t xml:space="preserve">We also saw real applications around us—Saher, face unlock, self-driving cars, healthcare, and more.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But a key question appears here:</w:t>
        <w:br w:type="textWrapping"/>
        <w:t xml:space="preserve">How does the machine actually learn to do all of this?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brings us to the heart of modern AI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Machine Learning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Instead of programming every rule by hand, we now teach machines using data.</w:t>
        <w:br w:type="textWrapping"/>
        <w:t xml:space="preserve">Just like humans learn from examples and experience, machines learn patterns from thousands or millions of examples.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34"/>
          <w:szCs w:val="34"/>
          <w:rtl w:val="0"/>
        </w:rPr>
        <w:t xml:space="preserve">Slide 23-24: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ROSHN — a mega-project by PIF building integrated, sustainable communities across Saudi Arabia.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ROSHN is a national real-estate developer, fully owned by Public Investment Fund (PIF).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Wikipedia+2Saudi Vision 2030+2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Launched in 2020, ROSHN’s mission is to create modern, human-centered residential communities that support quality living and align with Vision 2030 goals.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Wikipedia+2Roshn+2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ROSHN aims to build hundreds of thousands of homes across the Kingdom, combining housing units with infrastructure, green spaces, amenities, and services for a complete lifestyle.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Argaam+2Construction Digital+2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 communities include SEDRA in Riyadh, designed as a large-scale integrated neighborhood.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34"/>
          <w:szCs w:val="34"/>
          <w:rtl w:val="0"/>
        </w:rPr>
        <w:t xml:space="preserve">Slide 23-24: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65i9jtonwcz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Why it matters: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Pricing too high will reduce sales and slow down project growth.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Pricing too low causes financial loss and reduces return on investment.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Accurate pricing builds trust with customers and strengthens the brand.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Better pricing decisions help plan future community designs and offerings.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Supports Vision 2030 by enabling more families to access affordable homes.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34"/>
          <w:szCs w:val="34"/>
          <w:rtl w:val="0"/>
        </w:rPr>
        <w:t xml:space="preserve">Slide 25-39: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ROSHN needs a reliable method to estimate home prices in advance because pricing mistakes directly affect sales and revenue.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When prices are too high, fewer units sell; when prices are too low, revenue is lost even if everything sells.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idea: expected sales are full occupancy, but reality often shows only a portion sold while the rest stay unsold due to pricing.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Machine Learning can help avoid this mismatch by learning pricing patterns from historical projects.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Luckily, we already have historical data: size, rooms, type, parking, view, distance to the masjid, year built, and the final price.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features describe each property, and the price is the value we want the model to predict.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ML terms: features are the inputs or predictors, and the label (or target) is the output we want to estimate.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understand how prediction works, we start simple and choose one feature.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look at the relationship between size (X) and price (Y).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Ask the students: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“What trend do you observe between size and price?”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observed pattern: as size increases, the price increases.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positive relationship is the foundation of regression—using patterns in data to estimate numerical values.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ML uses these observed relationships to make price predictions for new units.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goal is to price each unit in a way that maximizes sales and revenue while reducing the risk of unsold inventory.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34"/>
          <w:szCs w:val="34"/>
          <w:rtl w:val="0"/>
        </w:rPr>
        <w:t xml:space="preserve">Slide 40-43: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Old programming works by giving the computer input, written rules, and a program that tells it exactly what to do to produce an output.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computer does not learn; it only follows the rules we write.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Old programming = input + rules → output.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Machine Learning changes this process completely.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Instead of writing rules, we give the model input and output examples.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model learns the rules by finding patterns in the data.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ML = input + output examples → model learns the rules.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Machine Learning is a part of Artificial Intelligence that allows computers to learn patterns from data.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enables predictions and decisions without explicit programming.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improves as more data and examples are added.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is the broad idea of creating intelligent behavior in computers.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Machine Learning is the part of AI focused on learning from data.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Deep Learning is a more advanced form of Machine Learning using many-layer neural networks.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Think of it as: AI → Machine Learning → Deep Learning.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34"/>
          <w:szCs w:val="34"/>
          <w:rtl w:val="0"/>
        </w:rPr>
        <w:t xml:space="preserve">Slide 44-60: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 we shift from predicting price to predicting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customer segment each unit belongs to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ROSHN wants to know the right buyer segment for each home so they can target the correct customers.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matters because matching the wrong home to the wrong buyer reduces sales.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want to avoid offering budget homes to high-income buyers and avoid offering expensive homes to budget buyers.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Classification helps ROSHN understand which units are Economy, which are Mid, and which are Luxury, based on the property features and price.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Here is our dataset again — the same 10 units, but now we added a new column: Customer Segment.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our new label. It’s no longer a number like price; it’s a category.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Ask the students: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“What’s different about the label this time?”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difference is that now the label is categorical, not numerical. We’re predicting a class, not a price.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visualize this, we can plot Size on the x-axis and the Customer Segment on the y-axis.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lets us see how different sizes fall into different buyer groups.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circles represent units belonging to Economy, Mid, or Luxury classes.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question for students: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“What relationship do you see between size and customer segment?”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pattern is that larger units tend to fall in the Luxury segment, while smaller units belong to Economy or Mid.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Machine Learning can learn these patterns automatically and classify new units into Class 1, Class 2, or Class 3 — in our case, Economy, Mid, or Luxury.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the core idea of classification: instead of predicting “how much,” we predict “which group.”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allows ROSHN to market each home to the correct buyer and maximize sales performance.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34"/>
          <w:szCs w:val="34"/>
          <w:rtl w:val="0"/>
        </w:rPr>
        <w:t xml:space="preserve">Slide 61-78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3 focuses on a case where we don’t have labels anymore.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goal is to minimize energy consumption across ROSHN buildings.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want lower electricity and water waste, better sustainability, and reduced long-term cost.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Unlike previous problems, nothing in the data tells us which buildings are efficient or inefficient.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labels means we can’t use regression or classification — there’s nothing to predict directly.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instead explore patterns inside the data itself.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row = one building, and every feature represents energy-related behavior.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features can reveal similarities even without knowing efficiency labels.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PCA plot shows all buildings as points based on their combined features.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points are the same color so the class can visually search for groups on their own.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Ask students: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 any groups or patterns appear naturally here?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clustering, points are grouped automatically based on similarity.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 X markers show the center of each discovered group.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model identified structure in unlabeled data — that’s the core idea here.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Regression predicts values, classification predicts classes, clustering finds groups automatically.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allows ROSHN to identify efficient vs inefficient building clusters without prior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color w:val="0b5394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34"/>
          <w:szCs w:val="34"/>
          <w:rtl w:val="0"/>
        </w:rPr>
        <w:t xml:space="preserve">Slide 79: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>
          <w:rFonts w:ascii="Times New Roman" w:cs="Times New Roman" w:eastAsia="Times New Roman" w:hAnsi="Times New Roman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https://www.kaggle.com/code/kerneler/starter-social-development-bank-loans-7d35550d-d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ind w:hanging="1350"/>
      <w:rPr/>
    </w:pPr>
    <w:r w:rsidDel="00000000" w:rsidR="00000000" w:rsidRPr="00000000">
      <w:rPr/>
      <w:drawing>
        <wp:inline distB="114300" distT="114300" distL="114300" distR="114300">
          <wp:extent cx="7643813" cy="6953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43813" cy="6953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jala.university/blog/john-mccarthy-pioneer-in-artificial-intelligence/" TargetMode="External"/><Relationship Id="rId10" Type="http://schemas.openxmlformats.org/officeDocument/2006/relationships/hyperlink" Target="https://www.kdnuggets.com/2023/07/reinforcement-learning-teaching-computers-make-optimal-decisions.html" TargetMode="External"/><Relationship Id="rId13" Type="http://schemas.openxmlformats.org/officeDocument/2006/relationships/hyperlink" Target="https://www.codecademy.com/article/agentic-ai-with-langchain-langgraph" TargetMode="External"/><Relationship Id="rId12" Type="http://schemas.openxmlformats.org/officeDocument/2006/relationships/hyperlink" Target="https://commons.wikimedia.org/wiki/File:AI-History-Timeline-300dpi.jp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ow2electronics.com/gesture-recognition-application-machine-learning/#google_vignette" TargetMode="External"/><Relationship Id="rId15" Type="http://schemas.openxmlformats.org/officeDocument/2006/relationships/hyperlink" Target="https://en.wikipedia.org/wiki/Roshn?utm_source=chatgpt.com" TargetMode="External"/><Relationship Id="rId14" Type="http://schemas.openxmlformats.org/officeDocument/2006/relationships/hyperlink" Target="https://en.wikipedia.org/wiki/Roshn?utm_source=chatgpt.com" TargetMode="External"/><Relationship Id="rId17" Type="http://schemas.openxmlformats.org/officeDocument/2006/relationships/hyperlink" Target="https://www.kaggle.com/code/kerneler/starter-social-development-bank-loans-7d35550d-d" TargetMode="External"/><Relationship Id="rId16" Type="http://schemas.openxmlformats.org/officeDocument/2006/relationships/hyperlink" Target="https://www.argaam.com/en/article/articledetail/id/1821777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5g7OTun8/SNnAMaYm5ipv8h255eHQ-w/edit" TargetMode="External"/><Relationship Id="rId18" Type="http://schemas.openxmlformats.org/officeDocument/2006/relationships/header" Target="header1.xml"/><Relationship Id="rId7" Type="http://schemas.openxmlformats.org/officeDocument/2006/relationships/hyperlink" Target="https://cloud.google.com/learn/what-is-artificial-intelligence?utm_source=chatgpt.com#what-is-artificial-intelligence-ai" TargetMode="External"/><Relationship Id="rId8" Type="http://schemas.openxmlformats.org/officeDocument/2006/relationships/hyperlink" Target="https://cloud.google.com/discover/ai-applications#related-google-cloud-products-and-servic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