
<file path=[Content_Types].xml><?xml version="1.0" encoding="utf-8"?>
<Types xmlns="http://schemas.openxmlformats.org/package/2006/content-types">
  <Default Extension="xml" ContentType="application/xml"/>
  <Default Extension="png" ContentType="image/png"/>
  <Default Extension="wdp" ContentType="image/vnd.ms-photo"/>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7A7D3">
      <w:pPr>
        <w:jc w:val="center"/>
        <w:rPr>
          <w:rFonts w:ascii="Times New Roman" w:hAnsi="Times New Roman" w:eastAsia="Times New Roman" w:cs="Times New Roman"/>
          <w:bCs/>
          <w:color w:val="000000"/>
          <w:sz w:val="28"/>
          <w:szCs w:val="28"/>
          <w:lang w:eastAsia="ru-RU"/>
        </w:rPr>
      </w:pPr>
      <w:bookmarkStart w:id="153" w:name="_GoBack"/>
      <w:bookmarkEnd w:id="153"/>
      <w:r>
        <w:rPr>
          <w:rFonts w:ascii="Times New Roman" w:hAnsi="Times New Roman" w:eastAsia="Times New Roman" w:cs="Times New Roman"/>
          <w:bCs/>
          <w:color w:val="000000"/>
          <w:sz w:val="28"/>
          <w:szCs w:val="28"/>
          <w:lang w:eastAsia="ru-RU"/>
        </w:rPr>
        <w:t xml:space="preserve">Министерство науки и высшего образования Российской Федерации </w:t>
      </w:r>
    </w:p>
    <w:p w14:paraId="6AAE2C08">
      <w:pPr>
        <w:spacing w:before="240"/>
        <w:contextualSpacing/>
        <w:jc w:val="center"/>
        <w:rPr>
          <w:rFonts w:ascii="Times New Roman" w:hAnsi="Times New Roman" w:eastAsia="Times New Roman" w:cs="Times New Roman"/>
          <w:bCs/>
          <w:color w:val="000000"/>
          <w:sz w:val="28"/>
          <w:szCs w:val="28"/>
          <w:lang w:eastAsia="ru-RU"/>
        </w:rPr>
      </w:pPr>
      <w:r>
        <w:rPr>
          <w:rFonts w:ascii="Times New Roman" w:hAnsi="Times New Roman" w:eastAsia="Times New Roman" w:cs="Times New Roman"/>
          <w:bCs/>
          <w:color w:val="000000"/>
          <w:sz w:val="28"/>
          <w:szCs w:val="28"/>
          <w:lang w:eastAsia="ru-RU"/>
        </w:rPr>
        <w:t xml:space="preserve">Федеральное государственное автономное </w:t>
      </w:r>
    </w:p>
    <w:p w14:paraId="36DC1BB4">
      <w:pPr>
        <w:spacing w:before="240"/>
        <w:contextualSpacing/>
        <w:jc w:val="center"/>
        <w:rPr>
          <w:rFonts w:ascii="Times New Roman" w:hAnsi="Times New Roman" w:eastAsia="Times New Roman" w:cs="Times New Roman"/>
          <w:bCs/>
          <w:color w:val="000000"/>
          <w:sz w:val="28"/>
          <w:szCs w:val="28"/>
          <w:lang w:eastAsia="ru-RU"/>
        </w:rPr>
      </w:pPr>
      <w:r>
        <w:rPr>
          <w:rFonts w:ascii="Times New Roman" w:hAnsi="Times New Roman" w:eastAsia="Times New Roman" w:cs="Times New Roman"/>
          <w:bCs/>
          <w:color w:val="000000"/>
          <w:sz w:val="28"/>
          <w:szCs w:val="28"/>
          <w:lang w:eastAsia="ru-RU"/>
        </w:rPr>
        <w:t xml:space="preserve">Образовательное учреждение высшего образования </w:t>
      </w:r>
    </w:p>
    <w:p w14:paraId="351F9857">
      <w:pPr>
        <w:jc w:val="center"/>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МОСКОВСКИЙ ПОЛИТЕХНИЧЕСКИЙ УНИВЕРСИТЕТ</w:t>
      </w:r>
    </w:p>
    <w:p w14:paraId="1824142E">
      <w:pPr>
        <w:jc w:val="center"/>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(МОСКОВСКИЙ ПОЛИТЕХ)</w:t>
      </w:r>
    </w:p>
    <w:p w14:paraId="7206EBF6">
      <w:pPr>
        <w:widowControl w:val="0"/>
        <w:suppressAutoHyphens/>
        <w:autoSpaceDE w:val="0"/>
        <w:rPr>
          <w:rFonts w:ascii="Arial" w:hAnsi="Arial" w:eastAsia="Arial" w:cs="Arial"/>
          <w:sz w:val="28"/>
          <w:szCs w:val="28"/>
          <w:highlight w:val="yellow"/>
          <w:lang w:eastAsia="ar-SA"/>
        </w:rPr>
      </w:pPr>
    </w:p>
    <w:p w14:paraId="0E971EAD">
      <w:pPr>
        <w:widowControl w:val="0"/>
        <w:suppressAutoHyphens/>
        <w:autoSpaceDE w:val="0"/>
        <w:rPr>
          <w:rFonts w:ascii="Arial" w:hAnsi="Arial" w:eastAsia="Arial" w:cs="Arial"/>
          <w:sz w:val="28"/>
          <w:szCs w:val="28"/>
          <w:highlight w:val="yellow"/>
          <w:lang w:eastAsia="ar-SA"/>
        </w:rPr>
      </w:pPr>
    </w:p>
    <w:p w14:paraId="56809250">
      <w:pPr>
        <w:widowControl w:val="0"/>
        <w:suppressAutoHyphens/>
        <w:autoSpaceDE w:val="0"/>
        <w:rPr>
          <w:rFonts w:ascii="Arial" w:hAnsi="Arial" w:eastAsia="Arial" w:cs="Arial"/>
          <w:sz w:val="28"/>
          <w:szCs w:val="28"/>
          <w:highlight w:val="yellow"/>
          <w:lang w:eastAsia="ar-SA"/>
        </w:rPr>
      </w:pPr>
    </w:p>
    <w:p w14:paraId="1D79DB22">
      <w:pPr>
        <w:widowControl w:val="0"/>
        <w:suppressAutoHyphens/>
        <w:autoSpaceDE w:val="0"/>
        <w:rPr>
          <w:rFonts w:ascii="Arial" w:hAnsi="Arial" w:eastAsia="Arial" w:cs="Arial"/>
          <w:sz w:val="28"/>
          <w:szCs w:val="28"/>
          <w:highlight w:val="yellow"/>
          <w:lang w:eastAsia="ar-SA"/>
        </w:rPr>
      </w:pPr>
    </w:p>
    <w:p w14:paraId="66D8798C">
      <w:pPr>
        <w:widowControl w:val="0"/>
        <w:suppressAutoHyphens/>
        <w:autoSpaceDE w:val="0"/>
        <w:rPr>
          <w:rFonts w:ascii="Arial" w:hAnsi="Arial" w:eastAsia="Arial" w:cs="Arial"/>
          <w:sz w:val="28"/>
          <w:szCs w:val="28"/>
          <w:highlight w:val="yellow"/>
          <w:lang w:eastAsia="ar-SA"/>
        </w:rPr>
      </w:pPr>
    </w:p>
    <w:p w14:paraId="19BBD3AB">
      <w:pPr>
        <w:widowControl w:val="0"/>
        <w:suppressAutoHyphens/>
        <w:autoSpaceDE w:val="0"/>
        <w:rPr>
          <w:rFonts w:ascii="Arial" w:hAnsi="Arial" w:eastAsia="Arial" w:cs="Arial"/>
          <w:sz w:val="28"/>
          <w:szCs w:val="28"/>
          <w:highlight w:val="yellow"/>
          <w:lang w:eastAsia="ar-SA"/>
        </w:rPr>
      </w:pPr>
    </w:p>
    <w:p w14:paraId="55B3F87F">
      <w:pPr>
        <w:widowControl w:val="0"/>
        <w:suppressAutoHyphens/>
        <w:autoSpaceDE w:val="0"/>
        <w:rPr>
          <w:rFonts w:ascii="Arial" w:hAnsi="Arial" w:eastAsia="Arial" w:cs="Arial"/>
          <w:sz w:val="28"/>
          <w:szCs w:val="28"/>
          <w:highlight w:val="yellow"/>
          <w:lang w:eastAsia="ar-SA"/>
        </w:rPr>
      </w:pPr>
    </w:p>
    <w:p w14:paraId="745114DF">
      <w:pPr>
        <w:widowControl w:val="0"/>
        <w:suppressAutoHyphens/>
        <w:autoSpaceDE w:val="0"/>
        <w:rPr>
          <w:rFonts w:ascii="Arial" w:hAnsi="Arial" w:eastAsia="Arial" w:cs="Arial"/>
          <w:sz w:val="28"/>
          <w:szCs w:val="28"/>
          <w:highlight w:val="yellow"/>
          <w:lang w:eastAsia="ar-SA"/>
        </w:rPr>
      </w:pPr>
    </w:p>
    <w:p w14:paraId="659AAF10">
      <w:pPr>
        <w:widowControl w:val="0"/>
        <w:suppressAutoHyphens/>
        <w:autoSpaceDE w:val="0"/>
        <w:rPr>
          <w:rFonts w:ascii="Arial" w:hAnsi="Arial" w:eastAsia="Arial" w:cs="Arial"/>
          <w:sz w:val="28"/>
          <w:szCs w:val="28"/>
          <w:highlight w:val="yellow"/>
          <w:lang w:eastAsia="ar-SA"/>
        </w:rPr>
      </w:pPr>
    </w:p>
    <w:p w14:paraId="6BD23703">
      <w:pPr>
        <w:widowControl w:val="0"/>
        <w:suppressAutoHyphens/>
        <w:autoSpaceDE w:val="0"/>
        <w:jc w:val="center"/>
        <w:rPr>
          <w:rFonts w:ascii="Times New Roman" w:hAnsi="Times New Roman" w:eastAsia="Times New Roman" w:cs="Times New Roman"/>
          <w:b/>
          <w:sz w:val="28"/>
          <w:szCs w:val="28"/>
          <w:lang w:eastAsia="ar-SA"/>
        </w:rPr>
      </w:pPr>
      <w:bookmarkStart w:id="0" w:name="_Hlk161871280"/>
      <w:r>
        <w:rPr>
          <w:rFonts w:ascii="Times New Roman" w:hAnsi="Times New Roman" w:eastAsia="Times New Roman" w:cs="Times New Roman"/>
          <w:b/>
          <w:sz w:val="28"/>
          <w:szCs w:val="28"/>
          <w:lang w:eastAsia="ar-SA"/>
        </w:rPr>
        <w:t xml:space="preserve"> МЕТОДИЧЕСКИЕ РЕКОМЕНДАЦИИ</w:t>
      </w:r>
      <w:bookmarkEnd w:id="0"/>
      <w:r>
        <w:rPr>
          <w:rFonts w:ascii="Times New Roman" w:hAnsi="Times New Roman" w:eastAsia="Times New Roman" w:cs="Times New Roman"/>
          <w:b/>
          <w:sz w:val="28"/>
          <w:szCs w:val="28"/>
          <w:lang w:eastAsia="ar-SA"/>
        </w:rPr>
        <w:t xml:space="preserve"> </w:t>
      </w:r>
    </w:p>
    <w:p w14:paraId="4826D3A7">
      <w:pPr>
        <w:widowControl w:val="0"/>
        <w:suppressAutoHyphens/>
        <w:autoSpaceDE w:val="0"/>
        <w:jc w:val="center"/>
        <w:rPr>
          <w:rFonts w:ascii="Times New Roman" w:hAnsi="Times New Roman" w:eastAsia="Times New Roman" w:cs="Times New Roman"/>
          <w:b/>
          <w:sz w:val="28"/>
          <w:szCs w:val="28"/>
          <w:lang w:eastAsia="ar-SA"/>
        </w:rPr>
      </w:pPr>
      <w:r>
        <w:rPr>
          <w:rFonts w:ascii="Times New Roman" w:hAnsi="Times New Roman" w:eastAsia="Times New Roman" w:cs="Times New Roman"/>
          <w:b/>
          <w:sz w:val="28"/>
          <w:szCs w:val="28"/>
          <w:lang w:eastAsia="ar-SA"/>
        </w:rPr>
        <w:t xml:space="preserve">ПО ПОДГОТОВКЕ </w:t>
      </w:r>
      <w:bookmarkStart w:id="1" w:name="_Hlk161871344"/>
      <w:r>
        <w:rPr>
          <w:rFonts w:ascii="Times New Roman" w:hAnsi="Times New Roman" w:eastAsia="Times New Roman" w:cs="Times New Roman"/>
          <w:b/>
          <w:sz w:val="28"/>
          <w:szCs w:val="28"/>
          <w:lang w:eastAsia="ar-SA"/>
        </w:rPr>
        <w:t>И ЗАЩИТЕ</w:t>
      </w:r>
      <w:r>
        <w:rPr>
          <w:rFonts w:ascii="Times New Roman" w:hAnsi="Times New Roman" w:eastAsia="Times New Roman" w:cs="Times New Roman"/>
          <w:b/>
          <w:sz w:val="28"/>
          <w:szCs w:val="28"/>
          <w:lang w:eastAsia="ar-SA"/>
        </w:rPr>
        <w:br w:type="textWrapping"/>
      </w:r>
      <w:r>
        <w:rPr>
          <w:rFonts w:ascii="Times New Roman" w:hAnsi="Times New Roman" w:eastAsia="Times New Roman" w:cs="Times New Roman"/>
          <w:b/>
          <w:sz w:val="28"/>
          <w:szCs w:val="28"/>
          <w:lang w:eastAsia="ar-SA"/>
        </w:rPr>
        <w:t>ВЫПУСКНОЙ КВАЛИФИКАЦИОННОЙ РАБОТ</w:t>
      </w:r>
      <w:bookmarkEnd w:id="1"/>
      <w:r>
        <w:rPr>
          <w:rFonts w:ascii="Times New Roman" w:hAnsi="Times New Roman" w:eastAsia="Times New Roman" w:cs="Times New Roman"/>
          <w:b/>
          <w:sz w:val="28"/>
          <w:szCs w:val="28"/>
          <w:lang w:eastAsia="ar-SA"/>
        </w:rPr>
        <w:t>Ы</w:t>
      </w:r>
    </w:p>
    <w:p w14:paraId="7A3AE2FC">
      <w:pPr>
        <w:widowControl w:val="0"/>
        <w:suppressAutoHyphens/>
        <w:autoSpaceDE w:val="0"/>
        <w:jc w:val="center"/>
        <w:rPr>
          <w:rFonts w:ascii="Times New Roman" w:hAnsi="Times New Roman" w:eastAsia="Times New Roman" w:cs="Times New Roman"/>
          <w:sz w:val="28"/>
          <w:szCs w:val="28"/>
          <w:lang w:eastAsia="ar-SA"/>
        </w:rPr>
      </w:pPr>
      <w:r>
        <w:rPr>
          <w:rFonts w:ascii="Times New Roman" w:hAnsi="Times New Roman" w:eastAsia="Times New Roman" w:cs="Times New Roman"/>
          <w:b/>
          <w:sz w:val="28"/>
          <w:szCs w:val="28"/>
          <w:lang w:eastAsia="ar-SA"/>
        </w:rPr>
        <w:t xml:space="preserve"> </w:t>
      </w:r>
    </w:p>
    <w:p w14:paraId="4022C626">
      <w:pPr>
        <w:widowControl w:val="0"/>
        <w:suppressAutoHyphens/>
        <w:autoSpaceDE w:val="0"/>
        <w:jc w:val="center"/>
        <w:rPr>
          <w:rFonts w:ascii="Times New Roman" w:hAnsi="Times New Roman" w:eastAsia="Times New Roman" w:cs="Times New Roman"/>
          <w:sz w:val="28"/>
          <w:szCs w:val="28"/>
          <w:lang w:eastAsia="ar-SA"/>
        </w:rPr>
      </w:pPr>
      <w:r>
        <w:rPr>
          <w:rFonts w:ascii="Times New Roman" w:hAnsi="Times New Roman" w:eastAsia="Times New Roman" w:cs="Times New Roman"/>
          <w:sz w:val="28"/>
          <w:szCs w:val="28"/>
          <w:lang w:eastAsia="ar-SA"/>
        </w:rPr>
        <w:t>по направлению 09.03.01 «</w:t>
      </w:r>
      <w:bookmarkStart w:id="2" w:name="_Hlk161870217"/>
      <w:r>
        <w:rPr>
          <w:rFonts w:ascii="Times New Roman" w:hAnsi="Times New Roman" w:eastAsia="Times New Roman" w:cs="Times New Roman"/>
          <w:sz w:val="28"/>
          <w:szCs w:val="28"/>
          <w:lang w:eastAsia="ar-SA"/>
        </w:rPr>
        <w:t>Информатика и вычислительная техника</w:t>
      </w:r>
      <w:bookmarkEnd w:id="2"/>
      <w:r>
        <w:rPr>
          <w:rFonts w:ascii="Times New Roman" w:hAnsi="Times New Roman" w:eastAsia="Times New Roman" w:cs="Times New Roman"/>
          <w:sz w:val="28"/>
          <w:szCs w:val="28"/>
          <w:lang w:eastAsia="ar-SA"/>
        </w:rPr>
        <w:t xml:space="preserve">» </w:t>
      </w:r>
    </w:p>
    <w:p w14:paraId="44B95808">
      <w:pPr>
        <w:widowControl w:val="0"/>
        <w:suppressAutoHyphens/>
        <w:autoSpaceDE w:val="0"/>
        <w:spacing w:after="120"/>
        <w:jc w:val="center"/>
        <w:rPr>
          <w:rFonts w:ascii="Times New Roman" w:hAnsi="Times New Roman" w:eastAsia="Times New Roman" w:cs="Times New Roman"/>
          <w:sz w:val="28"/>
          <w:szCs w:val="28"/>
          <w:lang w:eastAsia="ar-SA"/>
        </w:rPr>
      </w:pPr>
      <w:r>
        <w:rPr>
          <w:rFonts w:ascii="Times New Roman" w:hAnsi="Times New Roman" w:eastAsia="Times New Roman" w:cs="Times New Roman"/>
          <w:sz w:val="28"/>
          <w:szCs w:val="28"/>
          <w:lang w:eastAsia="ar-SA"/>
        </w:rPr>
        <w:t>Образовательная программа «</w:t>
      </w:r>
      <w:bookmarkStart w:id="3" w:name="_Hlk161870234"/>
      <w:r>
        <w:rPr>
          <w:rFonts w:ascii="Times New Roman" w:hAnsi="Times New Roman" w:eastAsia="Times New Roman" w:cs="Times New Roman"/>
          <w:sz w:val="28"/>
          <w:szCs w:val="28"/>
          <w:lang w:eastAsia="ar-SA"/>
        </w:rPr>
        <w:t>Веб-технологии</w:t>
      </w:r>
      <w:bookmarkEnd w:id="3"/>
      <w:r>
        <w:rPr>
          <w:rFonts w:ascii="Times New Roman" w:hAnsi="Times New Roman" w:eastAsia="Times New Roman" w:cs="Times New Roman"/>
          <w:sz w:val="28"/>
          <w:szCs w:val="28"/>
          <w:lang w:eastAsia="ar-SA"/>
        </w:rPr>
        <w:t>»</w:t>
      </w:r>
    </w:p>
    <w:p w14:paraId="3B2ACC19">
      <w:pPr>
        <w:widowControl w:val="0"/>
        <w:suppressAutoHyphens/>
        <w:autoSpaceDE w:val="0"/>
        <w:jc w:val="center"/>
        <w:rPr>
          <w:rFonts w:ascii="Times New Roman" w:hAnsi="Times New Roman" w:eastAsia="Times New Roman" w:cs="Times New Roman"/>
          <w:sz w:val="28"/>
          <w:szCs w:val="28"/>
          <w:lang w:eastAsia="ar-SA"/>
        </w:rPr>
      </w:pPr>
      <w:r>
        <w:rPr>
          <w:rFonts w:ascii="Times New Roman" w:hAnsi="Times New Roman" w:eastAsia="Times New Roman" w:cs="Times New Roman"/>
          <w:sz w:val="28"/>
          <w:szCs w:val="28"/>
          <w:lang w:eastAsia="ar-SA"/>
        </w:rPr>
        <w:t>по направлению 09.03.03 «Прикладная информатика»</w:t>
      </w:r>
    </w:p>
    <w:p w14:paraId="13244F61">
      <w:pPr>
        <w:widowControl w:val="0"/>
        <w:suppressAutoHyphens/>
        <w:autoSpaceDE w:val="0"/>
        <w:jc w:val="center"/>
        <w:rPr>
          <w:rFonts w:ascii="Times New Roman" w:hAnsi="Times New Roman" w:eastAsia="Times New Roman" w:cs="Times New Roman"/>
          <w:sz w:val="28"/>
          <w:szCs w:val="28"/>
          <w:lang w:eastAsia="ar-SA"/>
        </w:rPr>
      </w:pPr>
      <w:r>
        <w:rPr>
          <w:rFonts w:ascii="Times New Roman" w:hAnsi="Times New Roman" w:eastAsia="Times New Roman" w:cs="Times New Roman"/>
          <w:sz w:val="28"/>
          <w:szCs w:val="28"/>
          <w:lang w:eastAsia="ar-SA"/>
        </w:rPr>
        <w:t>Образовательная программа «Корпоративные информационные системы»</w:t>
      </w:r>
    </w:p>
    <w:p w14:paraId="73060451">
      <w:pPr>
        <w:widowControl w:val="0"/>
        <w:suppressAutoHyphens/>
        <w:autoSpaceDE w:val="0"/>
        <w:jc w:val="center"/>
        <w:rPr>
          <w:rFonts w:ascii="Times New Roman" w:hAnsi="Times New Roman" w:eastAsia="Times New Roman" w:cs="Times New Roman"/>
          <w:sz w:val="28"/>
          <w:szCs w:val="28"/>
          <w:lang w:eastAsia="ar-SA"/>
        </w:rPr>
      </w:pPr>
    </w:p>
    <w:p w14:paraId="48E08D96">
      <w:pPr>
        <w:widowControl w:val="0"/>
        <w:suppressAutoHyphens/>
        <w:autoSpaceDE w:val="0"/>
        <w:jc w:val="center"/>
        <w:rPr>
          <w:rFonts w:ascii="Times New Roman" w:hAnsi="Times New Roman" w:eastAsia="Times New Roman" w:cs="Times New Roman"/>
          <w:sz w:val="28"/>
          <w:szCs w:val="28"/>
          <w:lang w:eastAsia="ar-SA"/>
        </w:rPr>
      </w:pPr>
    </w:p>
    <w:p w14:paraId="69A49E90">
      <w:pPr>
        <w:widowControl w:val="0"/>
        <w:suppressAutoHyphens/>
        <w:autoSpaceDE w:val="0"/>
        <w:jc w:val="center"/>
        <w:rPr>
          <w:rFonts w:ascii="Times New Roman" w:hAnsi="Times New Roman" w:eastAsia="Times New Roman" w:cs="Times New Roman"/>
          <w:sz w:val="28"/>
          <w:szCs w:val="28"/>
          <w:lang w:eastAsia="ar-SA"/>
        </w:rPr>
      </w:pPr>
    </w:p>
    <w:p w14:paraId="6B63E9CE">
      <w:pPr>
        <w:widowControl w:val="0"/>
        <w:suppressAutoHyphens/>
        <w:autoSpaceDE w:val="0"/>
        <w:jc w:val="center"/>
        <w:rPr>
          <w:rFonts w:ascii="Times New Roman" w:hAnsi="Times New Roman" w:eastAsia="Times New Roman" w:cs="Times New Roman"/>
          <w:sz w:val="28"/>
          <w:szCs w:val="28"/>
          <w:lang w:eastAsia="ar-SA"/>
        </w:rPr>
      </w:pPr>
    </w:p>
    <w:p w14:paraId="730D6876">
      <w:pPr>
        <w:widowControl w:val="0"/>
        <w:suppressAutoHyphens/>
        <w:autoSpaceDE w:val="0"/>
        <w:jc w:val="center"/>
        <w:rPr>
          <w:rFonts w:ascii="Times New Roman" w:hAnsi="Times New Roman" w:eastAsia="Times New Roman" w:cs="Times New Roman"/>
          <w:sz w:val="28"/>
          <w:szCs w:val="28"/>
          <w:lang w:eastAsia="ar-SA"/>
        </w:rPr>
      </w:pPr>
    </w:p>
    <w:p w14:paraId="646D74F8">
      <w:pPr>
        <w:widowControl w:val="0"/>
        <w:suppressAutoHyphens/>
        <w:autoSpaceDE w:val="0"/>
        <w:jc w:val="center"/>
        <w:rPr>
          <w:rFonts w:ascii="Times New Roman" w:hAnsi="Times New Roman" w:eastAsia="Times New Roman" w:cs="Times New Roman"/>
          <w:sz w:val="28"/>
          <w:szCs w:val="28"/>
          <w:lang w:eastAsia="ar-SA"/>
        </w:rPr>
      </w:pPr>
    </w:p>
    <w:p w14:paraId="562D42E8">
      <w:pPr>
        <w:widowControl w:val="0"/>
        <w:suppressAutoHyphens/>
        <w:autoSpaceDE w:val="0"/>
        <w:jc w:val="center"/>
        <w:rPr>
          <w:rFonts w:ascii="Times New Roman" w:hAnsi="Times New Roman" w:eastAsia="Times New Roman" w:cs="Times New Roman"/>
          <w:sz w:val="28"/>
          <w:szCs w:val="28"/>
          <w:lang w:eastAsia="ar-SA"/>
        </w:rPr>
      </w:pPr>
    </w:p>
    <w:p w14:paraId="216C9EF1">
      <w:pPr>
        <w:widowControl w:val="0"/>
        <w:suppressAutoHyphens/>
        <w:autoSpaceDE w:val="0"/>
        <w:jc w:val="center"/>
        <w:rPr>
          <w:rFonts w:ascii="Times New Roman" w:hAnsi="Times New Roman" w:eastAsia="Times New Roman" w:cs="Times New Roman"/>
          <w:sz w:val="28"/>
          <w:szCs w:val="28"/>
          <w:lang w:eastAsia="ar-SA"/>
        </w:rPr>
      </w:pPr>
    </w:p>
    <w:p w14:paraId="5F1A432A">
      <w:pPr>
        <w:widowControl w:val="0"/>
        <w:suppressAutoHyphens/>
        <w:autoSpaceDE w:val="0"/>
        <w:jc w:val="center"/>
        <w:rPr>
          <w:rFonts w:ascii="Times New Roman" w:hAnsi="Times New Roman" w:eastAsia="Times New Roman" w:cs="Times New Roman"/>
          <w:sz w:val="28"/>
          <w:szCs w:val="28"/>
          <w:lang w:eastAsia="ar-SA"/>
        </w:rPr>
      </w:pPr>
    </w:p>
    <w:p w14:paraId="0D8F8444">
      <w:pPr>
        <w:widowControl w:val="0"/>
        <w:suppressAutoHyphens/>
        <w:autoSpaceDE w:val="0"/>
        <w:jc w:val="center"/>
        <w:rPr>
          <w:rFonts w:ascii="Times New Roman" w:hAnsi="Times New Roman" w:eastAsia="Times New Roman" w:cs="Times New Roman"/>
          <w:sz w:val="28"/>
          <w:szCs w:val="28"/>
          <w:lang w:eastAsia="ar-SA"/>
        </w:rPr>
      </w:pPr>
    </w:p>
    <w:p w14:paraId="55D1EEA8">
      <w:pPr>
        <w:widowControl w:val="0"/>
        <w:suppressAutoHyphens/>
        <w:autoSpaceDE w:val="0"/>
        <w:jc w:val="center"/>
        <w:rPr>
          <w:rFonts w:ascii="Times New Roman" w:hAnsi="Times New Roman" w:eastAsia="Times New Roman" w:cs="Times New Roman"/>
          <w:sz w:val="28"/>
          <w:szCs w:val="28"/>
          <w:lang w:eastAsia="ar-SA"/>
        </w:rPr>
      </w:pPr>
    </w:p>
    <w:p w14:paraId="71BD8795">
      <w:pPr>
        <w:widowControl w:val="0"/>
        <w:suppressAutoHyphens/>
        <w:autoSpaceDE w:val="0"/>
        <w:jc w:val="center"/>
        <w:rPr>
          <w:rFonts w:ascii="Times New Roman" w:hAnsi="Times New Roman" w:eastAsia="Times New Roman" w:cs="Times New Roman"/>
          <w:sz w:val="28"/>
          <w:szCs w:val="28"/>
          <w:lang w:eastAsia="ar-SA"/>
        </w:rPr>
      </w:pPr>
    </w:p>
    <w:p w14:paraId="0F075631">
      <w:pPr>
        <w:widowControl w:val="0"/>
        <w:suppressAutoHyphens/>
        <w:autoSpaceDE w:val="0"/>
        <w:jc w:val="center"/>
        <w:rPr>
          <w:rFonts w:ascii="Times New Roman" w:hAnsi="Times New Roman" w:eastAsia="Times New Roman" w:cs="Times New Roman"/>
          <w:sz w:val="28"/>
          <w:szCs w:val="28"/>
          <w:lang w:eastAsia="ar-SA"/>
        </w:rPr>
      </w:pPr>
    </w:p>
    <w:p w14:paraId="467C4C3F">
      <w:pPr>
        <w:widowControl w:val="0"/>
        <w:suppressAutoHyphens/>
        <w:autoSpaceDE w:val="0"/>
        <w:jc w:val="center"/>
        <w:rPr>
          <w:rFonts w:ascii="Times New Roman" w:hAnsi="Times New Roman" w:eastAsia="Times New Roman" w:cs="Times New Roman"/>
          <w:sz w:val="28"/>
          <w:szCs w:val="28"/>
          <w:lang w:eastAsia="ar-SA"/>
        </w:rPr>
      </w:pPr>
    </w:p>
    <w:p w14:paraId="12AECB33">
      <w:pPr>
        <w:widowControl w:val="0"/>
        <w:suppressAutoHyphens/>
        <w:autoSpaceDE w:val="0"/>
        <w:jc w:val="center"/>
        <w:rPr>
          <w:rFonts w:ascii="Times New Roman" w:hAnsi="Times New Roman" w:eastAsia="Times New Roman" w:cs="Times New Roman"/>
          <w:sz w:val="28"/>
          <w:szCs w:val="28"/>
          <w:lang w:eastAsia="ar-SA"/>
        </w:rPr>
      </w:pPr>
    </w:p>
    <w:p w14:paraId="248E9CAA">
      <w:pPr>
        <w:widowControl w:val="0"/>
        <w:suppressAutoHyphens/>
        <w:autoSpaceDE w:val="0"/>
        <w:jc w:val="center"/>
        <w:rPr>
          <w:rFonts w:ascii="Times New Roman" w:hAnsi="Times New Roman" w:eastAsia="Times New Roman" w:cs="Times New Roman"/>
          <w:sz w:val="28"/>
          <w:szCs w:val="28"/>
          <w:lang w:eastAsia="ar-SA"/>
        </w:rPr>
      </w:pPr>
    </w:p>
    <w:p w14:paraId="0619A9B4">
      <w:pPr>
        <w:widowControl w:val="0"/>
        <w:suppressAutoHyphens/>
        <w:autoSpaceDE w:val="0"/>
        <w:jc w:val="center"/>
        <w:rPr>
          <w:rFonts w:ascii="Times New Roman" w:hAnsi="Times New Roman" w:eastAsia="Times New Roman" w:cs="Times New Roman"/>
          <w:sz w:val="28"/>
          <w:szCs w:val="28"/>
          <w:lang w:eastAsia="ar-SA"/>
        </w:rPr>
      </w:pPr>
    </w:p>
    <w:p w14:paraId="2D9D33BF">
      <w:pPr>
        <w:widowControl w:val="0"/>
        <w:suppressAutoHyphens/>
        <w:autoSpaceDE w:val="0"/>
        <w:jc w:val="center"/>
        <w:rPr>
          <w:rFonts w:ascii="Times New Roman" w:hAnsi="Times New Roman" w:eastAsia="Times New Roman" w:cs="Times New Roman"/>
          <w:sz w:val="28"/>
          <w:szCs w:val="28"/>
          <w:lang w:eastAsia="ar-SA"/>
        </w:rPr>
      </w:pPr>
    </w:p>
    <w:p w14:paraId="0B113B30">
      <w:pPr>
        <w:widowControl w:val="0"/>
        <w:suppressAutoHyphens/>
        <w:autoSpaceDE w:val="0"/>
        <w:jc w:val="center"/>
        <w:rPr>
          <w:rFonts w:ascii="Times New Roman" w:hAnsi="Times New Roman" w:eastAsia="Times New Roman" w:cs="Times New Roman"/>
          <w:sz w:val="28"/>
          <w:szCs w:val="28"/>
          <w:lang w:eastAsia="ar-SA"/>
        </w:rPr>
      </w:pPr>
    </w:p>
    <w:p w14:paraId="27826168">
      <w:pPr>
        <w:widowControl w:val="0"/>
        <w:suppressAutoHyphens/>
        <w:autoSpaceDE w:val="0"/>
        <w:jc w:val="center"/>
        <w:rPr>
          <w:rFonts w:ascii="Times New Roman" w:hAnsi="Times New Roman" w:eastAsia="Times New Roman" w:cs="Times New Roman"/>
          <w:sz w:val="28"/>
          <w:szCs w:val="28"/>
          <w:lang w:eastAsia="ar-SA"/>
        </w:rPr>
      </w:pPr>
    </w:p>
    <w:p w14:paraId="4FDF90D2">
      <w:pPr>
        <w:widowControl w:val="0"/>
        <w:suppressAutoHyphens/>
        <w:autoSpaceDE w:val="0"/>
        <w:jc w:val="center"/>
        <w:rPr>
          <w:rFonts w:ascii="Times New Roman" w:hAnsi="Times New Roman" w:eastAsia="Times New Roman" w:cs="Times New Roman"/>
          <w:sz w:val="28"/>
          <w:szCs w:val="28"/>
          <w:lang w:eastAsia="ar-SA"/>
        </w:rPr>
      </w:pPr>
    </w:p>
    <w:p w14:paraId="4EC3B16A">
      <w:pPr>
        <w:widowControl w:val="0"/>
        <w:suppressAutoHyphens/>
        <w:autoSpaceDE w:val="0"/>
        <w:jc w:val="center"/>
        <w:rPr>
          <w:rFonts w:ascii="Times New Roman" w:hAnsi="Times New Roman" w:eastAsia="Times New Roman" w:cs="Times New Roman"/>
          <w:sz w:val="28"/>
          <w:szCs w:val="28"/>
          <w:lang w:eastAsia="ar-SA"/>
        </w:rPr>
      </w:pPr>
      <w:r>
        <w:rPr>
          <w:rFonts w:ascii="Times New Roman" w:hAnsi="Times New Roman" w:eastAsia="Times New Roman" w:cs="Times New Roman"/>
          <w:sz w:val="28"/>
          <w:szCs w:val="28"/>
          <w:lang w:eastAsia="ar-SA"/>
        </w:rPr>
        <w:t xml:space="preserve">Москва 2024 </w:t>
      </w:r>
      <w:r>
        <w:rPr>
          <w:rFonts w:ascii="Times New Roman" w:hAnsi="Times New Roman" w:eastAsia="Times New Roman" w:cs="Times New Roman"/>
          <w:sz w:val="28"/>
          <w:szCs w:val="28"/>
          <w:lang w:eastAsia="ar-SA"/>
        </w:rPr>
        <w:br w:type="page"/>
      </w:r>
    </w:p>
    <w:p w14:paraId="1507CFBE">
      <w:pPr>
        <w:pStyle w:val="71"/>
        <w:spacing w:after="240" w:line="240" w:lineRule="auto"/>
        <w:ind w:left="0" w:right="0" w:firstLine="0"/>
        <w:jc w:val="center"/>
        <w:rPr>
          <w:rFonts w:eastAsia="Droid Sans Fallback"/>
          <w:b/>
          <w:bCs/>
          <w:color w:val="000000" w:themeColor="text1"/>
          <w14:textFill>
            <w14:solidFill>
              <w14:schemeClr w14:val="tx1"/>
            </w14:solidFill>
          </w14:textFill>
        </w:rPr>
      </w:pPr>
      <w:r>
        <w:rPr>
          <w:rFonts w:eastAsia="Droid Sans Fallback"/>
          <w:b/>
          <w:bCs/>
          <w:color w:val="000000" w:themeColor="text1"/>
          <w14:textFill>
            <w14:solidFill>
              <w14:schemeClr w14:val="tx1"/>
            </w14:solidFill>
          </w14:textFill>
        </w:rPr>
        <w:t>СОДЕРЖАНИЕ</w:t>
      </w:r>
    </w:p>
    <w:sdt>
      <w:sdtPr>
        <w:id w:val="1414666180"/>
        <w:docPartObj>
          <w:docPartGallery w:val="Table of Contents"/>
          <w:docPartUnique/>
        </w:docPartObj>
      </w:sdtPr>
      <w:sdtContent>
        <w:p w14:paraId="615ED2C9">
          <w:pPr>
            <w:pStyle w:val="23"/>
            <w:rPr>
              <w:rFonts w:asciiTheme="minorHAnsi" w:hAnsiTheme="minorHAnsi" w:eastAsiaTheme="minorEastAsia" w:cstheme="minorBidi"/>
              <w:bCs w:val="0"/>
              <w:iCs w:val="0"/>
              <w:color w:val="auto"/>
              <w:sz w:val="22"/>
              <w:szCs w:val="22"/>
              <w:lang w:eastAsia="ru-RU"/>
            </w:rPr>
          </w:pPr>
          <w:bookmarkStart w:id="4" w:name="_Hlk165490882"/>
          <w:r>
            <w:fldChar w:fldCharType="begin"/>
          </w:r>
          <w:r>
            <w:instrText xml:space="preserve"> TOC \o "1-3" \h \z \u </w:instrText>
          </w:r>
          <w:r>
            <w:fldChar w:fldCharType="separate"/>
          </w:r>
          <w:r>
            <w:fldChar w:fldCharType="begin"/>
          </w:r>
          <w:r>
            <w:instrText xml:space="preserve"> HYPERLINK \l "_Toc179758289" </w:instrText>
          </w:r>
          <w:r>
            <w:fldChar w:fldCharType="separate"/>
          </w:r>
          <w:r>
            <w:rPr>
              <w:rStyle w:val="16"/>
            </w:rPr>
            <w:t>ПЕРЕЧЕНЬ СОКРАЩЕНИЙ И ОБОЗНАЧЕНИЙ</w:t>
          </w:r>
          <w:r>
            <w:tab/>
          </w:r>
          <w:r>
            <w:fldChar w:fldCharType="begin"/>
          </w:r>
          <w:r>
            <w:instrText xml:space="preserve"> PAGEREF _Toc179758289 \h </w:instrText>
          </w:r>
          <w:r>
            <w:fldChar w:fldCharType="separate"/>
          </w:r>
          <w:r>
            <w:t>4</w:t>
          </w:r>
          <w:r>
            <w:fldChar w:fldCharType="end"/>
          </w:r>
          <w:r>
            <w:fldChar w:fldCharType="end"/>
          </w:r>
        </w:p>
        <w:p w14:paraId="0DC94C4E">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"_Toc179758290" </w:instrText>
          </w:r>
          <w:r>
            <w:fldChar w:fldCharType="separate"/>
          </w:r>
          <w:r>
            <w:rPr>
              <w:rStyle w:val="16"/>
            </w:rPr>
            <w:t>1 ОБЩИЕ ПОЛОЖЕНИЯ</w:t>
          </w:r>
          <w:r>
            <w:tab/>
          </w:r>
          <w:r>
            <w:fldChar w:fldCharType="begin"/>
          </w:r>
          <w:r>
            <w:instrText xml:space="preserve"> PAGEREF _Toc179758290 \h </w:instrText>
          </w:r>
          <w:r>
            <w:fldChar w:fldCharType="separate"/>
          </w:r>
          <w:r>
            <w:t>5</w:t>
          </w:r>
          <w:r>
            <w:fldChar w:fldCharType="end"/>
          </w:r>
          <w:r>
            <w:fldChar w:fldCharType="end"/>
          </w:r>
        </w:p>
        <w:p w14:paraId="7E80F34C">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"_Toc179758291" </w:instrText>
          </w:r>
          <w:r>
            <w:fldChar w:fldCharType="separate"/>
          </w:r>
          <w:r>
            <w:rPr>
              <w:rStyle w:val="16"/>
            </w:rPr>
            <w:t>1.1 Нормативная база</w:t>
          </w:r>
          <w:r>
            <w:tab/>
          </w:r>
          <w:r>
            <w:fldChar w:fldCharType="begin"/>
          </w:r>
          <w:r>
            <w:instrText xml:space="preserve"> PAGEREF _Toc179758291 \h </w:instrText>
          </w:r>
          <w:r>
            <w:fldChar w:fldCharType="separate"/>
          </w:r>
          <w:r>
            <w:t>5</w:t>
          </w:r>
          <w:r>
            <w:fldChar w:fldCharType="end"/>
          </w:r>
          <w:r>
            <w:fldChar w:fldCharType="end"/>
          </w:r>
        </w:p>
        <w:p w14:paraId="340295D5">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"_Toc179758292" </w:instrText>
          </w:r>
          <w:r>
            <w:fldChar w:fldCharType="separate"/>
          </w:r>
          <w:r>
            <w:rPr>
              <w:rStyle w:val="16"/>
            </w:rPr>
            <w:t>1.2 Нормативная база требований к оформлению</w:t>
          </w:r>
          <w:r>
            <w:tab/>
          </w:r>
          <w:r>
            <w:fldChar w:fldCharType="begin"/>
          </w:r>
          <w:r>
            <w:instrText xml:space="preserve"> PAGEREF _Toc179758292 \h </w:instrText>
          </w:r>
          <w:r>
            <w:fldChar w:fldCharType="separate"/>
          </w:r>
          <w:r>
            <w:t>6</w:t>
          </w:r>
          <w:r>
            <w:fldChar w:fldCharType="end"/>
          </w:r>
          <w:r>
            <w:fldChar w:fldCharType="end"/>
          </w:r>
        </w:p>
        <w:p w14:paraId="623AE385">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"_Toc179758293" </w:instrText>
          </w:r>
          <w:r>
            <w:fldChar w:fldCharType="separate"/>
          </w:r>
          <w:r>
            <w:rPr>
              <w:rStyle w:val="16"/>
            </w:rPr>
            <w:t>1.3 Нормативно-технические документы Технического задания</w:t>
          </w:r>
          <w:r>
            <w:tab/>
          </w:r>
          <w:r>
            <w:fldChar w:fldCharType="begin"/>
          </w:r>
          <w:r>
            <w:instrText xml:space="preserve"> PAGEREF _Toc179758293 \h </w:instrText>
          </w:r>
          <w:r>
            <w:fldChar w:fldCharType="separate"/>
          </w:r>
          <w:r>
            <w:t>6</w:t>
          </w:r>
          <w:r>
            <w:fldChar w:fldCharType="end"/>
          </w:r>
          <w:r>
            <w:fldChar w:fldCharType="end"/>
          </w:r>
        </w:p>
        <w:p w14:paraId="083748AD">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"_Toc179758294" </w:instrText>
          </w:r>
          <w:r>
            <w:fldChar w:fldCharType="separate"/>
          </w:r>
          <w:r>
            <w:rPr>
              <w:rStyle w:val="16"/>
            </w:rPr>
            <w:t>2 ВКР КАК ФОРМА ГОСУДАРСТВЕННОЙ ИТОГОВОЙ АТТЕСТАЦИИ</w:t>
          </w:r>
          <w:r>
            <w:tab/>
          </w:r>
          <w:r>
            <w:fldChar w:fldCharType="begin"/>
          </w:r>
          <w:r>
            <w:instrText xml:space="preserve"> PAGEREF _Toc179758294 \h </w:instrText>
          </w:r>
          <w:r>
            <w:fldChar w:fldCharType="separate"/>
          </w:r>
          <w:r>
            <w:t>7</w:t>
          </w:r>
          <w:r>
            <w:fldChar w:fldCharType="end"/>
          </w:r>
          <w:r>
            <w:fldChar w:fldCharType="end"/>
          </w:r>
        </w:p>
        <w:p w14:paraId="4BEBC2C7">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"_Toc179758295" </w:instrText>
          </w:r>
          <w:r>
            <w:fldChar w:fldCharType="separate"/>
          </w:r>
          <w:r>
            <w:rPr>
              <w:rStyle w:val="16"/>
            </w:rPr>
            <w:t>2.1 Выпускная квалификационная работа</w:t>
          </w:r>
          <w:r>
            <w:tab/>
          </w:r>
          <w:r>
            <w:fldChar w:fldCharType="begin"/>
          </w:r>
          <w:r>
            <w:instrText xml:space="preserve"> PAGEREF _Toc179758295 \h </w:instrText>
          </w:r>
          <w:r>
            <w:fldChar w:fldCharType="separate"/>
          </w:r>
          <w:r>
            <w:t>8</w:t>
          </w:r>
          <w:r>
            <w:fldChar w:fldCharType="end"/>
          </w:r>
          <w:r>
            <w:fldChar w:fldCharType="end"/>
          </w:r>
        </w:p>
        <w:p w14:paraId="2E9C3365">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"_Toc179758296" </w:instrText>
          </w:r>
          <w:r>
            <w:fldChar w:fldCharType="separate"/>
          </w:r>
          <w:r>
            <w:rPr>
              <w:rStyle w:val="16"/>
            </w:rPr>
            <w:t>2.2 Цель и задачи выпускной квалификационной работы</w:t>
          </w:r>
          <w:r>
            <w:tab/>
          </w:r>
          <w:r>
            <w:fldChar w:fldCharType="begin"/>
          </w:r>
          <w:r>
            <w:instrText xml:space="preserve"> PAGEREF _Toc179758296 \h </w:instrText>
          </w:r>
          <w:r>
            <w:fldChar w:fldCharType="separate"/>
          </w:r>
          <w:r>
            <w:t>9</w:t>
          </w:r>
          <w:r>
            <w:fldChar w:fldCharType="end"/>
          </w:r>
          <w:r>
            <w:fldChar w:fldCharType="end"/>
          </w:r>
        </w:p>
        <w:p w14:paraId="396C8122">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"_Toc179758297" </w:instrText>
          </w:r>
          <w:r>
            <w:fldChar w:fldCharType="separate"/>
          </w:r>
          <w:r>
            <w:rPr>
              <w:rStyle w:val="16"/>
            </w:rPr>
            <w:t>3 ОСНОВНЫЕ ЭТАПЫ И СТАДИИ ВЫПОЛНЕНИЯ ВКР</w:t>
          </w:r>
          <w:r>
            <w:tab/>
          </w:r>
          <w:r>
            <w:fldChar w:fldCharType="begin"/>
          </w:r>
          <w:r>
            <w:instrText xml:space="preserve"> PAGEREF _Toc179758297 \h </w:instrText>
          </w:r>
          <w:r>
            <w:fldChar w:fldCharType="separate"/>
          </w:r>
          <w:r>
            <w:t>10</w:t>
          </w:r>
          <w:r>
            <w:fldChar w:fldCharType="end"/>
          </w:r>
          <w:r>
            <w:fldChar w:fldCharType="end"/>
          </w:r>
        </w:p>
        <w:p w14:paraId="12A2CE38">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"_Toc179758298" </w:instrText>
          </w:r>
          <w:r>
            <w:fldChar w:fldCharType="separate"/>
          </w:r>
          <w:r>
            <w:rPr>
              <w:rStyle w:val="16"/>
            </w:rPr>
            <w:t>3.1 Календарь событий – памятка выпускнику</w:t>
          </w:r>
          <w:r>
            <w:tab/>
          </w:r>
          <w:r>
            <w:fldChar w:fldCharType="begin"/>
          </w:r>
          <w:r>
            <w:instrText xml:space="preserve"> PAGEREF _Toc179758298 \h </w:instrText>
          </w:r>
          <w:r>
            <w:fldChar w:fldCharType="separate"/>
          </w:r>
          <w:r>
            <w:t>10</w:t>
          </w:r>
          <w:r>
            <w:fldChar w:fldCharType="end"/>
          </w:r>
          <w:r>
            <w:fldChar w:fldCharType="end"/>
          </w:r>
        </w:p>
        <w:p w14:paraId="0ACDFE28">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"_Toc179758299" </w:instrText>
          </w:r>
          <w:r>
            <w:fldChar w:fldCharType="separate"/>
          </w:r>
          <w:r>
            <w:rPr>
              <w:rStyle w:val="16"/>
            </w:rPr>
            <w:t>3.2 Научное руководство ВКР</w:t>
          </w:r>
          <w:r>
            <w:tab/>
          </w:r>
          <w:r>
            <w:fldChar w:fldCharType="begin"/>
          </w:r>
          <w:r>
            <w:instrText xml:space="preserve"> PAGEREF _Toc179758299 \h </w:instrText>
          </w:r>
          <w:r>
            <w:fldChar w:fldCharType="separate"/>
          </w:r>
          <w:r>
            <w:t>12</w:t>
          </w:r>
          <w:r>
            <w:fldChar w:fldCharType="end"/>
          </w:r>
          <w:r>
            <w:fldChar w:fldCharType="end"/>
          </w:r>
        </w:p>
        <w:p w14:paraId="1B9C06C5">
          <w:pPr>
            <w:pStyle w:val="24"/>
            <w:rPr>
              <w:rFonts w:eastAsiaTheme="minorEastAsia"/>
              <w:sz w:val="22"/>
              <w:szCs w:val="22"/>
              <w:lang w:eastAsia="ru-RU"/>
            </w:rPr>
          </w:pPr>
          <w:r>
            <w:fldChar w:fldCharType="begin"/>
          </w:r>
          <w:r>
            <w:instrText xml:space="preserve"> HYPERLINK \l "_Toc179758300" </w:instrText>
          </w:r>
          <w:r>
            <w:fldChar w:fldCharType="separate"/>
          </w:r>
          <w:r>
            <w:rPr>
              <w:rStyle w:val="16"/>
            </w:rPr>
            <w:t>3.2.1 Требования к научным руководителям ВКР</w:t>
          </w:r>
          <w:r>
            <w:tab/>
          </w:r>
          <w:r>
            <w:fldChar w:fldCharType="begin"/>
          </w:r>
          <w:r>
            <w:instrText xml:space="preserve"> PAGEREF _Toc179758300 \h </w:instrText>
          </w:r>
          <w:r>
            <w:fldChar w:fldCharType="separate"/>
          </w:r>
          <w:r>
            <w:t>12</w:t>
          </w:r>
          <w:r>
            <w:fldChar w:fldCharType="end"/>
          </w:r>
          <w:r>
            <w:fldChar w:fldCharType="end"/>
          </w:r>
        </w:p>
        <w:p w14:paraId="4BBC7CEC">
          <w:pPr>
            <w:pStyle w:val="24"/>
            <w:rPr>
              <w:rFonts w:eastAsiaTheme="minorEastAsia"/>
              <w:sz w:val="22"/>
              <w:szCs w:val="22"/>
              <w:lang w:eastAsia="ru-RU"/>
            </w:rPr>
          </w:pPr>
          <w:r>
            <w:fldChar w:fldCharType="begin"/>
          </w:r>
          <w:r>
            <w:instrText xml:space="preserve"> HYPERLINK \l "_Toc179758301" </w:instrText>
          </w:r>
          <w:r>
            <w:fldChar w:fldCharType="separate"/>
          </w:r>
          <w:r>
            <w:rPr>
              <w:rStyle w:val="16"/>
            </w:rPr>
            <w:t>3.2.2 Обязанности научного руководителя</w:t>
          </w:r>
          <w:r>
            <w:tab/>
          </w:r>
          <w:r>
            <w:fldChar w:fldCharType="begin"/>
          </w:r>
          <w:r>
            <w:instrText xml:space="preserve"> PAGEREF _Toc179758301 \h </w:instrText>
          </w:r>
          <w:r>
            <w:fldChar w:fldCharType="separate"/>
          </w:r>
          <w:r>
            <w:t>12</w:t>
          </w:r>
          <w:r>
            <w:fldChar w:fldCharType="end"/>
          </w:r>
          <w:r>
            <w:fldChar w:fldCharType="end"/>
          </w:r>
        </w:p>
        <w:p w14:paraId="19113CE8">
          <w:pPr>
            <w:pStyle w:val="24"/>
            <w:rPr>
              <w:rFonts w:eastAsiaTheme="minorEastAsia"/>
              <w:sz w:val="22"/>
              <w:szCs w:val="22"/>
              <w:lang w:eastAsia="ru-RU"/>
            </w:rPr>
          </w:pPr>
          <w:r>
            <w:fldChar w:fldCharType="begin"/>
          </w:r>
          <w:r>
            <w:instrText xml:space="preserve"> HYPERLINK \l "_Toc179758302" </w:instrText>
          </w:r>
          <w:r>
            <w:fldChar w:fldCharType="separate"/>
          </w:r>
          <w:r>
            <w:rPr>
              <w:rStyle w:val="16"/>
            </w:rPr>
            <w:t>3.2.3 Требования к консультанту</w:t>
          </w:r>
          <w:r>
            <w:tab/>
          </w:r>
          <w:r>
            <w:fldChar w:fldCharType="begin"/>
          </w:r>
          <w:r>
            <w:instrText xml:space="preserve"> PAGEREF _Toc179758302 \h </w:instrText>
          </w:r>
          <w:r>
            <w:fldChar w:fldCharType="separate"/>
          </w:r>
          <w:r>
            <w:t>13</w:t>
          </w:r>
          <w:r>
            <w:fldChar w:fldCharType="end"/>
          </w:r>
          <w:r>
            <w:fldChar w:fldCharType="end"/>
          </w:r>
        </w:p>
        <w:p w14:paraId="455A5B96">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"_Toc179758303" </w:instrText>
          </w:r>
          <w:r>
            <w:fldChar w:fldCharType="separate"/>
          </w:r>
          <w:r>
            <w:rPr>
              <w:rStyle w:val="16"/>
            </w:rPr>
            <w:t>3.3 Выбор темы ВКР</w:t>
          </w:r>
          <w:r>
            <w:tab/>
          </w:r>
          <w:r>
            <w:fldChar w:fldCharType="begin"/>
          </w:r>
          <w:r>
            <w:instrText xml:space="preserve"> PAGEREF _Toc179758303 \h </w:instrText>
          </w:r>
          <w:r>
            <w:fldChar w:fldCharType="separate"/>
          </w:r>
          <w:r>
            <w:t>13</w:t>
          </w:r>
          <w:r>
            <w:fldChar w:fldCharType="end"/>
          </w:r>
          <w:r>
            <w:fldChar w:fldCharType="end"/>
          </w:r>
        </w:p>
        <w:p w14:paraId="36785206">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"_Toc179758304" </w:instrText>
          </w:r>
          <w:r>
            <w:fldChar w:fldCharType="separate"/>
          </w:r>
          <w:r>
            <w:rPr>
              <w:rStyle w:val="16"/>
            </w:rPr>
            <w:t>3.4 Подбор литературы и аналитический обзор</w:t>
          </w:r>
          <w:r>
            <w:tab/>
          </w:r>
          <w:r>
            <w:fldChar w:fldCharType="begin"/>
          </w:r>
          <w:r>
            <w:instrText xml:space="preserve"> PAGEREF _Toc179758304 \h </w:instrText>
          </w:r>
          <w:r>
            <w:fldChar w:fldCharType="separate"/>
          </w:r>
          <w:r>
            <w:t>14</w:t>
          </w:r>
          <w:r>
            <w:fldChar w:fldCharType="end"/>
          </w:r>
          <w:r>
            <w:fldChar w:fldCharType="end"/>
          </w:r>
        </w:p>
        <w:p w14:paraId="40EF836D">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"_Toc179758305" </w:instrText>
          </w:r>
          <w:r>
            <w:fldChar w:fldCharType="separate"/>
          </w:r>
          <w:r>
            <w:rPr>
              <w:rStyle w:val="16"/>
            </w:rPr>
            <w:t>3.5 Рецензирование ВКР</w:t>
          </w:r>
          <w:r>
            <w:tab/>
          </w:r>
          <w:r>
            <w:fldChar w:fldCharType="begin"/>
          </w:r>
          <w:r>
            <w:instrText xml:space="preserve"> PAGEREF _Toc179758305 \h </w:instrText>
          </w:r>
          <w:r>
            <w:fldChar w:fldCharType="separate"/>
          </w:r>
          <w:r>
            <w:t>16</w:t>
          </w:r>
          <w:r>
            <w:fldChar w:fldCharType="end"/>
          </w:r>
          <w:r>
            <w:fldChar w:fldCharType="end"/>
          </w:r>
        </w:p>
        <w:p w14:paraId="3F91BEDF">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"_Toc179758306" </w:instrText>
          </w:r>
          <w:r>
            <w:fldChar w:fldCharType="separate"/>
          </w:r>
          <w:r>
            <w:rPr>
              <w:rStyle w:val="16"/>
            </w:rPr>
            <w:t>3.6 Допуск к защите</w:t>
          </w:r>
          <w:r>
            <w:tab/>
          </w:r>
          <w:r>
            <w:fldChar w:fldCharType="begin"/>
          </w:r>
          <w:r>
            <w:instrText xml:space="preserve"> PAGEREF _Toc179758306 \h </w:instrText>
          </w:r>
          <w:r>
            <w:fldChar w:fldCharType="separate"/>
          </w:r>
          <w:r>
            <w:t>17</w:t>
          </w:r>
          <w:r>
            <w:fldChar w:fldCharType="end"/>
          </w:r>
          <w:r>
            <w:fldChar w:fldCharType="end"/>
          </w:r>
        </w:p>
        <w:p w14:paraId="5554356C">
          <w:pPr>
            <w:pStyle w:val="24"/>
            <w:rPr>
              <w:rFonts w:eastAsiaTheme="minorEastAsia"/>
              <w:sz w:val="22"/>
              <w:szCs w:val="22"/>
              <w:lang w:eastAsia="ru-RU"/>
            </w:rPr>
          </w:pPr>
          <w:r>
            <w:fldChar w:fldCharType="begin"/>
          </w:r>
          <w:r>
            <w:instrText xml:space="preserve"> HYPERLINK \l "_Toc179758307" </w:instrText>
          </w:r>
          <w:r>
            <w:fldChar w:fldCharType="separate"/>
          </w:r>
          <w:r>
            <w:rPr>
              <w:rStyle w:val="16"/>
            </w:rPr>
            <w:t>3.6.1 Проверка ВКР в системе «Антиплагиат»</w:t>
          </w:r>
          <w:r>
            <w:tab/>
          </w:r>
          <w:r>
            <w:fldChar w:fldCharType="begin"/>
          </w:r>
          <w:r>
            <w:instrText xml:space="preserve"> PAGEREF _Toc179758307 \h </w:instrText>
          </w:r>
          <w:r>
            <w:fldChar w:fldCharType="separate"/>
          </w:r>
          <w:r>
            <w:t>17</w:t>
          </w:r>
          <w:r>
            <w:fldChar w:fldCharType="end"/>
          </w:r>
          <w:r>
            <w:fldChar w:fldCharType="end"/>
          </w:r>
        </w:p>
        <w:p w14:paraId="1A9243DB">
          <w:pPr>
            <w:pStyle w:val="24"/>
            <w:rPr>
              <w:rFonts w:eastAsiaTheme="minorEastAsia"/>
              <w:sz w:val="22"/>
              <w:szCs w:val="22"/>
              <w:lang w:eastAsia="ru-RU"/>
            </w:rPr>
          </w:pPr>
          <w:r>
            <w:fldChar w:fldCharType="begin"/>
          </w:r>
          <w:r>
            <w:instrText xml:space="preserve"> HYPERLINK \l "_Toc179758308" </w:instrText>
          </w:r>
          <w:r>
            <w:fldChar w:fldCharType="separate"/>
          </w:r>
          <w:r>
            <w:rPr>
              <w:rStyle w:val="16"/>
            </w:rPr>
            <w:t>3.6.2 Нормоконтроль ВКР</w:t>
          </w:r>
          <w:r>
            <w:tab/>
          </w:r>
          <w:r>
            <w:fldChar w:fldCharType="begin"/>
          </w:r>
          <w:r>
            <w:instrText xml:space="preserve"> PAGEREF _Toc179758308 \h </w:instrText>
          </w:r>
          <w:r>
            <w:fldChar w:fldCharType="separate"/>
          </w:r>
          <w:r>
            <w:t>18</w:t>
          </w:r>
          <w:r>
            <w:fldChar w:fldCharType="end"/>
          </w:r>
          <w:r>
            <w:fldChar w:fldCharType="end"/>
          </w:r>
        </w:p>
        <w:p w14:paraId="7841F74E">
          <w:pPr>
            <w:pStyle w:val="24"/>
            <w:rPr>
              <w:rFonts w:eastAsiaTheme="minorEastAsia"/>
              <w:sz w:val="22"/>
              <w:szCs w:val="22"/>
              <w:lang w:eastAsia="ru-RU"/>
            </w:rPr>
          </w:pPr>
          <w:r>
            <w:fldChar w:fldCharType="begin"/>
          </w:r>
          <w:r>
            <w:instrText xml:space="preserve"> HYPERLINK \l "_Toc179758309" </w:instrText>
          </w:r>
          <w:r>
            <w:fldChar w:fldCharType="separate"/>
          </w:r>
          <w:r>
            <w:rPr>
              <w:rStyle w:val="16"/>
            </w:rPr>
            <w:t>3.6.3 Предварительное рассмотрение материалов ВКР и предварительная защита</w:t>
          </w:r>
          <w:r>
            <w:tab/>
          </w:r>
          <w:r>
            <w:fldChar w:fldCharType="begin"/>
          </w:r>
          <w:r>
            <w:instrText xml:space="preserve"> PAGEREF _Toc179758309 \h </w:instrText>
          </w:r>
          <w:r>
            <w:fldChar w:fldCharType="separate"/>
          </w:r>
          <w:r>
            <w:t>19</w:t>
          </w:r>
          <w:r>
            <w:fldChar w:fldCharType="end"/>
          </w:r>
          <w:r>
            <w:fldChar w:fldCharType="end"/>
          </w:r>
        </w:p>
        <w:p w14:paraId="15B967DF">
          <w:pPr>
            <w:pStyle w:val="24"/>
            <w:rPr>
              <w:rFonts w:eastAsiaTheme="minorEastAsia"/>
              <w:sz w:val="22"/>
              <w:szCs w:val="22"/>
              <w:lang w:eastAsia="ru-RU"/>
            </w:rPr>
          </w:pPr>
          <w:r>
            <w:fldChar w:fldCharType="begin"/>
          </w:r>
          <w:r>
            <w:instrText xml:space="preserve"> HYPERLINK \l "_Toc179758310" </w:instrText>
          </w:r>
          <w:r>
            <w:fldChar w:fldCharType="separate"/>
          </w:r>
          <w:r>
            <w:rPr>
              <w:rStyle w:val="16"/>
            </w:rPr>
            <w:t>3.6.4 Справка о внедрении</w:t>
          </w:r>
          <w:r>
            <w:tab/>
          </w:r>
          <w:r>
            <w:fldChar w:fldCharType="begin"/>
          </w:r>
          <w:r>
            <w:instrText xml:space="preserve"> PAGEREF _Toc179758310 \h </w:instrText>
          </w:r>
          <w:r>
            <w:fldChar w:fldCharType="separate"/>
          </w:r>
          <w:r>
            <w:t>20</w:t>
          </w:r>
          <w:r>
            <w:fldChar w:fldCharType="end"/>
          </w:r>
          <w:r>
            <w:fldChar w:fldCharType="end"/>
          </w:r>
        </w:p>
        <w:p w14:paraId="04D2854C">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"_Toc179758311" </w:instrText>
          </w:r>
          <w:r>
            <w:fldChar w:fldCharType="separate"/>
          </w:r>
          <w:r>
            <w:rPr>
              <w:rStyle w:val="16"/>
            </w:rPr>
            <w:t>3.7 Защита выпускной квалификационной работы</w:t>
          </w:r>
          <w:r>
            <w:tab/>
          </w:r>
          <w:r>
            <w:fldChar w:fldCharType="begin"/>
          </w:r>
          <w:r>
            <w:instrText xml:space="preserve"> PAGEREF _Toc179758311 \h </w:instrText>
          </w:r>
          <w:r>
            <w:fldChar w:fldCharType="separate"/>
          </w:r>
          <w:r>
            <w:t>20</w:t>
          </w:r>
          <w:r>
            <w:fldChar w:fldCharType="end"/>
          </w:r>
          <w:r>
            <w:fldChar w:fldCharType="end"/>
          </w:r>
        </w:p>
        <w:p w14:paraId="1B505954">
          <w:pPr>
            <w:pStyle w:val="24"/>
            <w:rPr>
              <w:rFonts w:eastAsiaTheme="minorEastAsia"/>
              <w:sz w:val="22"/>
              <w:szCs w:val="22"/>
              <w:lang w:eastAsia="ru-RU"/>
            </w:rPr>
          </w:pPr>
          <w:r>
            <w:fldChar w:fldCharType="begin"/>
          </w:r>
          <w:r>
            <w:instrText xml:space="preserve"> HYPERLINK \l "_Toc179758312" </w:instrText>
          </w:r>
          <w:r>
            <w:fldChar w:fldCharType="separate"/>
          </w:r>
          <w:r>
            <w:rPr>
              <w:rStyle w:val="16"/>
            </w:rPr>
            <w:t>3.7.1 Критерии оценивания ВКР</w:t>
          </w:r>
          <w:r>
            <w:tab/>
          </w:r>
          <w:r>
            <w:fldChar w:fldCharType="begin"/>
          </w:r>
          <w:r>
            <w:instrText xml:space="preserve"> PAGEREF _Toc179758312 \h </w:instrText>
          </w:r>
          <w:r>
            <w:fldChar w:fldCharType="separate"/>
          </w:r>
          <w:r>
            <w:t>20</w:t>
          </w:r>
          <w:r>
            <w:fldChar w:fldCharType="end"/>
          </w:r>
          <w:r>
            <w:fldChar w:fldCharType="end"/>
          </w:r>
        </w:p>
        <w:p w14:paraId="747F9F23">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"_Toc179758313" </w:instrText>
          </w:r>
          <w:r>
            <w:fldChar w:fldCharType="separate"/>
          </w:r>
          <w:r>
            <w:rPr>
              <w:rStyle w:val="16"/>
            </w:rPr>
            <w:t>4 СОСТАВ ВКР К ЗАЩИТЕ</w:t>
          </w:r>
          <w:r>
            <w:tab/>
          </w:r>
          <w:r>
            <w:fldChar w:fldCharType="begin"/>
          </w:r>
          <w:r>
            <w:instrText xml:space="preserve"> PAGEREF _Toc179758313 \h </w:instrText>
          </w:r>
          <w:r>
            <w:fldChar w:fldCharType="separate"/>
          </w:r>
          <w:r>
            <w:t>21</w:t>
          </w:r>
          <w:r>
            <w:fldChar w:fldCharType="end"/>
          </w:r>
          <w:r>
            <w:fldChar w:fldCharType="end"/>
          </w:r>
        </w:p>
        <w:p w14:paraId="5F0907AF">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"_Toc179758314" </w:instrText>
          </w:r>
          <w:r>
            <w:fldChar w:fldCharType="separate"/>
          </w:r>
          <w:r>
            <w:rPr>
              <w:rStyle w:val="16"/>
            </w:rPr>
            <w:t>4.1 Практический результат ВКР</w:t>
          </w:r>
          <w:r>
            <w:tab/>
          </w:r>
          <w:r>
            <w:fldChar w:fldCharType="begin"/>
          </w:r>
          <w:r>
            <w:instrText xml:space="preserve"> PAGEREF _Toc179758314 \h </w:instrText>
          </w:r>
          <w:r>
            <w:fldChar w:fldCharType="separate"/>
          </w:r>
          <w:r>
            <w:t>21</w:t>
          </w:r>
          <w:r>
            <w:fldChar w:fldCharType="end"/>
          </w:r>
          <w:r>
            <w:fldChar w:fldCharType="end"/>
          </w:r>
        </w:p>
        <w:p w14:paraId="7878BC15">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"_Toc179758315" </w:instrText>
          </w:r>
          <w:r>
            <w:fldChar w:fldCharType="separate"/>
          </w:r>
          <w:r>
            <w:rPr>
              <w:rStyle w:val="16"/>
            </w:rPr>
            <w:t>4.2 Презентационная и графическая часть ВКР</w:t>
          </w:r>
          <w:r>
            <w:tab/>
          </w:r>
          <w:r>
            <w:fldChar w:fldCharType="begin"/>
          </w:r>
          <w:r>
            <w:instrText xml:space="preserve"> PAGEREF _Toc179758315 \h </w:instrText>
          </w:r>
          <w:r>
            <w:fldChar w:fldCharType="separate"/>
          </w:r>
          <w:r>
            <w:t>24</w:t>
          </w:r>
          <w:r>
            <w:fldChar w:fldCharType="end"/>
          </w:r>
          <w:r>
            <w:fldChar w:fldCharType="end"/>
          </w:r>
        </w:p>
        <w:p w14:paraId="4AD466F7">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"_Toc179758316" </w:instrText>
          </w:r>
          <w:r>
            <w:fldChar w:fldCharType="separate"/>
          </w:r>
          <w:r>
            <w:rPr>
              <w:rStyle w:val="16"/>
            </w:rPr>
            <w:t>4.3 Доклад</w:t>
          </w:r>
          <w:r>
            <w:tab/>
          </w:r>
          <w:r>
            <w:fldChar w:fldCharType="begin"/>
          </w:r>
          <w:r>
            <w:instrText xml:space="preserve"> PAGEREF _Toc179758316 \h </w:instrText>
          </w:r>
          <w:r>
            <w:fldChar w:fldCharType="separate"/>
          </w:r>
          <w:r>
            <w:t>24</w:t>
          </w:r>
          <w:r>
            <w:fldChar w:fldCharType="end"/>
          </w:r>
          <w:r>
            <w:fldChar w:fldCharType="end"/>
          </w:r>
        </w:p>
        <w:p w14:paraId="517EFCF4">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"_Toc179758317" </w:instrText>
          </w:r>
          <w:r>
            <w:fldChar w:fldCharType="separate"/>
          </w:r>
          <w:r>
            <w:rPr>
              <w:rStyle w:val="16"/>
            </w:rPr>
            <w:t>4.4 Раздаточный и наглядный материал</w:t>
          </w:r>
          <w:r>
            <w:tab/>
          </w:r>
          <w:r>
            <w:fldChar w:fldCharType="begin"/>
          </w:r>
          <w:r>
            <w:instrText xml:space="preserve"> PAGEREF _Toc179758317 \h </w:instrText>
          </w:r>
          <w:r>
            <w:fldChar w:fldCharType="separate"/>
          </w:r>
          <w:r>
            <w:t>24</w:t>
          </w:r>
          <w:r>
            <w:fldChar w:fldCharType="end"/>
          </w:r>
          <w:r>
            <w:fldChar w:fldCharType="end"/>
          </w:r>
        </w:p>
        <w:p w14:paraId="0FBAF3B6">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"_Toc179758318" </w:instrText>
          </w:r>
          <w:r>
            <w:fldChar w:fldCharType="separate"/>
          </w:r>
          <w:r>
            <w:rPr>
              <w:rStyle w:val="16"/>
            </w:rPr>
            <w:t>5 СТРУКТУРНЫЕ ЭЛЕМЕНТЫ ПОЯСНИТЕЛЬНОЙ ЗАПИСКИ</w:t>
          </w:r>
          <w:r>
            <w:tab/>
          </w:r>
          <w:r>
            <w:fldChar w:fldCharType="begin"/>
          </w:r>
          <w:r>
            <w:instrText xml:space="preserve"> PAGEREF _Toc179758318 \h </w:instrText>
          </w:r>
          <w:r>
            <w:fldChar w:fldCharType="separate"/>
          </w:r>
          <w:r>
            <w:t>24</w:t>
          </w:r>
          <w:r>
            <w:fldChar w:fldCharType="end"/>
          </w:r>
          <w:r>
            <w:fldChar w:fldCharType="end"/>
          </w:r>
        </w:p>
        <w:p w14:paraId="12244325">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"_Toc179758319" </w:instrText>
          </w:r>
          <w:r>
            <w:fldChar w:fldCharType="separate"/>
          </w:r>
          <w:r>
            <w:rPr>
              <w:rStyle w:val="16"/>
            </w:rPr>
            <w:t>5.1 Титульный лист</w:t>
          </w:r>
          <w:r>
            <w:tab/>
          </w:r>
          <w:r>
            <w:fldChar w:fldCharType="begin"/>
          </w:r>
          <w:r>
            <w:instrText xml:space="preserve"> PAGEREF _Toc179758319 \h </w:instrText>
          </w:r>
          <w:r>
            <w:fldChar w:fldCharType="separate"/>
          </w:r>
          <w:r>
            <w:t>25</w:t>
          </w:r>
          <w:r>
            <w:fldChar w:fldCharType="end"/>
          </w:r>
          <w:r>
            <w:fldChar w:fldCharType="end"/>
          </w:r>
        </w:p>
        <w:p w14:paraId="1430947F">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"_Toc179758320" </w:instrText>
          </w:r>
          <w:r>
            <w:fldChar w:fldCharType="separate"/>
          </w:r>
          <w:r>
            <w:rPr>
              <w:rStyle w:val="16"/>
            </w:rPr>
            <w:t>5.2 Задание на выполнение ВКР</w:t>
          </w:r>
          <w:r>
            <w:tab/>
          </w:r>
          <w:r>
            <w:fldChar w:fldCharType="begin"/>
          </w:r>
          <w:r>
            <w:instrText xml:space="preserve"> PAGEREF _Toc179758320 \h </w:instrText>
          </w:r>
          <w:r>
            <w:fldChar w:fldCharType="separate"/>
          </w:r>
          <w:r>
            <w:t>25</w:t>
          </w:r>
          <w:r>
            <w:fldChar w:fldCharType="end"/>
          </w:r>
          <w:r>
            <w:fldChar w:fldCharType="end"/>
          </w:r>
        </w:p>
        <w:p w14:paraId="26BD8C81">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"_Toc179758321" </w:instrText>
          </w:r>
          <w:r>
            <w:fldChar w:fldCharType="separate"/>
          </w:r>
          <w:r>
            <w:rPr>
              <w:rStyle w:val="16"/>
            </w:rPr>
            <w:t>5.3 Аннотация</w:t>
          </w:r>
          <w:r>
            <w:tab/>
          </w:r>
          <w:r>
            <w:fldChar w:fldCharType="begin"/>
          </w:r>
          <w:r>
            <w:instrText xml:space="preserve"> PAGEREF _Toc179758321 \h </w:instrText>
          </w:r>
          <w:r>
            <w:fldChar w:fldCharType="separate"/>
          </w:r>
          <w:r>
            <w:t>25</w:t>
          </w:r>
          <w:r>
            <w:fldChar w:fldCharType="end"/>
          </w:r>
          <w:r>
            <w:fldChar w:fldCharType="end"/>
          </w:r>
        </w:p>
        <w:p w14:paraId="50C3E576">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"_Toc179758322" </w:instrText>
          </w:r>
          <w:r>
            <w:fldChar w:fldCharType="separate"/>
          </w:r>
          <w:r>
            <w:rPr>
              <w:rStyle w:val="16"/>
            </w:rPr>
            <w:t>5.4 Содержание</w:t>
          </w:r>
          <w:r>
            <w:tab/>
          </w:r>
          <w:r>
            <w:fldChar w:fldCharType="begin"/>
          </w:r>
          <w:r>
            <w:instrText xml:space="preserve"> PAGEREF _Toc179758322 \h </w:instrText>
          </w:r>
          <w:r>
            <w:fldChar w:fldCharType="separate"/>
          </w:r>
          <w:r>
            <w:t>26</w:t>
          </w:r>
          <w:r>
            <w:fldChar w:fldCharType="end"/>
          </w:r>
          <w:r>
            <w:fldChar w:fldCharType="end"/>
          </w:r>
        </w:p>
        <w:p w14:paraId="0646CD57">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"_Toc179758323" </w:instrText>
          </w:r>
          <w:r>
            <w:fldChar w:fldCharType="separate"/>
          </w:r>
          <w:r>
            <w:rPr>
              <w:rStyle w:val="16"/>
            </w:rPr>
            <w:t>5.6 Введение</w:t>
          </w:r>
          <w:r>
            <w:tab/>
          </w:r>
          <w:r>
            <w:fldChar w:fldCharType="begin"/>
          </w:r>
          <w:r>
            <w:instrText xml:space="preserve"> PAGEREF _Toc179758323 \h </w:instrText>
          </w:r>
          <w:r>
            <w:fldChar w:fldCharType="separate"/>
          </w:r>
          <w:r>
            <w:t>26</w:t>
          </w:r>
          <w:r>
            <w:fldChar w:fldCharType="end"/>
          </w:r>
          <w:r>
            <w:fldChar w:fldCharType="end"/>
          </w:r>
        </w:p>
        <w:p w14:paraId="6540448A">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"_Toc179758324" </w:instrText>
          </w:r>
          <w:r>
            <w:fldChar w:fldCharType="separate"/>
          </w:r>
          <w:r>
            <w:rPr>
              <w:rStyle w:val="16"/>
            </w:rPr>
            <w:t>5.7 Основная часть</w:t>
          </w:r>
          <w:r>
            <w:tab/>
          </w:r>
          <w:r>
            <w:fldChar w:fldCharType="begin"/>
          </w:r>
          <w:r>
            <w:instrText xml:space="preserve"> PAGEREF _Toc179758324 \h </w:instrText>
          </w:r>
          <w:r>
            <w:fldChar w:fldCharType="separate"/>
          </w:r>
          <w:r>
            <w:t>26</w:t>
          </w:r>
          <w:r>
            <w:fldChar w:fldCharType="end"/>
          </w:r>
          <w:r>
            <w:fldChar w:fldCharType="end"/>
          </w:r>
        </w:p>
        <w:p w14:paraId="6D925C57">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"_Toc179758325" </w:instrText>
          </w:r>
          <w:r>
            <w:fldChar w:fldCharType="separate"/>
          </w:r>
          <w:r>
            <w:rPr>
              <w:rStyle w:val="16"/>
            </w:rPr>
            <w:t>5.8 Заключение</w:t>
          </w:r>
          <w:r>
            <w:tab/>
          </w:r>
          <w:r>
            <w:fldChar w:fldCharType="begin"/>
          </w:r>
          <w:r>
            <w:instrText xml:space="preserve"> PAGEREF _Toc179758325 \h </w:instrText>
          </w:r>
          <w:r>
            <w:fldChar w:fldCharType="separate"/>
          </w:r>
          <w:r>
            <w:t>29</w:t>
          </w:r>
          <w:r>
            <w:fldChar w:fldCharType="end"/>
          </w:r>
          <w:r>
            <w:fldChar w:fldCharType="end"/>
          </w:r>
        </w:p>
        <w:p w14:paraId="22ED5943">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"_Toc179758326" </w:instrText>
          </w:r>
          <w:r>
            <w:fldChar w:fldCharType="separate"/>
          </w:r>
          <w:r>
            <w:rPr>
              <w:rStyle w:val="16"/>
            </w:rPr>
            <w:t>5.9 Список использованных источников</w:t>
          </w:r>
          <w:r>
            <w:tab/>
          </w:r>
          <w:r>
            <w:fldChar w:fldCharType="begin"/>
          </w:r>
          <w:r>
            <w:instrText xml:space="preserve"> PAGEREF _Toc179758326 \h </w:instrText>
          </w:r>
          <w:r>
            <w:fldChar w:fldCharType="separate"/>
          </w:r>
          <w:r>
            <w:t>29</w:t>
          </w:r>
          <w:r>
            <w:fldChar w:fldCharType="end"/>
          </w:r>
          <w:r>
            <w:fldChar w:fldCharType="end"/>
          </w:r>
        </w:p>
        <w:p w14:paraId="0686294C">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"_Toc179758327" </w:instrText>
          </w:r>
          <w:r>
            <w:fldChar w:fldCharType="separate"/>
          </w:r>
          <w:r>
            <w:rPr>
              <w:rStyle w:val="16"/>
            </w:rPr>
            <w:t>5.10 Приложения</w:t>
          </w:r>
          <w:r>
            <w:tab/>
          </w:r>
          <w:r>
            <w:fldChar w:fldCharType="begin"/>
          </w:r>
          <w:r>
            <w:instrText xml:space="preserve"> PAGEREF _Toc179758327 \h </w:instrText>
          </w:r>
          <w:r>
            <w:fldChar w:fldCharType="separate"/>
          </w:r>
          <w:r>
            <w:t>29</w:t>
          </w:r>
          <w:r>
            <w:fldChar w:fldCharType="end"/>
          </w:r>
          <w:r>
            <w:fldChar w:fldCharType="end"/>
          </w:r>
        </w:p>
        <w:p w14:paraId="63EB06CC">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"_Toc179758328" </w:instrText>
          </w:r>
          <w:r>
            <w:fldChar w:fldCharType="separate"/>
          </w:r>
          <w:r>
            <w:rPr>
              <w:rStyle w:val="16"/>
            </w:rPr>
            <w:t>5.11 Техническое</w:t>
          </w:r>
          <w:r>
            <w:rPr>
              <w:rStyle w:val="16"/>
              <w:spacing w:val="-4"/>
            </w:rPr>
            <w:t xml:space="preserve"> </w:t>
          </w:r>
          <w:r>
            <w:rPr>
              <w:rStyle w:val="16"/>
            </w:rPr>
            <w:t>задание</w:t>
          </w:r>
          <w:r>
            <w:tab/>
          </w:r>
          <w:r>
            <w:fldChar w:fldCharType="begin"/>
          </w:r>
          <w:r>
            <w:instrText xml:space="preserve"> PAGEREF _Toc179758328 \h </w:instrText>
          </w:r>
          <w:r>
            <w:fldChar w:fldCharType="separate"/>
          </w:r>
          <w:r>
            <w:t>30</w:t>
          </w:r>
          <w:r>
            <w:fldChar w:fldCharType="end"/>
          </w:r>
          <w:r>
            <w:fldChar w:fldCharType="end"/>
          </w:r>
        </w:p>
        <w:p w14:paraId="4A70B72C">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"_Toc179758329" </w:instrText>
          </w:r>
          <w:r>
            <w:fldChar w:fldCharType="separate"/>
          </w:r>
          <w:r>
            <w:rPr>
              <w:rStyle w:val="16"/>
            </w:rPr>
            <w:t>6 ОФРМЛЕНИЕ ПОЯСНИТЕЛЬНОЙ ЗАПИСКИ</w:t>
          </w:r>
          <w:r>
            <w:tab/>
          </w:r>
          <w:r>
            <w:fldChar w:fldCharType="begin"/>
          </w:r>
          <w:r>
            <w:instrText xml:space="preserve"> PAGEREF _Toc179758329 \h </w:instrText>
          </w:r>
          <w:r>
            <w:fldChar w:fldCharType="separate"/>
          </w:r>
          <w:r>
            <w:t>33</w:t>
          </w:r>
          <w:r>
            <w:fldChar w:fldCharType="end"/>
          </w:r>
          <w:r>
            <w:fldChar w:fldCharType="end"/>
          </w:r>
        </w:p>
        <w:p w14:paraId="612FDE83">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"_Toc179758330" </w:instrText>
          </w:r>
          <w:r>
            <w:fldChar w:fldCharType="separate"/>
          </w:r>
          <w:r>
            <w:rPr>
              <w:rStyle w:val="16"/>
            </w:rPr>
            <w:t>6.1 Требования к стилю изложения</w:t>
          </w:r>
          <w:r>
            <w:tab/>
          </w:r>
          <w:r>
            <w:fldChar w:fldCharType="begin"/>
          </w:r>
          <w:r>
            <w:instrText xml:space="preserve"> PAGEREF _Toc179758330 \h </w:instrText>
          </w:r>
          <w:r>
            <w:fldChar w:fldCharType="separate"/>
          </w:r>
          <w:r>
            <w:t>33</w:t>
          </w:r>
          <w:r>
            <w:fldChar w:fldCharType="end"/>
          </w:r>
          <w:r>
            <w:fldChar w:fldCharType="end"/>
          </w:r>
        </w:p>
        <w:p w14:paraId="04782508">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"_Toc179758331" </w:instrText>
          </w:r>
          <w:r>
            <w:fldChar w:fldCharType="separate"/>
          </w:r>
          <w:r>
            <w:rPr>
              <w:rStyle w:val="16"/>
            </w:rPr>
            <w:t>6.2 Орфография и пунктуация</w:t>
          </w:r>
          <w:r>
            <w:tab/>
          </w:r>
          <w:r>
            <w:fldChar w:fldCharType="begin"/>
          </w:r>
          <w:r>
            <w:instrText xml:space="preserve"> PAGEREF _Toc179758331 \h </w:instrText>
          </w:r>
          <w:r>
            <w:fldChar w:fldCharType="separate"/>
          </w:r>
          <w:r>
            <w:t>33</w:t>
          </w:r>
          <w:r>
            <w:fldChar w:fldCharType="end"/>
          </w:r>
          <w:r>
            <w:fldChar w:fldCharType="end"/>
          </w:r>
        </w:p>
        <w:p w14:paraId="1031446E">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"_Toc179758332" </w:instrText>
          </w:r>
          <w:r>
            <w:fldChar w:fldCharType="separate"/>
          </w:r>
          <w:r>
            <w:rPr>
              <w:rStyle w:val="16"/>
            </w:rPr>
            <w:t>6.3 Оформление текста пояснительной записки ВКР</w:t>
          </w:r>
          <w:r>
            <w:tab/>
          </w:r>
          <w:r>
            <w:fldChar w:fldCharType="begin"/>
          </w:r>
          <w:r>
            <w:instrText xml:space="preserve"> PAGEREF _Toc179758332 \h </w:instrText>
          </w:r>
          <w:r>
            <w:fldChar w:fldCharType="separate"/>
          </w:r>
          <w:r>
            <w:t>34</w:t>
          </w:r>
          <w:r>
            <w:fldChar w:fldCharType="end"/>
          </w:r>
          <w:r>
            <w:fldChar w:fldCharType="end"/>
          </w:r>
        </w:p>
        <w:p w14:paraId="4D1ADCFE">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"_Toc179758333" </w:instrText>
          </w:r>
          <w:r>
            <w:fldChar w:fldCharType="separate"/>
          </w:r>
          <w:r>
            <w:rPr>
              <w:rStyle w:val="16"/>
            </w:rPr>
            <w:t>6.4 Нумерация страниц</w:t>
          </w:r>
          <w:r>
            <w:tab/>
          </w:r>
          <w:r>
            <w:fldChar w:fldCharType="begin"/>
          </w:r>
          <w:r>
            <w:instrText xml:space="preserve"> PAGEREF _Toc179758333 \h </w:instrText>
          </w:r>
          <w:r>
            <w:fldChar w:fldCharType="separate"/>
          </w:r>
          <w:r>
            <w:t>35</w:t>
          </w:r>
          <w:r>
            <w:fldChar w:fldCharType="end"/>
          </w:r>
          <w:r>
            <w:fldChar w:fldCharType="end"/>
          </w:r>
        </w:p>
        <w:p w14:paraId="1A9CDC7C">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"_Toc179758334" </w:instrText>
          </w:r>
          <w:r>
            <w:fldChar w:fldCharType="separate"/>
          </w:r>
          <w:r>
            <w:rPr>
              <w:rStyle w:val="16"/>
            </w:rPr>
            <w:t>6.5 Оформление титульного листа, задания и аннотации</w:t>
          </w:r>
          <w:r>
            <w:tab/>
          </w:r>
          <w:r>
            <w:fldChar w:fldCharType="begin"/>
          </w:r>
          <w:r>
            <w:instrText xml:space="preserve"> PAGEREF _Toc179758334 \h </w:instrText>
          </w:r>
          <w:r>
            <w:fldChar w:fldCharType="separate"/>
          </w:r>
          <w:r>
            <w:t>36</w:t>
          </w:r>
          <w:r>
            <w:fldChar w:fldCharType="end"/>
          </w:r>
          <w:r>
            <w:fldChar w:fldCharType="end"/>
          </w:r>
        </w:p>
        <w:p w14:paraId="0EC33D38">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"_Toc179758335" </w:instrText>
          </w:r>
          <w:r>
            <w:fldChar w:fldCharType="separate"/>
          </w:r>
          <w:r>
            <w:rPr>
              <w:rStyle w:val="16"/>
            </w:rPr>
            <w:t>6.6 Оформление содержания</w:t>
          </w:r>
          <w:r>
            <w:tab/>
          </w:r>
          <w:r>
            <w:fldChar w:fldCharType="begin"/>
          </w:r>
          <w:r>
            <w:instrText xml:space="preserve"> PAGEREF _Toc179758335 \h </w:instrText>
          </w:r>
          <w:r>
            <w:fldChar w:fldCharType="separate"/>
          </w:r>
          <w:r>
            <w:t>36</w:t>
          </w:r>
          <w:r>
            <w:fldChar w:fldCharType="end"/>
          </w:r>
          <w:r>
            <w:fldChar w:fldCharType="end"/>
          </w:r>
        </w:p>
        <w:p w14:paraId="73103B59">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"_Toc179758336" </w:instrText>
          </w:r>
          <w:r>
            <w:fldChar w:fldCharType="separate"/>
          </w:r>
          <w:r>
            <w:rPr>
              <w:rStyle w:val="16"/>
            </w:rPr>
            <w:t>6.7 Оформление введения</w:t>
          </w:r>
          <w:r>
            <w:tab/>
          </w:r>
          <w:r>
            <w:fldChar w:fldCharType="begin"/>
          </w:r>
          <w:r>
            <w:instrText xml:space="preserve"> PAGEREF _Toc179758336 \h </w:instrText>
          </w:r>
          <w:r>
            <w:fldChar w:fldCharType="separate"/>
          </w:r>
          <w:r>
            <w:t>37</w:t>
          </w:r>
          <w:r>
            <w:fldChar w:fldCharType="end"/>
          </w:r>
          <w:r>
            <w:fldChar w:fldCharType="end"/>
          </w:r>
        </w:p>
        <w:p w14:paraId="50C1B367">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"_Toc179758337" </w:instrText>
          </w:r>
          <w:r>
            <w:fldChar w:fldCharType="separate"/>
          </w:r>
          <w:r>
            <w:rPr>
              <w:rStyle w:val="16"/>
            </w:rPr>
            <w:t>6.8 Оформление заголовков</w:t>
          </w:r>
          <w:r>
            <w:tab/>
          </w:r>
          <w:r>
            <w:fldChar w:fldCharType="begin"/>
          </w:r>
          <w:r>
            <w:instrText xml:space="preserve"> PAGEREF _Toc179758337 \h </w:instrText>
          </w:r>
          <w:r>
            <w:fldChar w:fldCharType="separate"/>
          </w:r>
          <w:r>
            <w:t>38</w:t>
          </w:r>
          <w:r>
            <w:fldChar w:fldCharType="end"/>
          </w:r>
          <w:r>
            <w:fldChar w:fldCharType="end"/>
          </w:r>
        </w:p>
        <w:p w14:paraId="320C49D0">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"_Toc179758338" </w:instrText>
          </w:r>
          <w:r>
            <w:fldChar w:fldCharType="separate"/>
          </w:r>
          <w:r>
            <w:rPr>
              <w:rStyle w:val="16"/>
            </w:rPr>
            <w:t>6.9 Требования к оформлению листинг кода</w:t>
          </w:r>
          <w:r>
            <w:tab/>
          </w:r>
          <w:r>
            <w:fldChar w:fldCharType="begin"/>
          </w:r>
          <w:r>
            <w:instrText xml:space="preserve"> PAGEREF _Toc179758338 \h </w:instrText>
          </w:r>
          <w:r>
            <w:fldChar w:fldCharType="separate"/>
          </w:r>
          <w:r>
            <w:t>39</w:t>
          </w:r>
          <w:r>
            <w:fldChar w:fldCharType="end"/>
          </w:r>
          <w:r>
            <w:fldChar w:fldCharType="end"/>
          </w:r>
        </w:p>
        <w:p w14:paraId="1C7890C6">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"_Toc179758339" </w:instrText>
          </w:r>
          <w:r>
            <w:fldChar w:fldCharType="separate"/>
          </w:r>
          <w:r>
            <w:rPr>
              <w:rStyle w:val="16"/>
            </w:rPr>
            <w:t>6.10 Требования к оформлению формул и уравнений</w:t>
          </w:r>
          <w:r>
            <w:tab/>
          </w:r>
          <w:r>
            <w:fldChar w:fldCharType="begin"/>
          </w:r>
          <w:r>
            <w:instrText xml:space="preserve"> PAGEREF _Toc179758339 \h </w:instrText>
          </w:r>
          <w:r>
            <w:fldChar w:fldCharType="separate"/>
          </w:r>
          <w:r>
            <w:t>42</w:t>
          </w:r>
          <w:r>
            <w:fldChar w:fldCharType="end"/>
          </w:r>
          <w:r>
            <w:fldChar w:fldCharType="end"/>
          </w:r>
        </w:p>
        <w:p w14:paraId="5856B819">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"_Toc179758340" </w:instrText>
          </w:r>
          <w:r>
            <w:fldChar w:fldCharType="separate"/>
          </w:r>
          <w:r>
            <w:rPr>
              <w:rStyle w:val="16"/>
            </w:rPr>
            <w:t>6.11 Требования к оформлению иллюстративного материала</w:t>
          </w:r>
          <w:r>
            <w:tab/>
          </w:r>
          <w:r>
            <w:fldChar w:fldCharType="begin"/>
          </w:r>
          <w:r>
            <w:instrText xml:space="preserve"> PAGEREF _Toc179758340 \h </w:instrText>
          </w:r>
          <w:r>
            <w:fldChar w:fldCharType="separate"/>
          </w:r>
          <w:r>
            <w:t>42</w:t>
          </w:r>
          <w:r>
            <w:fldChar w:fldCharType="end"/>
          </w:r>
          <w:r>
            <w:fldChar w:fldCharType="end"/>
          </w:r>
        </w:p>
        <w:p w14:paraId="11E16B74">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"_Toc179758341" </w:instrText>
          </w:r>
          <w:r>
            <w:fldChar w:fldCharType="separate"/>
          </w:r>
          <w:r>
            <w:rPr>
              <w:rStyle w:val="16"/>
            </w:rPr>
            <w:t>6.12 Требования к оформлению таблиц</w:t>
          </w:r>
          <w:r>
            <w:tab/>
          </w:r>
          <w:r>
            <w:fldChar w:fldCharType="begin"/>
          </w:r>
          <w:r>
            <w:instrText xml:space="preserve"> PAGEREF _Toc179758341 \h </w:instrText>
          </w:r>
          <w:r>
            <w:fldChar w:fldCharType="separate"/>
          </w:r>
          <w:r>
            <w:t>44</w:t>
          </w:r>
          <w:r>
            <w:fldChar w:fldCharType="end"/>
          </w:r>
          <w:r>
            <w:fldChar w:fldCharType="end"/>
          </w:r>
        </w:p>
        <w:p w14:paraId="0FE408DA">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"_Toc179758342" </w:instrText>
          </w:r>
          <w:r>
            <w:fldChar w:fldCharType="separate"/>
          </w:r>
          <w:r>
            <w:rPr>
              <w:rStyle w:val="16"/>
            </w:rPr>
            <w:t>6.13 Нумерованные списки (перечисления)</w:t>
          </w:r>
          <w:r>
            <w:tab/>
          </w:r>
          <w:r>
            <w:fldChar w:fldCharType="begin"/>
          </w:r>
          <w:r>
            <w:instrText xml:space="preserve"> PAGEREF _Toc179758342 \h </w:instrText>
          </w:r>
          <w:r>
            <w:fldChar w:fldCharType="separate"/>
          </w:r>
          <w:r>
            <w:t>46</w:t>
          </w:r>
          <w:r>
            <w:fldChar w:fldCharType="end"/>
          </w:r>
          <w:r>
            <w:fldChar w:fldCharType="end"/>
          </w:r>
        </w:p>
        <w:p w14:paraId="3A344027">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"_Toc179758343" </w:instrText>
          </w:r>
          <w:r>
            <w:fldChar w:fldCharType="separate"/>
          </w:r>
          <w:r>
            <w:rPr>
              <w:rStyle w:val="16"/>
            </w:rPr>
            <w:t>6.14 Оформление списка сокращений и условных обозначений</w:t>
          </w:r>
          <w:r>
            <w:tab/>
          </w:r>
          <w:r>
            <w:fldChar w:fldCharType="begin"/>
          </w:r>
          <w:r>
            <w:instrText xml:space="preserve"> PAGEREF _Toc179758343 \h </w:instrText>
          </w:r>
          <w:r>
            <w:fldChar w:fldCharType="separate"/>
          </w:r>
          <w:r>
            <w:t>47</w:t>
          </w:r>
          <w:r>
            <w:fldChar w:fldCharType="end"/>
          </w:r>
          <w:r>
            <w:fldChar w:fldCharType="end"/>
          </w:r>
        </w:p>
        <w:p w14:paraId="018DF169">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"_Toc179758344" </w:instrText>
          </w:r>
          <w:r>
            <w:fldChar w:fldCharType="separate"/>
          </w:r>
          <w:r>
            <w:rPr>
              <w:rStyle w:val="16"/>
            </w:rPr>
            <w:t>6.15 Оформление списка терминов</w:t>
          </w:r>
          <w:r>
            <w:tab/>
          </w:r>
          <w:r>
            <w:fldChar w:fldCharType="begin"/>
          </w:r>
          <w:r>
            <w:instrText xml:space="preserve"> PAGEREF _Toc179758344 \h </w:instrText>
          </w:r>
          <w:r>
            <w:fldChar w:fldCharType="separate"/>
          </w:r>
          <w:r>
            <w:t>47</w:t>
          </w:r>
          <w:r>
            <w:fldChar w:fldCharType="end"/>
          </w:r>
          <w:r>
            <w:fldChar w:fldCharType="end"/>
          </w:r>
        </w:p>
        <w:p w14:paraId="3D73096F">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"_Toc179758345" </w:instrText>
          </w:r>
          <w:r>
            <w:fldChar w:fldCharType="separate"/>
          </w:r>
          <w:r>
            <w:rPr>
              <w:rStyle w:val="16"/>
            </w:rPr>
            <w:t>6.16 Оформление Списка использованных источников</w:t>
          </w:r>
          <w:r>
            <w:tab/>
          </w:r>
          <w:r>
            <w:fldChar w:fldCharType="begin"/>
          </w:r>
          <w:r>
            <w:instrText xml:space="preserve"> PAGEREF _Toc179758345 \h </w:instrText>
          </w:r>
          <w:r>
            <w:fldChar w:fldCharType="separate"/>
          </w:r>
          <w:r>
            <w:t>47</w:t>
          </w:r>
          <w:r>
            <w:fldChar w:fldCharType="end"/>
          </w:r>
          <w:r>
            <w:fldChar w:fldCharType="end"/>
          </w:r>
        </w:p>
        <w:p w14:paraId="013DBB53">
          <w:pPr>
            <w:pStyle w:val="25"/>
            <w:rPr>
              <w:rFonts w:asciiTheme="minorHAnsi" w:hAnsiTheme="minorHAnsi" w:eastAsiaTheme="minorEastAsia" w:cstheme="minorBidi"/>
              <w:bCs w:val="0"/>
              <w:color w:val="auto"/>
              <w:sz w:val="22"/>
              <w:szCs w:val="22"/>
              <w:lang w:eastAsia="ru-RU"/>
            </w:rPr>
          </w:pPr>
          <w:r>
            <w:fldChar w:fldCharType="begin"/>
          </w:r>
          <w:r>
            <w:instrText xml:space="preserve"> HYPERLINK \l "_Toc179758346" </w:instrText>
          </w:r>
          <w:r>
            <w:fldChar w:fldCharType="separate"/>
          </w:r>
          <w:r>
            <w:rPr>
              <w:rStyle w:val="16"/>
            </w:rPr>
            <w:t>6.17 Оформление приложений</w:t>
          </w:r>
          <w:r>
            <w:tab/>
          </w:r>
          <w:r>
            <w:fldChar w:fldCharType="begin"/>
          </w:r>
          <w:r>
            <w:instrText xml:space="preserve"> PAGEREF _Toc179758346 \h </w:instrText>
          </w:r>
          <w:r>
            <w:fldChar w:fldCharType="separate"/>
          </w:r>
          <w:r>
            <w:t>48</w:t>
          </w:r>
          <w:r>
            <w:fldChar w:fldCharType="end"/>
          </w:r>
          <w:r>
            <w:fldChar w:fldCharType="end"/>
          </w:r>
        </w:p>
        <w:p w14:paraId="38480F7B">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"_Toc179758347" </w:instrText>
          </w:r>
          <w:r>
            <w:fldChar w:fldCharType="separate"/>
          </w:r>
          <w:r>
            <w:rPr>
              <w:rStyle w:val="16"/>
            </w:rPr>
            <w:t>ПРИЛОЖЕНИЕ</w:t>
          </w:r>
          <w:r>
            <w:rPr>
              <w:rStyle w:val="16"/>
              <w:spacing w:val="-6"/>
            </w:rPr>
            <w:t xml:space="preserve"> </w:t>
          </w:r>
          <w:r>
            <w:rPr>
              <w:rStyle w:val="16"/>
              <w:spacing w:val="-10"/>
            </w:rPr>
            <w:t>А</w:t>
          </w:r>
          <w:r>
            <w:tab/>
          </w:r>
          <w:r>
            <w:fldChar w:fldCharType="begin"/>
          </w:r>
          <w:r>
            <w:instrText xml:space="preserve"> PAGEREF _Toc179758347 \h </w:instrText>
          </w:r>
          <w:r>
            <w:fldChar w:fldCharType="separate"/>
          </w:r>
          <w:r>
            <w:t>49</w:t>
          </w:r>
          <w:r>
            <w:fldChar w:fldCharType="end"/>
          </w:r>
          <w:r>
            <w:fldChar w:fldCharType="end"/>
          </w:r>
        </w:p>
        <w:p w14:paraId="3F86C198">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"_Toc179758348" </w:instrText>
          </w:r>
          <w:r>
            <w:fldChar w:fldCharType="separate"/>
          </w:r>
          <w:r>
            <w:rPr>
              <w:rStyle w:val="16"/>
            </w:rPr>
            <w:t>ПРИЛОЖЕНИЕ</w:t>
          </w:r>
          <w:r>
            <w:rPr>
              <w:rStyle w:val="16"/>
              <w:spacing w:val="-16"/>
            </w:rPr>
            <w:t xml:space="preserve"> </w:t>
          </w:r>
          <w:r>
            <w:rPr>
              <w:rStyle w:val="16"/>
            </w:rPr>
            <w:t>Б</w:t>
          </w:r>
          <w:r>
            <w:tab/>
          </w:r>
          <w:r>
            <w:fldChar w:fldCharType="begin"/>
          </w:r>
          <w:r>
            <w:instrText xml:space="preserve"> PAGEREF _Toc179758348 \h </w:instrText>
          </w:r>
          <w:r>
            <w:fldChar w:fldCharType="separate"/>
          </w:r>
          <w:r>
            <w:t>50</w:t>
          </w:r>
          <w:r>
            <w:fldChar w:fldCharType="end"/>
          </w:r>
          <w:r>
            <w:fldChar w:fldCharType="end"/>
          </w:r>
        </w:p>
        <w:p w14:paraId="2FBDB657">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"_Toc179758349" </w:instrText>
          </w:r>
          <w:r>
            <w:fldChar w:fldCharType="separate"/>
          </w:r>
          <w:r>
            <w:rPr>
              <w:rStyle w:val="16"/>
            </w:rPr>
            <w:t>ПРИЛОЖЕНИЕ В</w:t>
          </w:r>
          <w:r>
            <w:tab/>
          </w:r>
          <w:r>
            <w:fldChar w:fldCharType="begin"/>
          </w:r>
          <w:r>
            <w:instrText xml:space="preserve"> PAGEREF _Toc179758349 \h </w:instrText>
          </w:r>
          <w:r>
            <w:fldChar w:fldCharType="separate"/>
          </w:r>
          <w:r>
            <w:t>51</w:t>
          </w:r>
          <w:r>
            <w:fldChar w:fldCharType="end"/>
          </w:r>
          <w:r>
            <w:fldChar w:fldCharType="end"/>
          </w:r>
        </w:p>
        <w:p w14:paraId="1C090472">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"_Toc179758350" </w:instrText>
          </w:r>
          <w:r>
            <w:fldChar w:fldCharType="separate"/>
          </w:r>
          <w:r>
            <w:rPr>
              <w:rStyle w:val="16"/>
            </w:rPr>
            <w:t>ПРИЛОЖЕНИЕ Г</w:t>
          </w:r>
          <w:r>
            <w:tab/>
          </w:r>
          <w:r>
            <w:fldChar w:fldCharType="begin"/>
          </w:r>
          <w:r>
            <w:instrText xml:space="preserve"> PAGEREF _Toc179758350 \h </w:instrText>
          </w:r>
          <w:r>
            <w:fldChar w:fldCharType="separate"/>
          </w:r>
          <w:r>
            <w:t>52</w:t>
          </w:r>
          <w:r>
            <w:fldChar w:fldCharType="end"/>
          </w:r>
          <w:r>
            <w:fldChar w:fldCharType="end"/>
          </w:r>
        </w:p>
        <w:p w14:paraId="20FC3EEA">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"_Toc179758351" </w:instrText>
          </w:r>
          <w:r>
            <w:fldChar w:fldCharType="separate"/>
          </w:r>
          <w:r>
            <w:rPr>
              <w:rStyle w:val="16"/>
            </w:rPr>
            <w:t>ПРИЛОЖЕНИЕ Д</w:t>
          </w:r>
          <w:r>
            <w:tab/>
          </w:r>
          <w:r>
            <w:fldChar w:fldCharType="begin"/>
          </w:r>
          <w:r>
            <w:instrText xml:space="preserve"> PAGEREF _Toc179758351 \h </w:instrText>
          </w:r>
          <w:r>
            <w:fldChar w:fldCharType="separate"/>
          </w:r>
          <w:r>
            <w:t>53</w:t>
          </w:r>
          <w:r>
            <w:fldChar w:fldCharType="end"/>
          </w:r>
          <w:r>
            <w:fldChar w:fldCharType="end"/>
          </w:r>
        </w:p>
        <w:p w14:paraId="08066503">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"_Toc179758352" </w:instrText>
          </w:r>
          <w:r>
            <w:fldChar w:fldCharType="separate"/>
          </w:r>
          <w:r>
            <w:rPr>
              <w:rStyle w:val="16"/>
            </w:rPr>
            <w:t>ПРИЛОЖЕНИЕ Е</w:t>
          </w:r>
          <w:r>
            <w:tab/>
          </w:r>
          <w:r>
            <w:fldChar w:fldCharType="begin"/>
          </w:r>
          <w:r>
            <w:instrText xml:space="preserve"> PAGEREF _Toc179758352 \h </w:instrText>
          </w:r>
          <w:r>
            <w:fldChar w:fldCharType="separate"/>
          </w:r>
          <w:r>
            <w:t>54</w:t>
          </w:r>
          <w:r>
            <w:fldChar w:fldCharType="end"/>
          </w:r>
          <w:r>
            <w:fldChar w:fldCharType="end"/>
          </w:r>
        </w:p>
        <w:p w14:paraId="785DDAEF">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"_Toc179758353" </w:instrText>
          </w:r>
          <w:r>
            <w:fldChar w:fldCharType="separate"/>
          </w:r>
          <w:r>
            <w:rPr>
              <w:rStyle w:val="16"/>
            </w:rPr>
            <w:t>ПРИЛОЖЕНИЕ Ж</w:t>
          </w:r>
          <w:r>
            <w:tab/>
          </w:r>
          <w:r>
            <w:fldChar w:fldCharType="begin"/>
          </w:r>
          <w:r>
            <w:instrText xml:space="preserve"> PAGEREF _Toc179758353 \h </w:instrText>
          </w:r>
          <w:r>
            <w:fldChar w:fldCharType="separate"/>
          </w:r>
          <w:r>
            <w:t>55</w:t>
          </w:r>
          <w:r>
            <w:fldChar w:fldCharType="end"/>
          </w:r>
          <w:r>
            <w:fldChar w:fldCharType="end"/>
          </w:r>
        </w:p>
        <w:p w14:paraId="43A50187">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"_Toc179758354" </w:instrText>
          </w:r>
          <w:r>
            <w:fldChar w:fldCharType="separate"/>
          </w:r>
          <w:r>
            <w:rPr>
              <w:rStyle w:val="16"/>
            </w:rPr>
            <w:t>ПРИЛОЖЕНИЕ И</w:t>
          </w:r>
          <w:r>
            <w:tab/>
          </w:r>
          <w:r>
            <w:fldChar w:fldCharType="begin"/>
          </w:r>
          <w:r>
            <w:instrText xml:space="preserve"> PAGEREF _Toc179758354 \h </w:instrText>
          </w:r>
          <w:r>
            <w:fldChar w:fldCharType="separate"/>
          </w:r>
          <w:r>
            <w:t>57</w:t>
          </w:r>
          <w:r>
            <w:fldChar w:fldCharType="end"/>
          </w:r>
          <w:r>
            <w:fldChar w:fldCharType="end"/>
          </w:r>
        </w:p>
        <w:p w14:paraId="2C3877E1">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"_Toc179758355" </w:instrText>
          </w:r>
          <w:r>
            <w:fldChar w:fldCharType="separate"/>
          </w:r>
          <w:r>
            <w:rPr>
              <w:rStyle w:val="16"/>
            </w:rPr>
            <w:t>ПРИЛОЖЕНИЕ К</w:t>
          </w:r>
          <w:r>
            <w:tab/>
          </w:r>
          <w:r>
            <w:fldChar w:fldCharType="begin"/>
          </w:r>
          <w:r>
            <w:instrText xml:space="preserve"> PAGEREF _Toc179758355 \h </w:instrText>
          </w:r>
          <w:r>
            <w:fldChar w:fldCharType="separate"/>
          </w:r>
          <w:r>
            <w:t>58</w:t>
          </w:r>
          <w:r>
            <w:fldChar w:fldCharType="end"/>
          </w:r>
          <w:r>
            <w:fldChar w:fldCharType="end"/>
          </w:r>
        </w:p>
        <w:p w14:paraId="0D5BB26E">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"_Toc179758356" </w:instrText>
          </w:r>
          <w:r>
            <w:fldChar w:fldCharType="separate"/>
          </w:r>
          <w:r>
            <w:rPr>
              <w:rStyle w:val="16"/>
            </w:rPr>
            <w:t>ПРИЛОЖЕНИЕ Л</w:t>
          </w:r>
          <w:r>
            <w:tab/>
          </w:r>
          <w:r>
            <w:fldChar w:fldCharType="begin"/>
          </w:r>
          <w:r>
            <w:instrText xml:space="preserve"> PAGEREF _Toc179758356 \h </w:instrText>
          </w:r>
          <w:r>
            <w:fldChar w:fldCharType="separate"/>
          </w:r>
          <w:r>
            <w:t>59</w:t>
          </w:r>
          <w:r>
            <w:fldChar w:fldCharType="end"/>
          </w:r>
          <w:r>
            <w:fldChar w:fldCharType="end"/>
          </w:r>
        </w:p>
        <w:p w14:paraId="11D8E893">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"_Toc179758357" </w:instrText>
          </w:r>
          <w:r>
            <w:fldChar w:fldCharType="separate"/>
          </w:r>
          <w:r>
            <w:rPr>
              <w:rStyle w:val="16"/>
            </w:rPr>
            <w:t>ПРИЛОЖЕНИЕ М</w:t>
          </w:r>
          <w:r>
            <w:tab/>
          </w:r>
          <w:r>
            <w:fldChar w:fldCharType="begin"/>
          </w:r>
          <w:r>
            <w:instrText xml:space="preserve"> PAGEREF _Toc179758357 \h </w:instrText>
          </w:r>
          <w:r>
            <w:fldChar w:fldCharType="separate"/>
          </w:r>
          <w:r>
            <w:t>60</w:t>
          </w:r>
          <w:r>
            <w:fldChar w:fldCharType="end"/>
          </w:r>
          <w:r>
            <w:fldChar w:fldCharType="end"/>
          </w:r>
        </w:p>
        <w:p w14:paraId="495F153C">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"_Toc179758358" </w:instrText>
          </w:r>
          <w:r>
            <w:fldChar w:fldCharType="separate"/>
          </w:r>
          <w:r>
            <w:rPr>
              <w:rStyle w:val="16"/>
            </w:rPr>
            <w:t>ПРИЛОЖЕНИЕ Н</w:t>
          </w:r>
          <w:r>
            <w:tab/>
          </w:r>
          <w:r>
            <w:fldChar w:fldCharType="begin"/>
          </w:r>
          <w:r>
            <w:instrText xml:space="preserve"> PAGEREF _Toc179758358 \h </w:instrText>
          </w:r>
          <w:r>
            <w:fldChar w:fldCharType="separate"/>
          </w:r>
          <w:r>
            <w:t>62</w:t>
          </w:r>
          <w:r>
            <w:fldChar w:fldCharType="end"/>
          </w:r>
          <w:r>
            <w:fldChar w:fldCharType="end"/>
          </w:r>
        </w:p>
        <w:p w14:paraId="5FBE83B9">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"_Toc179758359" </w:instrText>
          </w:r>
          <w:r>
            <w:fldChar w:fldCharType="separate"/>
          </w:r>
          <w:r>
            <w:rPr>
              <w:rStyle w:val="16"/>
            </w:rPr>
            <w:t>ПРИЛОЖЕНИЕ П</w:t>
          </w:r>
          <w:r>
            <w:tab/>
          </w:r>
          <w:r>
            <w:fldChar w:fldCharType="begin"/>
          </w:r>
          <w:r>
            <w:instrText xml:space="preserve"> PAGEREF _Toc179758359 \h </w:instrText>
          </w:r>
          <w:r>
            <w:fldChar w:fldCharType="separate"/>
          </w:r>
          <w:r>
            <w:t>64</w:t>
          </w:r>
          <w:r>
            <w:fldChar w:fldCharType="end"/>
          </w:r>
          <w:r>
            <w:fldChar w:fldCharType="end"/>
          </w:r>
        </w:p>
        <w:p w14:paraId="2AD043C0">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"_Toc179758360" </w:instrText>
          </w:r>
          <w:r>
            <w:fldChar w:fldCharType="separate"/>
          </w:r>
          <w:r>
            <w:rPr>
              <w:rStyle w:val="16"/>
            </w:rPr>
            <w:t>ПРИЛОЖЕНИЕ Р</w:t>
          </w:r>
          <w:r>
            <w:tab/>
          </w:r>
          <w:r>
            <w:fldChar w:fldCharType="begin"/>
          </w:r>
          <w:r>
            <w:instrText xml:space="preserve"> PAGEREF _Toc179758360 \h </w:instrText>
          </w:r>
          <w:r>
            <w:fldChar w:fldCharType="separate"/>
          </w:r>
          <w:r>
            <w:t>65</w:t>
          </w:r>
          <w:r>
            <w:fldChar w:fldCharType="end"/>
          </w:r>
          <w:r>
            <w:fldChar w:fldCharType="end"/>
          </w:r>
        </w:p>
        <w:p w14:paraId="12C3D3AD">
          <w:pPr>
            <w:pStyle w:val="23"/>
            <w:rPr>
              <w:rFonts w:asciiTheme="minorHAnsi" w:hAnsiTheme="minorHAnsi" w:eastAsiaTheme="minorEastAsia" w:cstheme="minorBidi"/>
              <w:bCs w:val="0"/>
              <w:iCs w:val="0"/>
              <w:color w:val="auto"/>
              <w:sz w:val="22"/>
              <w:szCs w:val="22"/>
              <w:lang w:eastAsia="ru-RU"/>
            </w:rPr>
          </w:pPr>
          <w:r>
            <w:fldChar w:fldCharType="begin"/>
          </w:r>
          <w:r>
            <w:instrText xml:space="preserve"> HYPERLINK \l "_Toc179758361" </w:instrText>
          </w:r>
          <w:r>
            <w:fldChar w:fldCharType="separate"/>
          </w:r>
          <w:r>
            <w:rPr>
              <w:rStyle w:val="16"/>
            </w:rPr>
            <w:t>ПРИЛОЖЕНИЕ С</w:t>
          </w:r>
          <w:r>
            <w:tab/>
          </w:r>
          <w:r>
            <w:fldChar w:fldCharType="begin"/>
          </w:r>
          <w:r>
            <w:instrText xml:space="preserve"> PAGEREF _Toc179758361 \h </w:instrText>
          </w:r>
          <w:r>
            <w:fldChar w:fldCharType="separate"/>
          </w:r>
          <w:r>
            <w:t>67</w:t>
          </w:r>
          <w:r>
            <w:fldChar w:fldCharType="end"/>
          </w:r>
          <w:r>
            <w:fldChar w:fldCharType="end"/>
          </w:r>
        </w:p>
        <w:p w14:paraId="47A21726">
          <w:pPr>
            <w:pStyle w:val="23"/>
          </w:pPr>
          <w:r>
            <w:fldChar w:fldCharType="end"/>
          </w:r>
        </w:p>
      </w:sdtContent>
    </w:sdt>
    <w:bookmarkEnd w:id="4"/>
    <w:p w14:paraId="5EDBA8F9">
      <w:pPr>
        <w:pStyle w:val="33"/>
        <w:framePr w:wrap="around" w:hAnchor="page" w:x="1647" w:y="363"/>
        <w:spacing w:line="240" w:lineRule="auto"/>
        <w:rPr>
          <w:rFonts w:ascii="Times New Roman" w:hAnsi="Times New Roman" w:cs="Times New Roman"/>
          <w:sz w:val="28"/>
          <w:szCs w:val="28"/>
          <w:lang w:eastAsia="ar-SA"/>
        </w:rPr>
      </w:pPr>
    </w:p>
    <w:p w14:paraId="245BC81B">
      <w:pPr>
        <w:pStyle w:val="33"/>
        <w:framePr w:wrap="around" w:hAnchor="page" w:x="1647" w:y="363"/>
        <w:spacing w:line="240" w:lineRule="auto"/>
        <w:rPr>
          <w:rFonts w:ascii="Times New Roman" w:hAnsi="Times New Roman" w:cs="Times New Roman"/>
          <w:sz w:val="28"/>
          <w:szCs w:val="28"/>
          <w:lang w:eastAsia="ar-SA"/>
        </w:rPr>
      </w:pPr>
    </w:p>
    <w:p w14:paraId="451C2E5C">
      <w:pPr>
        <w:pStyle w:val="33"/>
        <w:framePr w:wrap="around" w:hAnchor="page" w:x="1647" w:y="363"/>
        <w:spacing w:line="240" w:lineRule="auto"/>
        <w:rPr>
          <w:rFonts w:ascii="Times New Roman" w:hAnsi="Times New Roman" w:cs="Times New Roman"/>
          <w:sz w:val="28"/>
          <w:szCs w:val="28"/>
          <w:lang w:eastAsia="ar-SA"/>
        </w:rPr>
      </w:pPr>
    </w:p>
    <w:p w14:paraId="4A685862">
      <w:pPr>
        <w:pStyle w:val="33"/>
        <w:framePr w:wrap="around" w:hAnchor="page" w:x="1647" w:y="363"/>
        <w:spacing w:line="240" w:lineRule="auto"/>
        <w:rPr>
          <w:rFonts w:ascii="Times New Roman" w:hAnsi="Times New Roman" w:cs="Times New Roman"/>
          <w:sz w:val="28"/>
          <w:szCs w:val="28"/>
          <w:lang w:eastAsia="ar-SA"/>
        </w:rPr>
      </w:pPr>
    </w:p>
    <w:p w14:paraId="6BCFE65D">
      <w:pPr>
        <w:pStyle w:val="33"/>
        <w:framePr w:wrap="around" w:hAnchor="page" w:x="1647" w:y="363"/>
        <w:spacing w:line="240" w:lineRule="auto"/>
        <w:rPr>
          <w:rFonts w:ascii="Times New Roman" w:hAnsi="Times New Roman" w:cs="Times New Roman"/>
          <w:sz w:val="28"/>
          <w:szCs w:val="28"/>
          <w:lang w:eastAsia="ar-SA"/>
        </w:rPr>
      </w:pPr>
    </w:p>
    <w:p w14:paraId="08792B4C">
      <w:pPr>
        <w:pStyle w:val="33"/>
        <w:framePr w:wrap="around" w:hAnchor="page" w:x="1647" w:y="363"/>
        <w:spacing w:line="240" w:lineRule="auto"/>
        <w:rPr>
          <w:rFonts w:ascii="Times New Roman" w:hAnsi="Times New Roman" w:cs="Times New Roman"/>
          <w:sz w:val="28"/>
          <w:szCs w:val="28"/>
          <w:lang w:eastAsia="ar-SA"/>
        </w:rPr>
      </w:pPr>
    </w:p>
    <w:p w14:paraId="0DCC8E55">
      <w:pPr>
        <w:pStyle w:val="2"/>
      </w:pPr>
      <w:bookmarkStart w:id="5" w:name="_Toc179758289"/>
      <w:r>
        <w:t>ПЕРЕЧЕНЬ СОКРАЩЕНИЙ И ОБОЗНАЧЕНИЙ</w:t>
      </w:r>
      <w:bookmarkEnd w:id="5"/>
    </w:p>
    <w:p w14:paraId="3749F7AD">
      <w:pPr>
        <w:ind w:firstLine="709"/>
        <w:rPr>
          <w:rFonts w:ascii="Times New Roman" w:hAnsi="Times New Roman" w:cs="Times New Roman"/>
        </w:rPr>
      </w:pPr>
      <w:r>
        <w:rPr>
          <w:rFonts w:ascii="Times New Roman" w:hAnsi="Times New Roman" w:cs="Times New Roman"/>
        </w:rPr>
        <w:t xml:space="preserve">В настоящих </w:t>
      </w:r>
      <w:r>
        <w:rPr>
          <w:rFonts w:ascii="Times New Roman" w:hAnsi="Times New Roman" w:eastAsia="Times New Roman" w:cs="Times New Roman"/>
        </w:rPr>
        <w:t>требованиях и методических рекомендациях</w:t>
      </w:r>
      <w:r>
        <w:rPr>
          <w:rFonts w:ascii="Times New Roman" w:hAnsi="Times New Roman" w:eastAsia="Times New Roman" w:cs="Times New Roman"/>
          <w:b/>
        </w:rPr>
        <w:t xml:space="preserve"> </w:t>
      </w:r>
      <w:r>
        <w:rPr>
          <w:rFonts w:ascii="Times New Roman" w:hAnsi="Times New Roman" w:cs="Times New Roman"/>
        </w:rPr>
        <w:t>для выпускных квалификационных работ применяют следующие сокращения и обозначения:</w:t>
      </w:r>
    </w:p>
    <w:p w14:paraId="42A6E2CC">
      <w:pPr>
        <w:ind w:firstLine="709"/>
        <w:rPr>
          <w:rFonts w:ascii="Times New Roman" w:hAnsi="Times New Roman" w:cs="Times New Roman"/>
        </w:rPr>
      </w:pPr>
    </w:p>
    <w:p w14:paraId="05EA7603">
      <w:pPr>
        <w:spacing w:line="360" w:lineRule="auto"/>
        <w:rPr>
          <w:rFonts w:ascii="Times New Roman" w:hAnsi="Times New Roman" w:cs="Times New Roman"/>
        </w:rPr>
      </w:pPr>
      <w:bookmarkStart w:id="6" w:name="_Hlk165856078"/>
      <w:r>
        <w:rPr>
          <w:rFonts w:ascii="Times New Roman" w:hAnsi="Times New Roman" w:cs="Times New Roman"/>
        </w:rPr>
        <w:t>АС                 –   Автоматизированная Система</w:t>
      </w:r>
    </w:p>
    <w:bookmarkEnd w:id="6"/>
    <w:p w14:paraId="0C4D143E">
      <w:pPr>
        <w:spacing w:line="360" w:lineRule="auto"/>
        <w:rPr>
          <w:rFonts w:ascii="Times New Roman" w:hAnsi="Times New Roman" w:cs="Times New Roman"/>
        </w:rPr>
      </w:pPr>
      <w:r>
        <w:rPr>
          <w:rFonts w:ascii="Times New Roman" w:hAnsi="Times New Roman" w:cs="Times New Roman"/>
        </w:rPr>
        <w:t>АИС              –   Автоматизированная Информационная Система</w:t>
      </w:r>
    </w:p>
    <w:p w14:paraId="44EE1D2E">
      <w:pPr>
        <w:spacing w:line="360" w:lineRule="auto"/>
        <w:rPr>
          <w:rFonts w:ascii="Times New Roman" w:hAnsi="Times New Roman" w:cs="Times New Roman"/>
        </w:rPr>
      </w:pPr>
      <w:r>
        <w:rPr>
          <w:rFonts w:ascii="Times New Roman" w:hAnsi="Times New Roman" w:cs="Times New Roman"/>
        </w:rPr>
        <w:t xml:space="preserve"> БД</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sym w:font="Symbol" w:char="F02D"/>
      </w:r>
      <w:r>
        <w:rPr>
          <w:rFonts w:ascii="Times New Roman" w:hAnsi="Times New Roman" w:cs="Times New Roman"/>
        </w:rPr>
        <w:t xml:space="preserve">   База Данных </w:t>
      </w:r>
    </w:p>
    <w:p w14:paraId="1E11F1B4">
      <w:pPr>
        <w:spacing w:line="360" w:lineRule="auto"/>
        <w:rPr>
          <w:rFonts w:ascii="Times New Roman" w:hAnsi="Times New Roman" w:cs="Times New Roman"/>
        </w:rPr>
      </w:pPr>
      <w:r>
        <w:rPr>
          <w:rFonts w:ascii="Times New Roman" w:hAnsi="Times New Roman" w:cs="Times New Roman"/>
        </w:rPr>
        <w:t xml:space="preserve">ВКР    </w:t>
      </w:r>
      <w:bookmarkStart w:id="7" w:name="_Hlk161876543"/>
      <w:r>
        <w:rPr>
          <w:rFonts w:ascii="Times New Roman" w:hAnsi="Times New Roman" w:cs="Times New Roman"/>
        </w:rPr>
        <w:t xml:space="preserve">           –</w:t>
      </w:r>
      <w:bookmarkEnd w:id="7"/>
      <w:r>
        <w:rPr>
          <w:rFonts w:ascii="Times New Roman" w:hAnsi="Times New Roman" w:cs="Times New Roman"/>
        </w:rPr>
        <w:t xml:space="preserve">   Выпускная Квалификационная Работа</w:t>
      </w:r>
    </w:p>
    <w:p w14:paraId="5FD7A68B">
      <w:pPr>
        <w:spacing w:line="360" w:lineRule="auto"/>
        <w:rPr>
          <w:rFonts w:ascii="Times New Roman" w:hAnsi="Times New Roman" w:cs="Times New Roman"/>
        </w:rPr>
      </w:pPr>
      <w:r>
        <w:rPr>
          <w:rFonts w:ascii="Times New Roman" w:hAnsi="Times New Roman" w:cs="Times New Roman"/>
        </w:rPr>
        <w:t>ГИА              –   Государственная Итоговая Аттестация</w:t>
      </w:r>
    </w:p>
    <w:p w14:paraId="6F1D1DE7">
      <w:pPr>
        <w:spacing w:line="360" w:lineRule="auto"/>
        <w:rPr>
          <w:rFonts w:ascii="Times New Roman" w:hAnsi="Times New Roman" w:cs="Times New Roman"/>
        </w:rPr>
      </w:pPr>
      <w:r>
        <w:rPr>
          <w:rFonts w:ascii="Times New Roman" w:hAnsi="Times New Roman" w:cs="Times New Roman"/>
        </w:rPr>
        <w:t>ГЭК               –   Государственная Экзаменационная Комиссия</w:t>
      </w:r>
    </w:p>
    <w:p w14:paraId="3C4AA400">
      <w:pPr>
        <w:spacing w:line="360" w:lineRule="auto"/>
        <w:rPr>
          <w:rFonts w:ascii="Times New Roman" w:hAnsi="Times New Roman" w:cs="Times New Roman"/>
        </w:rPr>
      </w:pPr>
      <w:r>
        <w:rPr>
          <w:rFonts w:ascii="Times New Roman" w:hAnsi="Times New Roman" w:cs="Times New Roman"/>
        </w:rPr>
        <w:t xml:space="preserve">ИИ                 </w:t>
      </w:r>
      <w:r>
        <w:rPr>
          <w:rFonts w:ascii="Times New Roman" w:hAnsi="Times New Roman" w:cs="Times New Roman"/>
        </w:rPr>
        <w:sym w:font="Symbol" w:char="F02D"/>
      </w:r>
      <w:r>
        <w:rPr>
          <w:rFonts w:ascii="Times New Roman" w:hAnsi="Times New Roman" w:cs="Times New Roman"/>
        </w:rPr>
        <w:t xml:space="preserve">  Искусственный Интеллект</w:t>
      </w:r>
    </w:p>
    <w:p w14:paraId="34B0F7B7">
      <w:pPr>
        <w:spacing w:line="360" w:lineRule="auto"/>
        <w:rPr>
          <w:rFonts w:ascii="Times New Roman" w:hAnsi="Times New Roman" w:cs="Times New Roman"/>
        </w:rPr>
      </w:pPr>
      <w:r>
        <w:rPr>
          <w:rFonts w:ascii="Times New Roman" w:hAnsi="Times New Roman" w:cs="Times New Roman"/>
        </w:rPr>
        <w:t>ИС                 –   Информационная Система</w:t>
      </w:r>
    </w:p>
    <w:p w14:paraId="041BFC74">
      <w:pPr>
        <w:spacing w:line="360" w:lineRule="auto"/>
        <w:rPr>
          <w:rFonts w:ascii="Times New Roman" w:hAnsi="Times New Roman" w:cs="Times New Roman"/>
        </w:rPr>
      </w:pPr>
      <w:r>
        <w:rPr>
          <w:rFonts w:ascii="Times New Roman" w:hAnsi="Times New Roman" w:cs="Times New Roman"/>
        </w:rPr>
        <w:t>Ису                –   Информационная Система Университета</w:t>
      </w:r>
    </w:p>
    <w:p w14:paraId="13ED8510">
      <w:pPr>
        <w:spacing w:line="360" w:lineRule="auto"/>
        <w:rPr>
          <w:rFonts w:ascii="Times New Roman" w:hAnsi="Times New Roman" w:cs="Times New Roman"/>
        </w:rPr>
      </w:pPr>
      <w:r>
        <w:rPr>
          <w:rFonts w:ascii="Times New Roman" w:hAnsi="Times New Roman" w:eastAsia="Times New Roman" w:cs="Times New Roman"/>
        </w:rPr>
        <w:t xml:space="preserve">МПУ             </w:t>
      </w:r>
      <w:r>
        <w:rPr>
          <w:rFonts w:ascii="Times New Roman" w:hAnsi="Times New Roman" w:cs="Times New Roman"/>
        </w:rPr>
        <w:t>–   Московский Политехнический Университет</w:t>
      </w:r>
    </w:p>
    <w:p w14:paraId="7DE24779">
      <w:pPr>
        <w:spacing w:line="360" w:lineRule="auto"/>
        <w:rPr>
          <w:rFonts w:ascii="Times New Roman" w:hAnsi="Times New Roman" w:cs="Times New Roman"/>
        </w:rPr>
      </w:pPr>
      <w:r>
        <w:rPr>
          <w:rFonts w:ascii="Times New Roman" w:hAnsi="Times New Roman" w:cs="Times New Roman"/>
        </w:rPr>
        <w:t>НПР              –   Научно-Педагогический Работник</w:t>
      </w:r>
    </w:p>
    <w:p w14:paraId="12066901">
      <w:pPr>
        <w:spacing w:line="360" w:lineRule="auto"/>
        <w:rPr>
          <w:rFonts w:ascii="Times New Roman" w:hAnsi="Times New Roman" w:cs="Times New Roman"/>
        </w:rPr>
      </w:pPr>
      <w:r>
        <w:rPr>
          <w:rFonts w:ascii="Times New Roman" w:hAnsi="Times New Roman" w:cs="Times New Roman"/>
        </w:rPr>
        <w:t xml:space="preserve">ОП                </w:t>
      </w:r>
      <w:bookmarkStart w:id="8" w:name="_Hlk165501867"/>
      <w:r>
        <w:rPr>
          <w:rFonts w:ascii="Times New Roman" w:hAnsi="Times New Roman" w:cs="Times New Roman"/>
        </w:rPr>
        <w:t>–   Образовательная Программа</w:t>
      </w:r>
      <w:bookmarkEnd w:id="8"/>
    </w:p>
    <w:p w14:paraId="6F562F92">
      <w:pPr>
        <w:spacing w:line="360" w:lineRule="auto"/>
        <w:rPr>
          <w:rFonts w:ascii="Times New Roman" w:hAnsi="Times New Roman" w:cs="Times New Roman"/>
        </w:rPr>
      </w:pPr>
      <w:r>
        <w:rPr>
          <w:rFonts w:ascii="Times New Roman" w:hAnsi="Times New Roman" w:cs="Times New Roman"/>
        </w:rPr>
        <w:t>ПЗ                  –   Пояснительная Записка</w:t>
      </w:r>
    </w:p>
    <w:p w14:paraId="43D4AA0E">
      <w:pPr>
        <w:spacing w:line="360" w:lineRule="auto"/>
        <w:rPr>
          <w:rFonts w:ascii="Times New Roman" w:hAnsi="Times New Roman" w:cs="Times New Roman"/>
        </w:rPr>
      </w:pPr>
      <w:r>
        <w:rPr>
          <w:rFonts w:ascii="Times New Roman" w:hAnsi="Times New Roman" w:cs="Times New Roman"/>
        </w:rPr>
        <w:t xml:space="preserve">ПО                 </w:t>
      </w:r>
      <w:r>
        <w:rPr>
          <w:rFonts w:ascii="Times New Roman" w:hAnsi="Times New Roman" w:cs="Times New Roman"/>
        </w:rPr>
        <w:sym w:font="Symbol" w:char="F02D"/>
      </w:r>
      <w:r>
        <w:rPr>
          <w:rFonts w:ascii="Times New Roman" w:hAnsi="Times New Roman" w:cs="Times New Roman"/>
        </w:rPr>
        <w:t xml:space="preserve">   </w:t>
      </w:r>
      <w:r>
        <w:rPr>
          <w:rFonts w:ascii="Times New Roman" w:hAnsi="Times New Roman" w:eastAsia="Times New Roman" w:cs="Times New Roman"/>
          <w:lang w:eastAsia="ru-RU"/>
        </w:rPr>
        <w:t>Программное Обеспечение</w:t>
      </w:r>
    </w:p>
    <w:p w14:paraId="7250424F">
      <w:pPr>
        <w:spacing w:line="360" w:lineRule="auto"/>
        <w:rPr>
          <w:rFonts w:ascii="Times New Roman" w:hAnsi="Times New Roman" w:cs="Times New Roman"/>
        </w:rPr>
      </w:pPr>
      <w:r>
        <w:rPr>
          <w:rFonts w:ascii="Times New Roman" w:hAnsi="Times New Roman" w:cs="Times New Roman"/>
        </w:rPr>
        <w:t>ППС               –   Профессорско-Преподавательский Состав</w:t>
      </w:r>
    </w:p>
    <w:p w14:paraId="1A710BC2">
      <w:pPr>
        <w:spacing w:line="360" w:lineRule="auto"/>
        <w:rPr>
          <w:rFonts w:ascii="Times New Roman" w:hAnsi="Times New Roman" w:cs="Times New Roman"/>
        </w:rPr>
      </w:pPr>
      <w:r>
        <w:rPr>
          <w:rFonts w:ascii="Times New Roman" w:hAnsi="Times New Roman" w:cs="Times New Roman"/>
        </w:rPr>
        <w:t>ТЗ                   –   Техническое Задание</w:t>
      </w:r>
    </w:p>
    <w:p w14:paraId="4CE97627">
      <w:pPr>
        <w:spacing w:line="360" w:lineRule="auto"/>
        <w:rPr>
          <w:rFonts w:ascii="Times New Roman" w:hAnsi="Times New Roman" w:eastAsia="Times New Roman" w:cs="Times New Roman"/>
        </w:rPr>
      </w:pPr>
      <w:bookmarkStart w:id="9" w:name="_Hlk162796873"/>
      <w:r>
        <w:rPr>
          <w:rFonts w:ascii="Times New Roman" w:hAnsi="Times New Roman" w:eastAsia="Times New Roman" w:cs="Times New Roman"/>
        </w:rPr>
        <w:t>ФГОС</w:t>
      </w:r>
      <w:bookmarkEnd w:id="9"/>
      <w:r>
        <w:rPr>
          <w:rFonts w:ascii="Times New Roman" w:hAnsi="Times New Roman" w:eastAsia="Times New Roman" w:cs="Times New Roman"/>
        </w:rPr>
        <w:t xml:space="preserve"> ВО      –   Федеральный Государственный Образовательный Стандарт Высшего Образования</w:t>
      </w:r>
    </w:p>
    <w:p w14:paraId="4C81265E">
      <w:pPr>
        <w:spacing w:line="360" w:lineRule="auto"/>
        <w:rPr>
          <w:rFonts w:ascii="Times New Roman" w:hAnsi="Times New Roman" w:eastAsia="Times New Roman" w:cs="Times New Roman"/>
        </w:rPr>
      </w:pPr>
      <w:r>
        <w:rPr>
          <w:rFonts w:ascii="Times New Roman" w:hAnsi="Times New Roman" w:eastAsia="Times New Roman" w:cs="Times New Roman"/>
        </w:rPr>
        <w:t xml:space="preserve">ФЗ                   </w:t>
      </w:r>
      <w:r>
        <w:rPr>
          <w:rFonts w:ascii="Times New Roman" w:hAnsi="Times New Roman" w:eastAsia="Times New Roman" w:cs="Times New Roman"/>
        </w:rPr>
        <w:sym w:font="Symbol" w:char="F02D"/>
      </w:r>
      <w:r>
        <w:rPr>
          <w:rFonts w:ascii="Times New Roman" w:hAnsi="Times New Roman" w:eastAsia="Times New Roman" w:cs="Times New Roman"/>
        </w:rPr>
        <w:t xml:space="preserve">    Федеральный Закон</w:t>
      </w:r>
    </w:p>
    <w:p w14:paraId="3A2C0ECA">
      <w:pPr>
        <w:spacing w:line="360" w:lineRule="auto"/>
        <w:rPr>
          <w:rFonts w:ascii="Times New Roman" w:hAnsi="Times New Roman" w:eastAsia="Times New Roman" w:cs="Times New Roman"/>
        </w:rPr>
      </w:pPr>
      <w:r>
        <w:rPr>
          <w:rFonts w:ascii="Times New Roman" w:hAnsi="Times New Roman" w:eastAsia="Times New Roman" w:cs="Times New Roman"/>
        </w:rPr>
        <w:t xml:space="preserve">ЭБС                </w:t>
      </w:r>
      <w:r>
        <w:rPr>
          <w:rFonts w:ascii="Times New Roman" w:hAnsi="Times New Roman" w:eastAsia="Times New Roman" w:cs="Times New Roman"/>
        </w:rPr>
        <w:sym w:font="Symbol" w:char="F02D"/>
      </w:r>
      <w:r>
        <w:rPr>
          <w:rFonts w:ascii="Times New Roman" w:hAnsi="Times New Roman" w:eastAsia="Times New Roman" w:cs="Times New Roman"/>
        </w:rPr>
        <w:t xml:space="preserve">   Электронно-Библиотечная Система</w:t>
      </w:r>
    </w:p>
    <w:p w14:paraId="5C26D3A0">
      <w:pPr>
        <w:spacing w:line="360" w:lineRule="auto"/>
        <w:rPr>
          <w:rFonts w:ascii="Times New Roman" w:hAnsi="Times New Roman" w:eastAsia="Times New Roman" w:cs="Times New Roman"/>
        </w:rPr>
      </w:pPr>
      <w:r>
        <w:rPr>
          <w:rFonts w:ascii="Times New Roman" w:hAnsi="Times New Roman" w:eastAsia="Times New Roman" w:cs="Times New Roman"/>
        </w:rPr>
        <w:t>API</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rPr>
        <w:sym w:font="Symbol" w:char="F02D"/>
      </w:r>
      <w:r>
        <w:rPr>
          <w:rFonts w:ascii="Times New Roman" w:hAnsi="Times New Roman" w:eastAsia="Times New Roman" w:cs="Times New Roman"/>
        </w:rPr>
        <w:t xml:space="preserve">    Application Programming Interface – Интерфейс Программирования Приложений</w:t>
      </w:r>
    </w:p>
    <w:p w14:paraId="2EF30EE7">
      <w:pPr>
        <w:spacing w:line="360" w:lineRule="auto"/>
        <w:rPr>
          <w:rFonts w:ascii="Times New Roman" w:hAnsi="Times New Roman" w:eastAsia="Times New Roman" w:cs="Times New Roman"/>
        </w:rPr>
      </w:pPr>
      <w:r>
        <w:rPr>
          <w:rFonts w:ascii="Times New Roman" w:hAnsi="Times New Roman" w:eastAsia="Times New Roman" w:cs="Times New Roman"/>
          <w:lang w:val="en-US"/>
        </w:rPr>
        <w:t>URL</w:t>
      </w:r>
      <w:r>
        <w:rPr>
          <w:rFonts w:ascii="Times New Roman" w:hAnsi="Times New Roman" w:eastAsia="Times New Roman" w:cs="Times New Roman"/>
        </w:rPr>
        <w:tab/>
      </w:r>
      <w:r>
        <w:rPr>
          <w:rFonts w:ascii="Times New Roman" w:hAnsi="Times New Roman" w:eastAsia="Times New Roman" w:cs="Times New Roman"/>
        </w:rPr>
        <w:t xml:space="preserve">                  </w:t>
      </w:r>
      <w:r>
        <w:rPr>
          <w:rFonts w:ascii="Times New Roman" w:hAnsi="Times New Roman" w:eastAsia="Times New Roman" w:cs="Times New Roman"/>
          <w:lang w:val="en-US"/>
        </w:rPr>
        <w:t>Uniform</w:t>
      </w:r>
      <w:r>
        <w:rPr>
          <w:rFonts w:ascii="Times New Roman" w:hAnsi="Times New Roman" w:eastAsia="Times New Roman" w:cs="Times New Roman"/>
        </w:rPr>
        <w:t xml:space="preserve"> </w:t>
      </w:r>
      <w:r>
        <w:rPr>
          <w:rFonts w:ascii="Times New Roman" w:hAnsi="Times New Roman" w:eastAsia="Times New Roman" w:cs="Times New Roman"/>
          <w:lang w:val="en-US"/>
        </w:rPr>
        <w:t>Resource</w:t>
      </w:r>
      <w:r>
        <w:rPr>
          <w:rFonts w:ascii="Times New Roman" w:hAnsi="Times New Roman" w:eastAsia="Times New Roman" w:cs="Times New Roman"/>
        </w:rPr>
        <w:t xml:space="preserve"> </w:t>
      </w:r>
      <w:r>
        <w:rPr>
          <w:rFonts w:ascii="Times New Roman" w:hAnsi="Times New Roman" w:eastAsia="Times New Roman" w:cs="Times New Roman"/>
          <w:lang w:val="en-US"/>
        </w:rPr>
        <w:t>Locator</w:t>
      </w:r>
      <w:r>
        <w:rPr>
          <w:rFonts w:ascii="Times New Roman" w:hAnsi="Times New Roman" w:eastAsia="Times New Roman" w:cs="Times New Roman"/>
        </w:rPr>
        <w:t xml:space="preserve"> – Единый указатель ресурсов</w:t>
      </w:r>
    </w:p>
    <w:p w14:paraId="09405FE8">
      <w:pPr>
        <w:spacing w:line="360" w:lineRule="auto"/>
        <w:rPr>
          <w:rFonts w:ascii="Times New Roman" w:hAnsi="Times New Roman" w:eastAsia="Times New Roman" w:cs="Times New Roman"/>
          <w:lang w:val="en-US"/>
        </w:rPr>
      </w:pPr>
      <w:r>
        <w:rPr>
          <w:rFonts w:ascii="Times New Roman" w:hAnsi="Times New Roman" w:eastAsia="Times New Roman" w:cs="Times New Roman"/>
          <w:lang w:val="en-US"/>
        </w:rPr>
        <w:t>XML</w:t>
      </w:r>
      <w:r>
        <w:rPr>
          <w:rFonts w:ascii="Times New Roman" w:hAnsi="Times New Roman" w:eastAsia="Times New Roman" w:cs="Times New Roman"/>
          <w:lang w:val="en-US"/>
        </w:rPr>
        <w:tab/>
      </w:r>
      <w:r>
        <w:rPr>
          <w:rFonts w:ascii="Times New Roman" w:hAnsi="Times New Roman" w:eastAsia="Times New Roman" w:cs="Times New Roman"/>
          <w:lang w:val="en-US"/>
        </w:rPr>
        <w:t xml:space="preserve">                  Extensible Markup Language – </w:t>
      </w:r>
      <w:r>
        <w:rPr>
          <w:rFonts w:ascii="Times New Roman" w:hAnsi="Times New Roman" w:eastAsia="Times New Roman" w:cs="Times New Roman"/>
        </w:rPr>
        <w:t>расширяемый</w:t>
      </w:r>
      <w:r>
        <w:rPr>
          <w:rFonts w:ascii="Times New Roman" w:hAnsi="Times New Roman" w:eastAsia="Times New Roman" w:cs="Times New Roman"/>
          <w:lang w:val="en-US"/>
        </w:rPr>
        <w:t xml:space="preserve"> </w:t>
      </w:r>
      <w:r>
        <w:rPr>
          <w:rFonts w:ascii="Times New Roman" w:hAnsi="Times New Roman" w:eastAsia="Times New Roman" w:cs="Times New Roman"/>
        </w:rPr>
        <w:t>язык</w:t>
      </w:r>
      <w:r>
        <w:rPr>
          <w:rFonts w:ascii="Times New Roman" w:hAnsi="Times New Roman" w:eastAsia="Times New Roman" w:cs="Times New Roman"/>
          <w:lang w:val="en-US"/>
        </w:rPr>
        <w:t xml:space="preserve"> </w:t>
      </w:r>
      <w:r>
        <w:rPr>
          <w:rFonts w:ascii="Times New Roman" w:hAnsi="Times New Roman" w:eastAsia="Times New Roman" w:cs="Times New Roman"/>
        </w:rPr>
        <w:t>разметки</w:t>
      </w:r>
    </w:p>
    <w:p w14:paraId="0566EE60">
      <w:pPr>
        <w:rPr>
          <w:rFonts w:ascii="Times New Roman" w:hAnsi="Times New Roman" w:cs="Times New Roman"/>
          <w:b/>
          <w:lang w:val="en-US"/>
        </w:rPr>
      </w:pPr>
      <w:r>
        <w:rPr>
          <w:rFonts w:ascii="Times New Roman" w:hAnsi="Times New Roman" w:cs="Times New Roman"/>
          <w:b/>
          <w:lang w:val="en-US"/>
        </w:rPr>
        <w:br w:type="page"/>
      </w:r>
    </w:p>
    <w:p w14:paraId="208B9B3D">
      <w:pPr>
        <w:pStyle w:val="2"/>
      </w:pPr>
      <w:bookmarkStart w:id="10" w:name="_Toc179758290"/>
      <w:r>
        <w:t>1 ОБЩИЕ ПОЛОЖЕНИЯ</w:t>
      </w:r>
      <w:bookmarkEnd w:id="10"/>
    </w:p>
    <w:p w14:paraId="525D1F3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Настоящие методические рекомендации по подготовке выпускной квалификационной работы и ее защите разработаны для обучающихся направлений подготовки «Прикладная информатика» и «Информатика и вычислительная техника» профилей «Веб-технологии», «Корпоративные информационные системы», </w:t>
      </w:r>
      <w:bookmarkStart w:id="11" w:name="_Hlk162792009"/>
      <w:r>
        <w:rPr>
          <w:rFonts w:ascii="Times New Roman" w:hAnsi="Times New Roman" w:eastAsia="Times New Roman" w:cs="Times New Roman"/>
          <w:lang w:eastAsia="ar-SA"/>
        </w:rPr>
        <w:t>«Информационные технологии управлением бизнеса»</w:t>
      </w:r>
      <w:bookmarkEnd w:id="11"/>
      <w:r>
        <w:rPr>
          <w:rFonts w:ascii="Times New Roman" w:hAnsi="Times New Roman" w:eastAsia="Times New Roman" w:cs="Times New Roman"/>
          <w:lang w:eastAsia="ar-SA"/>
        </w:rPr>
        <w:t>, «Системная и программная инженерия».</w:t>
      </w:r>
    </w:p>
    <w:p w14:paraId="49A3CD2C">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Методические рекомендации разработаны с целью обеспечения единства требований к содержанию, качеству и оформлению выпускных квалификационных работ обучающихся Московского Политеха, осваивающих профессиональные образовательные программы в рамках объединенной группы направлений, включающей направления подготовки </w:t>
      </w:r>
    </w:p>
    <w:p w14:paraId="1865B0E2">
      <w:pPr>
        <w:pStyle w:val="3"/>
      </w:pPr>
      <w:bookmarkStart w:id="12" w:name="_Toc179758291"/>
      <w:r>
        <w:t>1.1 Нормативная база</w:t>
      </w:r>
      <w:bookmarkEnd w:id="12"/>
    </w:p>
    <w:p w14:paraId="7C62A1F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Настоящие методические </w:t>
      </w:r>
      <w:bookmarkStart w:id="13" w:name="_Hlk162793188"/>
      <w:r>
        <w:rPr>
          <w:rFonts w:ascii="Times New Roman" w:hAnsi="Times New Roman" w:eastAsia="Times New Roman" w:cs="Times New Roman"/>
          <w:lang w:eastAsia="ar-SA"/>
        </w:rPr>
        <w:t xml:space="preserve">рекомендации по подготовке выпускной </w:t>
      </w:r>
      <w:bookmarkEnd w:id="13"/>
      <w:r>
        <w:rPr>
          <w:rFonts w:ascii="Times New Roman" w:hAnsi="Times New Roman" w:eastAsia="Times New Roman" w:cs="Times New Roman"/>
          <w:lang w:eastAsia="ar-SA"/>
        </w:rPr>
        <w:t xml:space="preserve">квалификационной работы и ее защите </w:t>
      </w:r>
      <w:bookmarkStart w:id="14" w:name="_Hlk162793253"/>
      <w:r>
        <w:rPr>
          <w:rFonts w:ascii="Times New Roman" w:hAnsi="Times New Roman" w:eastAsia="Times New Roman" w:cs="Times New Roman"/>
          <w:lang w:eastAsia="ar-SA"/>
        </w:rPr>
        <w:t xml:space="preserve">разработаны в соответствии со следующими документами: </w:t>
      </w:r>
      <w:bookmarkEnd w:id="14"/>
    </w:p>
    <w:p w14:paraId="793DCCF0">
      <w:pPr>
        <w:pStyle w:val="56"/>
        <w:numPr>
          <w:ilvl w:val="0"/>
          <w:numId w:val="1"/>
        </w:numPr>
        <w:ind w:left="0" w:firstLine="357"/>
        <w:jc w:val="both"/>
        <w:rPr>
          <w:sz w:val="24"/>
          <w:szCs w:val="24"/>
        </w:rPr>
      </w:pPr>
      <w:r>
        <w:rPr>
          <w:sz w:val="24"/>
          <w:szCs w:val="24"/>
        </w:rPr>
        <w:t>Федеральный закон от 29 декабря 2012 г. № 273-ФЗ (ред. от 02.12.2019) "Об образовании в Российской Федерации" (с изм. и доп., вступ. в силу с 01.01.2020);</w:t>
      </w:r>
    </w:p>
    <w:p w14:paraId="78565315">
      <w:pPr>
        <w:pStyle w:val="56"/>
        <w:numPr>
          <w:ilvl w:val="0"/>
          <w:numId w:val="1"/>
        </w:numPr>
        <w:ind w:left="0" w:firstLine="357"/>
        <w:jc w:val="both"/>
        <w:rPr>
          <w:sz w:val="24"/>
          <w:szCs w:val="24"/>
        </w:rPr>
      </w:pPr>
      <w:r>
        <w:rPr>
          <w:sz w:val="24"/>
          <w:szCs w:val="24"/>
        </w:rPr>
        <w:t xml:space="preserve">Приказ Министерства образования и науки РФ от 29 июня 2015 г. № 636 «Об утверждении Порядка проведения государственной итоговой аттестации по образовательным программам высшего образования – программам бакалавриата, программам специалитета и программам магистратуры»; </w:t>
      </w:r>
    </w:p>
    <w:p w14:paraId="777431B2">
      <w:pPr>
        <w:pStyle w:val="56"/>
        <w:numPr>
          <w:ilvl w:val="0"/>
          <w:numId w:val="1"/>
        </w:numPr>
        <w:ind w:left="0" w:firstLine="357"/>
        <w:jc w:val="both"/>
        <w:rPr>
          <w:sz w:val="24"/>
          <w:szCs w:val="24"/>
        </w:rPr>
      </w:pPr>
      <w:r>
        <w:rPr>
          <w:sz w:val="24"/>
          <w:szCs w:val="24"/>
        </w:rPr>
        <w:t xml:space="preserve">Приказ Министерства образования и науки РФ от 28 апреля 2016 г. № 502 «О внесении изменений в Порядок проведения государственной итоговой аттестации по образовательным программам высшего образования - программам бакалавриата, программам специалитета и программам магистратуры, утвержденный приказом Министерства образования и науки РФ от 29 июня 2015 г. № 636; </w:t>
      </w:r>
    </w:p>
    <w:p w14:paraId="7B1D071F">
      <w:pPr>
        <w:pStyle w:val="56"/>
        <w:numPr>
          <w:ilvl w:val="0"/>
          <w:numId w:val="1"/>
        </w:numPr>
        <w:ind w:left="0" w:firstLine="357"/>
        <w:jc w:val="both"/>
        <w:rPr>
          <w:sz w:val="24"/>
          <w:szCs w:val="24"/>
        </w:rPr>
      </w:pPr>
      <w:bookmarkStart w:id="15" w:name="_Hlk179677454"/>
      <w:r>
        <w:rPr>
          <w:sz w:val="24"/>
          <w:szCs w:val="24"/>
        </w:rPr>
        <w:t xml:space="preserve">Приказ Министерства науки и высшего образования РФ </w:t>
      </w:r>
      <w:bookmarkEnd w:id="15"/>
      <w:r>
        <w:rPr>
          <w:sz w:val="24"/>
          <w:szCs w:val="24"/>
        </w:rPr>
        <w:t xml:space="preserve">от 5 апреля 2021 г. № 245 «Об утверждении Порядка организации и осуществления образовательной деятельности по образовательным программам высшего образования – программам бакалавриата, программам специалитета, программам магистратуры»; </w:t>
      </w:r>
    </w:p>
    <w:p w14:paraId="050C22E4">
      <w:pPr>
        <w:pStyle w:val="56"/>
        <w:numPr>
          <w:ilvl w:val="0"/>
          <w:numId w:val="1"/>
        </w:numPr>
        <w:ind w:left="0" w:firstLine="357"/>
        <w:jc w:val="both"/>
        <w:rPr>
          <w:sz w:val="24"/>
          <w:szCs w:val="24"/>
        </w:rPr>
      </w:pPr>
      <w:r>
        <w:rPr>
          <w:sz w:val="24"/>
          <w:szCs w:val="24"/>
        </w:rPr>
        <w:t xml:space="preserve">Приказ </w:t>
      </w:r>
      <w:bookmarkStart w:id="16" w:name="_Hlk179677919"/>
      <w:r>
        <w:rPr>
          <w:sz w:val="24"/>
          <w:szCs w:val="24"/>
        </w:rPr>
        <w:t>Минобрнауки России от 19.09.2017 N 922 (ред. от 08.02.2021) Об утверждении ФГОС ВО – бакалавриат по направлению подготовки 09.03.03 «Прикладная информатика»</w:t>
      </w:r>
      <w:bookmarkEnd w:id="16"/>
      <w:r>
        <w:rPr>
          <w:sz w:val="24"/>
          <w:szCs w:val="24"/>
        </w:rPr>
        <w:t>;</w:t>
      </w:r>
    </w:p>
    <w:p w14:paraId="288B4820">
      <w:pPr>
        <w:pStyle w:val="56"/>
        <w:numPr>
          <w:ilvl w:val="0"/>
          <w:numId w:val="1"/>
        </w:numPr>
        <w:ind w:left="0" w:firstLine="357"/>
        <w:jc w:val="both"/>
        <w:rPr>
          <w:sz w:val="24"/>
          <w:szCs w:val="24"/>
        </w:rPr>
      </w:pPr>
      <w:r>
        <w:rPr>
          <w:sz w:val="24"/>
          <w:szCs w:val="24"/>
        </w:rPr>
        <w:t>Приказ Минобрнауки России от 19.09.2017 N 929 Об утверждении ФГОС ВО – бакалавриат по направлению подготовки 09.03.01 «Информатика и вычислительная техника»;</w:t>
      </w:r>
    </w:p>
    <w:p w14:paraId="27CDF85C">
      <w:pPr>
        <w:pStyle w:val="56"/>
        <w:numPr>
          <w:ilvl w:val="0"/>
          <w:numId w:val="1"/>
        </w:numPr>
        <w:ind w:left="0" w:firstLine="357"/>
        <w:jc w:val="both"/>
        <w:rPr>
          <w:sz w:val="24"/>
          <w:szCs w:val="24"/>
        </w:rPr>
      </w:pPr>
      <w:r>
        <w:rPr>
          <w:sz w:val="24"/>
          <w:szCs w:val="24"/>
        </w:rPr>
        <w:t xml:space="preserve">Приказ Министерства науки и высшего образования РФ от 26.11.2020 г. № 1456 «О внесении изменений в федеральные государственные образовательные стандарты высшего образования»; </w:t>
      </w:r>
    </w:p>
    <w:p w14:paraId="6B9CFB14">
      <w:pPr>
        <w:pStyle w:val="56"/>
        <w:numPr>
          <w:ilvl w:val="0"/>
          <w:numId w:val="1"/>
        </w:numPr>
        <w:ind w:left="0" w:firstLine="357"/>
        <w:jc w:val="both"/>
        <w:rPr>
          <w:sz w:val="24"/>
          <w:szCs w:val="24"/>
        </w:rPr>
      </w:pPr>
      <w:r>
        <w:rPr>
          <w:sz w:val="24"/>
          <w:szCs w:val="24"/>
        </w:rPr>
        <w:t>ГОСТ Р 15.101-2021 Национальный стандарт российской федерации. Система разработки и постановки продукции на производство. Порядок выполнения научно-исследовательских работ</w:t>
      </w:r>
    </w:p>
    <w:p w14:paraId="71C4B749">
      <w:pPr>
        <w:pStyle w:val="56"/>
        <w:numPr>
          <w:ilvl w:val="0"/>
          <w:numId w:val="1"/>
        </w:numPr>
        <w:ind w:left="0" w:firstLine="357"/>
        <w:jc w:val="both"/>
        <w:rPr>
          <w:sz w:val="24"/>
          <w:szCs w:val="24"/>
        </w:rPr>
      </w:pPr>
      <w:r>
        <w:rPr>
          <w:sz w:val="24"/>
          <w:szCs w:val="24"/>
        </w:rPr>
        <w:t>ГОСТ Р 59793-2021 Информационные технологии. Комплекс стандартов на автоматизированные системы. Автоматизированные системы. Стадии создания</w:t>
      </w:r>
    </w:p>
    <w:p w14:paraId="3E39485E">
      <w:pPr>
        <w:pStyle w:val="56"/>
        <w:numPr>
          <w:ilvl w:val="0"/>
          <w:numId w:val="1"/>
        </w:numPr>
        <w:ind w:left="0" w:firstLine="357"/>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Положение </w:t>
      </w:r>
      <w:bookmarkStart w:id="17" w:name="_Hlk161870773"/>
      <w:r>
        <w:rPr>
          <w:color w:val="000000" w:themeColor="text1"/>
          <w:sz w:val="24"/>
          <w:szCs w:val="24"/>
          <w14:textFill>
            <w14:solidFill>
              <w14:schemeClr w14:val="tx1"/>
            </w14:solidFill>
          </w14:textFill>
        </w:rPr>
        <w:t xml:space="preserve">Московского Политеха </w:t>
      </w:r>
      <w:bookmarkEnd w:id="17"/>
      <w:r>
        <w:rPr>
          <w:color w:val="000000" w:themeColor="text1"/>
          <w:sz w:val="24"/>
          <w:szCs w:val="24"/>
          <w14:textFill>
            <w14:solidFill>
              <w14:schemeClr w14:val="tx1"/>
            </w14:solidFill>
          </w14:textFill>
        </w:rPr>
        <w:t>о выпускных квалификационных работах</w:t>
      </w:r>
      <w:bookmarkStart w:id="18" w:name="_Hlk161870753"/>
      <w:r>
        <w:rPr>
          <w:color w:val="000000" w:themeColor="text1"/>
          <w:sz w:val="24"/>
          <w:szCs w:val="24"/>
          <w14:textFill>
            <w14:solidFill>
              <w14:schemeClr w14:val="tx1"/>
            </w14:solidFill>
          </w14:textFill>
        </w:rPr>
        <w:t xml:space="preserve">; </w:t>
      </w:r>
      <w:bookmarkEnd w:id="18"/>
    </w:p>
    <w:p w14:paraId="259CE80B">
      <w:pPr>
        <w:pStyle w:val="56"/>
        <w:numPr>
          <w:ilvl w:val="0"/>
          <w:numId w:val="1"/>
        </w:numPr>
        <w:ind w:left="0" w:firstLine="357"/>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Регламент работы государственной экзаменационной комиссии при проведении ГИА в Московского Политеха</w:t>
      </w:r>
      <w:bookmarkStart w:id="19" w:name="_Hlk161870825"/>
      <w:r>
        <w:rPr>
          <w:color w:val="000000" w:themeColor="text1"/>
          <w:sz w:val="24"/>
          <w:szCs w:val="24"/>
          <w14:textFill>
            <w14:solidFill>
              <w14:schemeClr w14:val="tx1"/>
            </w14:solidFill>
          </w14:textFill>
        </w:rPr>
        <w:t>;</w:t>
      </w:r>
      <w:bookmarkEnd w:id="19"/>
    </w:p>
    <w:p w14:paraId="22E3E15C">
      <w:pPr>
        <w:pStyle w:val="56"/>
        <w:numPr>
          <w:ilvl w:val="0"/>
          <w:numId w:val="1"/>
        </w:numPr>
        <w:ind w:left="0" w:firstLine="357"/>
        <w:jc w:val="both"/>
        <w:rPr>
          <w:sz w:val="24"/>
          <w:szCs w:val="24"/>
        </w:rPr>
      </w:pPr>
      <w:r>
        <w:rPr>
          <w:sz w:val="24"/>
          <w:szCs w:val="24"/>
        </w:rPr>
        <w:t xml:space="preserve">Положение Московского Политеха о проверке ВКР обучающихся в системе «Антиплагиат»; </w:t>
      </w:r>
    </w:p>
    <w:p w14:paraId="7BCF223B">
      <w:pPr>
        <w:pStyle w:val="56"/>
        <w:numPr>
          <w:ilvl w:val="0"/>
          <w:numId w:val="1"/>
        </w:numPr>
        <w:ind w:left="0" w:firstLine="357"/>
        <w:jc w:val="both"/>
        <w:rPr>
          <w:sz w:val="24"/>
          <w:szCs w:val="24"/>
        </w:rPr>
      </w:pPr>
      <w:r>
        <w:rPr>
          <w:sz w:val="24"/>
          <w:szCs w:val="24"/>
        </w:rPr>
        <w:t xml:space="preserve"> Положение Московского Политеха о проверке ВКР обучающихся в системе «Нормоконтроль»; </w:t>
      </w:r>
    </w:p>
    <w:p w14:paraId="04096D60">
      <w:pPr>
        <w:pStyle w:val="56"/>
        <w:numPr>
          <w:ilvl w:val="0"/>
          <w:numId w:val="1"/>
        </w:numPr>
        <w:ind w:left="0" w:firstLine="357"/>
        <w:jc w:val="both"/>
        <w:rPr>
          <w:sz w:val="24"/>
          <w:szCs w:val="24"/>
        </w:rPr>
      </w:pPr>
      <w:r>
        <w:rPr>
          <w:sz w:val="24"/>
          <w:szCs w:val="24"/>
        </w:rPr>
        <w:t xml:space="preserve">Локальные нормативные акты Московского Политеха. </w:t>
      </w:r>
    </w:p>
    <w:p w14:paraId="6C6BE21B">
      <w:pPr>
        <w:pStyle w:val="3"/>
      </w:pPr>
      <w:bookmarkStart w:id="20" w:name="_Toc179758292"/>
      <w:r>
        <w:t>1.2 Нормативная база требований к оформлению</w:t>
      </w:r>
      <w:bookmarkEnd w:id="20"/>
    </w:p>
    <w:p w14:paraId="4DCC5E49">
      <w:pPr>
        <w:widowControl w:val="0"/>
        <w:suppressAutoHyphens/>
        <w:autoSpaceDE w:val="0"/>
        <w:ind w:firstLine="709"/>
        <w:rPr>
          <w:rFonts w:ascii="Times New Roman" w:hAnsi="Times New Roman" w:eastAsia="Times New Roman" w:cs="Times New Roman"/>
          <w:lang w:eastAsia="ar-SA"/>
        </w:rPr>
      </w:pPr>
      <w:r>
        <w:rPr>
          <w:rFonts w:ascii="Times New Roman" w:hAnsi="Times New Roman" w:eastAsia="Times New Roman" w:cs="Times New Roman"/>
          <w:lang w:eastAsia="ar-SA"/>
        </w:rPr>
        <w:t>Основные требования, касающиеся оформления выпускной квалификационной работы бакалавра (далее ВКР) основаны на:</w:t>
      </w:r>
    </w:p>
    <w:p w14:paraId="07FF1F24">
      <w:pPr>
        <w:pStyle w:val="56"/>
        <w:numPr>
          <w:ilvl w:val="0"/>
          <w:numId w:val="2"/>
        </w:numPr>
        <w:ind w:left="0" w:firstLine="357"/>
        <w:jc w:val="both"/>
        <w:rPr>
          <w:sz w:val="24"/>
          <w:szCs w:val="24"/>
        </w:rPr>
      </w:pPr>
      <w:r>
        <w:rPr>
          <w:sz w:val="24"/>
          <w:szCs w:val="24"/>
        </w:rPr>
        <w:t>ГОСТ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592EED0B">
      <w:pPr>
        <w:pStyle w:val="56"/>
        <w:numPr>
          <w:ilvl w:val="0"/>
          <w:numId w:val="2"/>
        </w:numPr>
        <w:ind w:left="0" w:firstLine="357"/>
        <w:jc w:val="both"/>
        <w:rPr>
          <w:sz w:val="24"/>
          <w:szCs w:val="24"/>
        </w:rPr>
      </w:pPr>
      <w:r>
        <w:rPr>
          <w:sz w:val="24"/>
          <w:szCs w:val="24"/>
        </w:rPr>
        <w:t xml:space="preserve">ГОСТ Р 7.0.99-2018 «Система стандартов по информации, библиотечному и издательскому делу. Реферат и аннотация. Общие требования» </w:t>
      </w:r>
    </w:p>
    <w:p w14:paraId="0262BE36">
      <w:pPr>
        <w:pStyle w:val="56"/>
        <w:numPr>
          <w:ilvl w:val="0"/>
          <w:numId w:val="2"/>
        </w:numPr>
        <w:ind w:left="0" w:firstLine="357"/>
        <w:jc w:val="both"/>
        <w:rPr>
          <w:sz w:val="24"/>
          <w:szCs w:val="24"/>
        </w:rPr>
      </w:pPr>
      <w:r>
        <w:rPr>
          <w:sz w:val="24"/>
          <w:szCs w:val="24"/>
        </w:rPr>
        <w:t>ГОСТ 7.11-2004 (ИСО 832:1994) Система стандартов по информации, библиотечному и издательскому делу. Библиографическая запись. Сокращение слов и словосочетаний на иностранных европейских языках</w:t>
      </w:r>
    </w:p>
    <w:p w14:paraId="00ACE320">
      <w:pPr>
        <w:pStyle w:val="56"/>
        <w:numPr>
          <w:ilvl w:val="0"/>
          <w:numId w:val="2"/>
        </w:numPr>
        <w:ind w:left="0" w:firstLine="357"/>
        <w:jc w:val="both"/>
        <w:rPr>
          <w:sz w:val="24"/>
          <w:szCs w:val="24"/>
        </w:rPr>
      </w:pPr>
      <w:r>
        <w:rPr>
          <w:sz w:val="24"/>
          <w:szCs w:val="24"/>
        </w:rPr>
        <w:t>ГОСТ Р 7.0.100–2018 Национальный стандарта по библиографическому описанию «Библиографическая запись. Библиографическое описание. Общие требования и правила составления», при этом межгосударственный стандарт ГОСТ 7.1–2003 остаётся действующим на территории СНГ.</w:t>
      </w:r>
    </w:p>
    <w:p w14:paraId="151D9361">
      <w:pPr>
        <w:pStyle w:val="56"/>
        <w:numPr>
          <w:ilvl w:val="0"/>
          <w:numId w:val="2"/>
        </w:numPr>
        <w:ind w:left="0" w:firstLine="357"/>
        <w:jc w:val="both"/>
        <w:rPr>
          <w:sz w:val="24"/>
          <w:szCs w:val="24"/>
        </w:rPr>
      </w:pPr>
      <w:r>
        <w:rPr>
          <w:sz w:val="24"/>
          <w:szCs w:val="24"/>
        </w:rPr>
        <w:t>ГОСТ Р 7.0.12−2011 Система стандартов по информации, библиотечному и издательскому делу. Библиографическая запись. Сокращение слов на русском языке. Общие требования и правила</w:t>
      </w:r>
    </w:p>
    <w:p w14:paraId="2BA40B06">
      <w:pPr>
        <w:pStyle w:val="56"/>
        <w:numPr>
          <w:ilvl w:val="0"/>
          <w:numId w:val="2"/>
        </w:numPr>
        <w:ind w:left="0" w:firstLine="357"/>
        <w:jc w:val="both"/>
        <w:rPr>
          <w:sz w:val="24"/>
          <w:szCs w:val="24"/>
        </w:rPr>
      </w:pPr>
      <w:r>
        <w:rPr>
          <w:sz w:val="24"/>
          <w:szCs w:val="24"/>
        </w:rPr>
        <w:t>ГОСТ 7.79-2000 (ИСО 9-95) Система стандартов по информации, библиотечному и издательскому делу. Правила транслитерации кирилловского письма латинским алфавитом</w:t>
      </w:r>
    </w:p>
    <w:p w14:paraId="6A551E16">
      <w:pPr>
        <w:pStyle w:val="56"/>
        <w:numPr>
          <w:ilvl w:val="0"/>
          <w:numId w:val="2"/>
        </w:numPr>
        <w:ind w:left="0" w:firstLine="357"/>
        <w:jc w:val="both"/>
        <w:rPr>
          <w:sz w:val="24"/>
          <w:szCs w:val="24"/>
        </w:rPr>
      </w:pPr>
      <w:r>
        <w:rPr>
          <w:sz w:val="24"/>
          <w:szCs w:val="24"/>
        </w:rPr>
        <w:t>ГОСТ 7.0.80-2023 Система стандартов по информации, библиотечному и издательскому делу. Библиографическая запись. Заголовок. Общие требования и правила составления</w:t>
      </w:r>
    </w:p>
    <w:p w14:paraId="490A4AFC">
      <w:pPr>
        <w:pStyle w:val="56"/>
        <w:numPr>
          <w:ilvl w:val="0"/>
          <w:numId w:val="2"/>
        </w:numPr>
        <w:ind w:left="0" w:firstLine="357"/>
        <w:jc w:val="both"/>
        <w:rPr>
          <w:sz w:val="24"/>
          <w:szCs w:val="24"/>
        </w:rPr>
      </w:pPr>
      <w:r>
        <w:rPr>
          <w:sz w:val="24"/>
          <w:szCs w:val="24"/>
        </w:rPr>
        <w:t>ГОСТ 7.82-2001 Система стандартов по информации, библиотечному и издательскому делу. Библиографическая запись. Библиографическое описание электронных ресурсов. Общие требования и правила составления</w:t>
      </w:r>
    </w:p>
    <w:p w14:paraId="592924D3">
      <w:pPr>
        <w:pStyle w:val="56"/>
        <w:numPr>
          <w:ilvl w:val="0"/>
          <w:numId w:val="2"/>
        </w:numPr>
        <w:ind w:left="0" w:firstLine="357"/>
        <w:jc w:val="both"/>
        <w:rPr>
          <w:sz w:val="24"/>
          <w:szCs w:val="24"/>
        </w:rPr>
      </w:pPr>
      <w:r>
        <w:rPr>
          <w:sz w:val="24"/>
          <w:szCs w:val="24"/>
        </w:rPr>
        <w:t>ГОСТ Р 2.610-2019 Единая система конструкторской документации (ЕСКД)</w:t>
      </w:r>
    </w:p>
    <w:p w14:paraId="2D0082DA">
      <w:pPr>
        <w:pStyle w:val="56"/>
        <w:numPr>
          <w:ilvl w:val="0"/>
          <w:numId w:val="2"/>
        </w:numPr>
        <w:jc w:val="both"/>
        <w:rPr>
          <w:sz w:val="24"/>
          <w:szCs w:val="24"/>
        </w:rPr>
      </w:pPr>
      <w:r>
        <w:rPr>
          <w:sz w:val="24"/>
          <w:szCs w:val="24"/>
        </w:rPr>
        <w:t>ГОСТ Р 2.105—2019 Общие требования к текстовым документам (ЕСКД)</w:t>
      </w:r>
    </w:p>
    <w:p w14:paraId="5887E9AA">
      <w:pPr>
        <w:pStyle w:val="56"/>
        <w:numPr>
          <w:ilvl w:val="0"/>
          <w:numId w:val="2"/>
        </w:numPr>
        <w:ind w:left="0" w:firstLine="357"/>
        <w:jc w:val="both"/>
        <w:rPr>
          <w:sz w:val="24"/>
          <w:szCs w:val="24"/>
        </w:rPr>
      </w:pPr>
      <w:r>
        <w:rPr>
          <w:sz w:val="24"/>
          <w:szCs w:val="24"/>
        </w:rPr>
        <w:t xml:space="preserve">ГОСТ Р 7.0.108 </w:t>
      </w:r>
      <w:r>
        <w:rPr>
          <w:sz w:val="24"/>
          <w:szCs w:val="24"/>
        </w:rPr>
        <w:sym w:font="Symbol" w:char="F02D"/>
      </w:r>
      <w:r>
        <w:rPr>
          <w:sz w:val="24"/>
          <w:szCs w:val="24"/>
        </w:rPr>
        <w:t xml:space="preserve"> 2022 Система стандартов по информации, библиотечному </w:t>
      </w:r>
    </w:p>
    <w:p w14:paraId="6E74BF9C">
      <w:pPr>
        <w:widowControl w:val="0"/>
        <w:suppressAutoHyphens/>
        <w:autoSpaceDE w:val="0"/>
        <w:jc w:val="both"/>
        <w:rPr>
          <w:rFonts w:ascii="Times New Roman" w:hAnsi="Times New Roman" w:eastAsia="Times New Roman" w:cs="Times New Roman"/>
          <w:lang w:eastAsia="ar-SA"/>
        </w:rPr>
      </w:pPr>
      <w:r>
        <w:rPr>
          <w:rFonts w:ascii="Times New Roman" w:hAnsi="Times New Roman" w:eastAsia="Times New Roman" w:cs="Times New Roman"/>
          <w:lang w:eastAsia="ar-SA"/>
        </w:rPr>
        <w:t>и издательскому делу.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w:t>
      </w:r>
    </w:p>
    <w:p w14:paraId="3DA770DB">
      <w:pPr>
        <w:pStyle w:val="56"/>
        <w:numPr>
          <w:ilvl w:val="0"/>
          <w:numId w:val="2"/>
        </w:numPr>
        <w:ind w:left="0" w:firstLine="357"/>
        <w:jc w:val="both"/>
        <w:rPr>
          <w:sz w:val="24"/>
          <w:szCs w:val="24"/>
        </w:rPr>
      </w:pPr>
      <w:r>
        <w:rPr>
          <w:sz w:val="24"/>
          <w:szCs w:val="24"/>
        </w:rPr>
        <w:t>ГОСТ 7.90-2007 Система стандартов по информации, библиотечному и издательскому делу. Универсальная десятичная классификация. Структура, правила ведения и индексирования</w:t>
      </w:r>
    </w:p>
    <w:p w14:paraId="53636C9D">
      <w:pPr>
        <w:pStyle w:val="56"/>
        <w:numPr>
          <w:ilvl w:val="0"/>
          <w:numId w:val="2"/>
        </w:numPr>
        <w:ind w:left="0" w:firstLine="357"/>
        <w:jc w:val="both"/>
        <w:rPr>
          <w:sz w:val="24"/>
          <w:szCs w:val="24"/>
        </w:rPr>
      </w:pPr>
      <w:r>
        <w:rPr>
          <w:sz w:val="24"/>
          <w:szCs w:val="24"/>
        </w:rPr>
        <w:t>ГОСТ 8.417-2002 Государственная система обеспечения единства измерений. Единицы величин</w:t>
      </w:r>
      <w:bookmarkStart w:id="21" w:name="_Hlk163059033"/>
      <w:bookmarkStart w:id="22" w:name="_Hlk161882497"/>
    </w:p>
    <w:p w14:paraId="5F7FE672">
      <w:pPr>
        <w:pStyle w:val="56"/>
        <w:numPr>
          <w:ilvl w:val="0"/>
          <w:numId w:val="2"/>
        </w:numPr>
        <w:ind w:left="0" w:firstLine="357"/>
        <w:jc w:val="both"/>
        <w:rPr>
          <w:sz w:val="24"/>
          <w:szCs w:val="24"/>
        </w:rPr>
      </w:pPr>
      <w:r>
        <w:rPr>
          <w:sz w:val="24"/>
          <w:szCs w:val="24"/>
        </w:rPr>
        <w:t>Федеральный закон от 28 февраля 2023 года № 52-ФЗ "О внесении изменений в Федеральный закон "О государственном языке Российской Федерации"</w:t>
      </w:r>
    </w:p>
    <w:bookmarkEnd w:id="21"/>
    <w:p w14:paraId="0FB8E16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Данные документы очень объемны, поэтому в представленных рекомендациях приведены основные моменты, касающиеся оформления ВКР, изложенные в ГОСТах.</w:t>
      </w:r>
      <w:bookmarkEnd w:id="22"/>
      <w:bookmarkStart w:id="23" w:name="_Hlk162791603"/>
    </w:p>
    <w:p w14:paraId="64EBB855">
      <w:pPr>
        <w:pStyle w:val="3"/>
      </w:pPr>
      <w:bookmarkStart w:id="24" w:name="_Toc179758293"/>
      <w:r>
        <w:t>1.3 Нормативно-технические документы Технического задания</w:t>
      </w:r>
      <w:bookmarkEnd w:id="24"/>
    </w:p>
    <w:p w14:paraId="23D9775E">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lang w:eastAsia="ar-SA"/>
        </w:rPr>
        <w:t>Рекомендации по подготовке и разработке Технического задания разработаны в соответствии со следующими документами:</w:t>
      </w:r>
    </w:p>
    <w:bookmarkEnd w:id="23"/>
    <w:p w14:paraId="420B70F7">
      <w:pPr>
        <w:pStyle w:val="56"/>
        <w:numPr>
          <w:ilvl w:val="0"/>
          <w:numId w:val="3"/>
        </w:numPr>
        <w:ind w:left="0" w:firstLine="357"/>
        <w:jc w:val="both"/>
        <w:rPr>
          <w:sz w:val="24"/>
          <w:szCs w:val="24"/>
        </w:rPr>
      </w:pPr>
      <w:r>
        <w:rPr>
          <w:sz w:val="24"/>
          <w:szCs w:val="24"/>
        </w:rPr>
        <w:t>Информационная технология. Комплекс стандартов на автоматизированные системы (класс стандартов ГОСТ 34).</w:t>
      </w:r>
    </w:p>
    <w:p w14:paraId="4BF996A3">
      <w:pPr>
        <w:pStyle w:val="56"/>
        <w:numPr>
          <w:ilvl w:val="0"/>
          <w:numId w:val="3"/>
        </w:numPr>
        <w:ind w:left="0" w:firstLine="357"/>
        <w:jc w:val="both"/>
        <w:rPr>
          <w:sz w:val="24"/>
          <w:szCs w:val="24"/>
        </w:rPr>
      </w:pPr>
      <w:r>
        <w:rPr>
          <w:sz w:val="24"/>
          <w:szCs w:val="24"/>
        </w:rPr>
        <w:t>ГОСТ Р 59853-2021 «Информационные технологии. Комплекс стандартов на автоматизированные системы. Автоматизированные системы. Термины и определения».</w:t>
      </w:r>
    </w:p>
    <w:p w14:paraId="4114BC10">
      <w:pPr>
        <w:pStyle w:val="56"/>
        <w:numPr>
          <w:ilvl w:val="0"/>
          <w:numId w:val="3"/>
        </w:numPr>
        <w:ind w:left="0" w:firstLine="357"/>
        <w:jc w:val="both"/>
        <w:rPr>
          <w:sz w:val="24"/>
          <w:szCs w:val="24"/>
        </w:rPr>
      </w:pPr>
      <w:r>
        <w:rPr>
          <w:sz w:val="24"/>
          <w:szCs w:val="24"/>
        </w:rPr>
        <w:t>ГОСТ 34.201-2020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14:paraId="537F8B47">
      <w:pPr>
        <w:pStyle w:val="56"/>
        <w:numPr>
          <w:ilvl w:val="0"/>
          <w:numId w:val="3"/>
        </w:numPr>
        <w:ind w:left="0" w:firstLine="357"/>
        <w:jc w:val="both"/>
        <w:rPr>
          <w:sz w:val="24"/>
          <w:szCs w:val="24"/>
        </w:rPr>
      </w:pPr>
      <w:r>
        <w:rPr>
          <w:sz w:val="24"/>
          <w:szCs w:val="24"/>
        </w:rPr>
        <w:t>ГОСТ Р 59793-2021 "Информационные технологии. Комплекс стандартов на автоматизированные системы. Автоматизированные системы. Стадии создания"</w:t>
      </w:r>
    </w:p>
    <w:p w14:paraId="5F0EF7FC">
      <w:pPr>
        <w:pStyle w:val="56"/>
        <w:numPr>
          <w:ilvl w:val="0"/>
          <w:numId w:val="3"/>
        </w:numPr>
        <w:ind w:left="0" w:firstLine="357"/>
        <w:jc w:val="both"/>
        <w:rPr>
          <w:sz w:val="24"/>
          <w:szCs w:val="24"/>
        </w:rPr>
      </w:pPr>
      <w:r>
        <w:rPr>
          <w:sz w:val="24"/>
          <w:szCs w:val="24"/>
        </w:rPr>
        <w:t xml:space="preserve">ГОСТ </w:t>
      </w:r>
      <w:bookmarkStart w:id="25" w:name="_Hlk167114106"/>
      <w:r>
        <w:rPr>
          <w:sz w:val="24"/>
          <w:szCs w:val="24"/>
        </w:rPr>
        <w:t xml:space="preserve">34.602-2020 </w:t>
      </w:r>
      <w:bookmarkEnd w:id="25"/>
      <w:bookmarkStart w:id="26" w:name="_Hlk179729733"/>
      <w:r>
        <w:rPr>
          <w:sz w:val="24"/>
          <w:szCs w:val="24"/>
        </w:rPr>
        <w:t>«Информационные технологии. Комплекс стандартов на автоматизированные системы. Техническое задание на создание автоматизированной системы»</w:t>
      </w:r>
      <w:bookmarkEnd w:id="26"/>
      <w:r>
        <w:rPr>
          <w:sz w:val="24"/>
          <w:szCs w:val="24"/>
        </w:rPr>
        <w:t>.</w:t>
      </w:r>
    </w:p>
    <w:p w14:paraId="34F65D59">
      <w:pPr>
        <w:pStyle w:val="56"/>
        <w:numPr>
          <w:ilvl w:val="0"/>
          <w:numId w:val="3"/>
        </w:numPr>
        <w:ind w:left="0" w:firstLine="357"/>
        <w:jc w:val="both"/>
        <w:rPr>
          <w:sz w:val="24"/>
          <w:szCs w:val="24"/>
        </w:rPr>
      </w:pPr>
      <w:bookmarkStart w:id="27" w:name="_Hlk179728428"/>
      <w:r>
        <w:rPr>
          <w:sz w:val="24"/>
          <w:szCs w:val="24"/>
        </w:rPr>
        <w:t>ГОСТ 19.201-78 Единая система программной документации. «Техническое задание. Требования к содержанию и оформлению»</w:t>
      </w:r>
    </w:p>
    <w:bookmarkEnd w:id="27"/>
    <w:p w14:paraId="5C4C6C8A">
      <w:pPr>
        <w:pStyle w:val="56"/>
        <w:numPr>
          <w:ilvl w:val="0"/>
          <w:numId w:val="3"/>
        </w:numPr>
        <w:ind w:left="0" w:firstLine="357"/>
        <w:jc w:val="both"/>
        <w:rPr>
          <w:sz w:val="24"/>
          <w:szCs w:val="24"/>
        </w:rPr>
      </w:pPr>
      <w:r>
        <w:rPr>
          <w:sz w:val="24"/>
          <w:szCs w:val="24"/>
        </w:rPr>
        <w:t>ГОСТ Р 59792-2021 «Информационные технологии. Комплекс стандартов на автоматизированные системы. Виды испытаний автоматизированных систем».</w:t>
      </w:r>
    </w:p>
    <w:p w14:paraId="7AECDCD8">
      <w:pPr>
        <w:pStyle w:val="56"/>
        <w:numPr>
          <w:ilvl w:val="0"/>
          <w:numId w:val="3"/>
        </w:numPr>
        <w:ind w:left="0" w:firstLine="357"/>
        <w:jc w:val="both"/>
        <w:rPr>
          <w:sz w:val="24"/>
          <w:szCs w:val="24"/>
        </w:rPr>
      </w:pPr>
      <w:r>
        <w:rPr>
          <w:sz w:val="24"/>
          <w:szCs w:val="24"/>
        </w:rPr>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26C5FBF6">
      <w:pPr>
        <w:pStyle w:val="56"/>
        <w:numPr>
          <w:ilvl w:val="0"/>
          <w:numId w:val="3"/>
        </w:numPr>
        <w:ind w:left="0" w:firstLine="357"/>
        <w:jc w:val="both"/>
        <w:rPr>
          <w:sz w:val="24"/>
          <w:szCs w:val="24"/>
        </w:rPr>
      </w:pPr>
      <w:r>
        <w:rPr>
          <w:sz w:val="24"/>
          <w:szCs w:val="24"/>
        </w:rPr>
        <w:t>Приказ Московского политеха «О назначении руководителей и утверждении тем выпускных квалификационных работ»</w:t>
      </w:r>
    </w:p>
    <w:p w14:paraId="648C461E">
      <w:pPr>
        <w:pStyle w:val="2"/>
        <w:spacing w:after="120"/>
      </w:pPr>
      <w:bookmarkStart w:id="28" w:name="_Toc179758294"/>
      <w:r>
        <w:t>2 ВКР КАК ФОРМА ГОСУДАРСТВЕННОЙ ИТОГОВОЙ АТТЕСТАЦИИ</w:t>
      </w:r>
      <w:bookmarkEnd w:id="28"/>
      <w:bookmarkStart w:id="29" w:name="_Hlk162824119"/>
    </w:p>
    <w:bookmarkEnd w:id="29"/>
    <w:p w14:paraId="01B6EFFA">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Государственная итоговая аттестация проводится в целях определения соответствия результатов освоения обучающимися основных образовательных программ требованиям ФГОС или образовательного стандарта Московского Политеха. </w:t>
      </w:r>
    </w:p>
    <w:p w14:paraId="2465ADCC">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Московском Политехе государственная итоговая аттестация проводится в форме защиты выпускной квалификационной работы (ВКР), что означает, что ВКР является итоговой аттестационной работой обучающегося представляемой для присуждения ему соответствующей квалификации. </w:t>
      </w:r>
    </w:p>
    <w:p w14:paraId="1AC15698">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Защита ВКР является обязательной для всех обучающихся. </w:t>
      </w:r>
    </w:p>
    <w:p w14:paraId="30A2D86C">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Объем государственной итоговой аттестации, ее структура и содержание устанавливаются организацией в соответствии со стандартом. </w:t>
      </w:r>
    </w:p>
    <w:p w14:paraId="53E1179C">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Срок проведения государственной итоговой аттестации устанавливается организацией самостоятельно. </w:t>
      </w:r>
    </w:p>
    <w:p w14:paraId="7995D66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В Московском Политехе государственная итоговая аттестация обучающихся проводится в форме защиты выпускной квалификационной работы (ВКР).</w:t>
      </w:r>
    </w:p>
    <w:p w14:paraId="2AA01825">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К государственной итоговой аттестации, то есть защите ВКР, допускаются обучающиеся, не имеющие академической задолженности и в полном объеме выполнившие учебный план (в том числе индивидуальный учебный план) по соответствующей образовательной программе высшего образования. </w:t>
      </w:r>
    </w:p>
    <w:p w14:paraId="3927334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Для проведения государственной итоговой аттестации в организации создаются государственные экзаменационные комиссии.</w:t>
      </w:r>
    </w:p>
    <w:p w14:paraId="3BF915C7">
      <w:pPr>
        <w:ind w:firstLine="709"/>
        <w:rPr>
          <w:rFonts w:ascii="Times New Roman" w:hAnsi="Times New Roman" w:cs="Times New Roman"/>
          <w:b/>
          <w:bCs/>
          <w:color w:val="FF0000"/>
        </w:rPr>
      </w:pPr>
      <w:r>
        <w:rPr>
          <w:rFonts w:ascii="Times New Roman" w:hAnsi="Times New Roman" w:cs="Times New Roman"/>
        </w:rPr>
        <w:t xml:space="preserve">В состав государственной экзаменационной комиссии входят </w:t>
      </w:r>
      <w:r>
        <w:rPr>
          <w:rFonts w:ascii="Times New Roman" w:hAnsi="Times New Roman" w:cs="Times New Roman"/>
          <w:b/>
          <w:bCs/>
        </w:rPr>
        <w:t>председатель</w:t>
      </w:r>
      <w:r>
        <w:rPr>
          <w:rFonts w:ascii="Times New Roman" w:hAnsi="Times New Roman" w:cs="Times New Roman"/>
        </w:rPr>
        <w:t xml:space="preserve"> указанной комиссии и </w:t>
      </w:r>
      <w:r>
        <w:rPr>
          <w:rFonts w:ascii="Times New Roman" w:hAnsi="Times New Roman" w:cs="Times New Roman"/>
          <w:b/>
          <w:bCs/>
        </w:rPr>
        <w:t>не менее четырех</w:t>
      </w:r>
      <w:r>
        <w:rPr>
          <w:rFonts w:ascii="Times New Roman" w:hAnsi="Times New Roman" w:cs="Times New Roman"/>
        </w:rPr>
        <w:t xml:space="preserve"> членов указанной комиссии. Перед процедурой защиты члены комиссии получают сводную </w:t>
      </w:r>
      <w:r>
        <w:rPr>
          <w:rFonts w:ascii="Times New Roman" w:hAnsi="Times New Roman" w:cs="Times New Roman"/>
          <w:b/>
          <w:bCs/>
          <w:color w:val="FF0000"/>
        </w:rPr>
        <w:t>Справку-рецензию</w:t>
      </w:r>
    </w:p>
    <w:p w14:paraId="58DC48E6">
      <w:pPr>
        <w:ind w:firstLine="709"/>
        <w:rPr>
          <w:rFonts w:ascii="Times New Roman" w:hAnsi="Times New Roman" w:cs="Times New Roman"/>
        </w:rPr>
      </w:pPr>
      <w:r>
        <w:rPr>
          <w:rFonts w:ascii="Times New Roman" w:hAnsi="Times New Roman" w:cs="Times New Roman"/>
        </w:rPr>
        <w:t xml:space="preserve">, включающую результаты: </w:t>
      </w:r>
    </w:p>
    <w:p w14:paraId="4919BB40">
      <w:pPr>
        <w:pStyle w:val="56"/>
        <w:numPr>
          <w:ilvl w:val="0"/>
          <w:numId w:val="4"/>
        </w:numPr>
        <w:ind w:left="357" w:hanging="357"/>
        <w:jc w:val="both"/>
        <w:rPr>
          <w:sz w:val="24"/>
          <w:szCs w:val="24"/>
        </w:rPr>
      </w:pPr>
      <w:r>
        <w:rPr>
          <w:sz w:val="24"/>
          <w:szCs w:val="24"/>
        </w:rPr>
        <w:t>характеристик полученного программного продукта</w:t>
      </w:r>
    </w:p>
    <w:p w14:paraId="77CE6C9C">
      <w:pPr>
        <w:pStyle w:val="56"/>
        <w:numPr>
          <w:ilvl w:val="0"/>
          <w:numId w:val="4"/>
        </w:numPr>
        <w:ind w:left="357" w:hanging="357"/>
        <w:jc w:val="both"/>
        <w:rPr>
          <w:sz w:val="24"/>
          <w:szCs w:val="24"/>
        </w:rPr>
      </w:pPr>
      <w:r>
        <w:rPr>
          <w:sz w:val="24"/>
          <w:szCs w:val="24"/>
        </w:rPr>
        <w:t>практик (учебной, производственной и преддипломной);</w:t>
      </w:r>
    </w:p>
    <w:p w14:paraId="5AFFEB61">
      <w:pPr>
        <w:pStyle w:val="56"/>
        <w:numPr>
          <w:ilvl w:val="0"/>
          <w:numId w:val="4"/>
        </w:numPr>
        <w:ind w:left="357" w:hanging="357"/>
        <w:jc w:val="both"/>
        <w:rPr>
          <w:sz w:val="24"/>
          <w:szCs w:val="24"/>
        </w:rPr>
      </w:pPr>
      <w:r>
        <w:rPr>
          <w:sz w:val="24"/>
          <w:szCs w:val="24"/>
        </w:rPr>
        <w:t xml:space="preserve">проверки на оригинальность (проверка на антиплагиат) </w:t>
      </w:r>
    </w:p>
    <w:p w14:paraId="346E94F2">
      <w:pPr>
        <w:pStyle w:val="56"/>
        <w:numPr>
          <w:ilvl w:val="0"/>
          <w:numId w:val="4"/>
        </w:numPr>
        <w:ind w:left="357" w:hanging="357"/>
        <w:jc w:val="both"/>
        <w:rPr>
          <w:sz w:val="24"/>
          <w:szCs w:val="24"/>
        </w:rPr>
      </w:pPr>
      <w:r>
        <w:rPr>
          <w:sz w:val="24"/>
          <w:szCs w:val="24"/>
        </w:rPr>
        <w:t>проверки на нормоконтроль (оформление ВКР по ГОСТ)</w:t>
      </w:r>
    </w:p>
    <w:p w14:paraId="3C6F1D40">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Членами государственной экзаменационной комиссии являются:</w:t>
      </w:r>
    </w:p>
    <w:p w14:paraId="63A74CEB">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1) представители работодателей – ведущие специалисты в соответствующей области профессиональной деятельности;</w:t>
      </w:r>
    </w:p>
    <w:p w14:paraId="487BD42A">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2) представители профессорско-преподавательского состава и (или) научных работников, имеющие ученую степень или звание.</w:t>
      </w:r>
    </w:p>
    <w:p w14:paraId="22D092A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Успешное прохождение государственной итоговой аттестации является основанием для выдачи обучающемуся документа о высшем образовании и о квалификации образца, установленного Министерством </w:t>
      </w:r>
      <w:r>
        <w:rPr>
          <w:rFonts w:ascii="Times New Roman" w:hAnsi="Times New Roman" w:eastAsia="Times New Roman" w:cs="Times New Roman"/>
          <w:bCs/>
          <w:lang w:eastAsia="ar-SA"/>
        </w:rPr>
        <w:t xml:space="preserve">науки и высшего образования </w:t>
      </w:r>
      <w:r>
        <w:rPr>
          <w:rFonts w:ascii="Times New Roman" w:hAnsi="Times New Roman" w:eastAsia="Times New Roman" w:cs="Times New Roman"/>
          <w:lang w:eastAsia="ar-SA"/>
        </w:rPr>
        <w:t xml:space="preserve">Российской Федерации. </w:t>
      </w:r>
    </w:p>
    <w:p w14:paraId="042E3C1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Обучающиеся, не прошедшие государственную итоговую аттестацию в связи с неявкой на государственное аттестационное испытание по уважительной причине (временная нетрудоспособность, исполнение общественных или государственных обязанностей, вызов в суд, транспортные проблемы (отмена рейса, отсутствие билетов), погодные условия или в других случаях, перечень которых устанавливается организацией самостоятельно), вправе пройти ее в течение </w:t>
      </w:r>
      <w:r>
        <w:rPr>
          <w:rFonts w:ascii="Times New Roman" w:hAnsi="Times New Roman" w:eastAsia="Times New Roman" w:cs="Times New Roman"/>
          <w:b/>
          <w:bCs/>
          <w:lang w:eastAsia="ar-SA"/>
        </w:rPr>
        <w:t>6 месяцев</w:t>
      </w:r>
      <w:r>
        <w:rPr>
          <w:rFonts w:ascii="Times New Roman" w:hAnsi="Times New Roman" w:eastAsia="Times New Roman" w:cs="Times New Roman"/>
          <w:lang w:eastAsia="ar-SA"/>
        </w:rPr>
        <w:t xml:space="preserve"> после завершения государственной итоговой аттестации. Обучающийся должен представить в организацию </w:t>
      </w:r>
      <w:r>
        <w:rPr>
          <w:rFonts w:ascii="Times New Roman" w:hAnsi="Times New Roman" w:eastAsia="Times New Roman" w:cs="Times New Roman"/>
          <w:b/>
          <w:bCs/>
          <w:lang w:eastAsia="ar-SA"/>
        </w:rPr>
        <w:t>документ</w:t>
      </w:r>
      <w:r>
        <w:rPr>
          <w:rFonts w:ascii="Times New Roman" w:hAnsi="Times New Roman" w:eastAsia="Times New Roman" w:cs="Times New Roman"/>
          <w:lang w:eastAsia="ar-SA"/>
        </w:rPr>
        <w:t>, подтверждающий причину его отсутствия.</w:t>
      </w:r>
    </w:p>
    <w:p w14:paraId="377302D0">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Обучающиеся, не прошедшие государственное аттестационное испытание в установленный для них срок в связи с неявкой на него по неуважительной причине или в связи с получением оценки «неудовлетворительно», отчисляются из организации с выдачей </w:t>
      </w:r>
      <w:r>
        <w:rPr>
          <w:rFonts w:ascii="Times New Roman" w:hAnsi="Times New Roman" w:eastAsia="Times New Roman" w:cs="Times New Roman"/>
          <w:b/>
          <w:bCs/>
          <w:color w:val="000000" w:themeColor="text1"/>
          <w:lang w:eastAsia="ar-SA"/>
          <w14:textFill>
            <w14:solidFill>
              <w14:schemeClr w14:val="tx1"/>
            </w14:solidFill>
          </w14:textFill>
        </w:rPr>
        <w:t>Справки о периоде обучения</w:t>
      </w:r>
      <w:r>
        <w:rPr>
          <w:rFonts w:ascii="Times New Roman" w:hAnsi="Times New Roman" w:eastAsia="Times New Roman" w:cs="Times New Roman"/>
          <w:lang w:eastAsia="ar-SA"/>
        </w:rPr>
        <w:t xml:space="preserve"> как не выполнившие обязанностей по добросовестному освоению образовательной программы и выполнению учебного плана. </w:t>
      </w:r>
    </w:p>
    <w:p w14:paraId="53276098">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Лицо, не прошедшее государственную итоговую аттестацию, допускается к повторной государственной итоговой аттестации не ранее чем через </w:t>
      </w:r>
      <w:r>
        <w:rPr>
          <w:rFonts w:ascii="Times New Roman" w:hAnsi="Times New Roman" w:eastAsia="Times New Roman" w:cs="Times New Roman"/>
          <w:b/>
          <w:bCs/>
          <w:lang w:eastAsia="ar-SA"/>
        </w:rPr>
        <w:t>10 месяцев</w:t>
      </w:r>
      <w:r>
        <w:rPr>
          <w:rFonts w:ascii="Times New Roman" w:hAnsi="Times New Roman" w:eastAsia="Times New Roman" w:cs="Times New Roman"/>
          <w:lang w:eastAsia="ar-SA"/>
        </w:rPr>
        <w:t xml:space="preserve"> и не позднее чем через </w:t>
      </w:r>
      <w:r>
        <w:rPr>
          <w:rFonts w:ascii="Times New Roman" w:hAnsi="Times New Roman" w:eastAsia="Times New Roman" w:cs="Times New Roman"/>
          <w:b/>
          <w:bCs/>
          <w:lang w:eastAsia="ar-SA"/>
        </w:rPr>
        <w:t>пять лет</w:t>
      </w:r>
      <w:r>
        <w:rPr>
          <w:rFonts w:ascii="Times New Roman" w:hAnsi="Times New Roman" w:eastAsia="Times New Roman" w:cs="Times New Roman"/>
          <w:lang w:eastAsia="ar-SA"/>
        </w:rPr>
        <w:t xml:space="preserve"> после срока проведения государственной итоговой аттестации, которая не пройдена обучающимся. Указанное лицо может повторно пройти государственную итоговую аттестацию </w:t>
      </w:r>
      <w:r>
        <w:rPr>
          <w:rFonts w:ascii="Times New Roman" w:hAnsi="Times New Roman" w:eastAsia="Times New Roman" w:cs="Times New Roman"/>
          <w:b/>
          <w:bCs/>
          <w:lang w:eastAsia="ar-SA"/>
        </w:rPr>
        <w:t>не более двух</w:t>
      </w:r>
      <w:r>
        <w:rPr>
          <w:rFonts w:ascii="Times New Roman" w:hAnsi="Times New Roman" w:eastAsia="Times New Roman" w:cs="Times New Roman"/>
          <w:lang w:eastAsia="ar-SA"/>
        </w:rPr>
        <w:t xml:space="preserve"> раз. При повторном прохождении государственной итоговой аттестации по желанию обучающегося ему может быть установлена иная тема ВКР.</w:t>
      </w:r>
    </w:p>
    <w:p w14:paraId="4B78F004">
      <w:pPr>
        <w:pStyle w:val="3"/>
      </w:pPr>
      <w:bookmarkStart w:id="30" w:name="_Toc179758295"/>
      <w:r>
        <w:t>2.1 Выпускная квалификационная работа</w:t>
      </w:r>
      <w:bookmarkEnd w:id="30"/>
    </w:p>
    <w:p w14:paraId="033D715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Выпускная квалификационная работа</w:t>
      </w:r>
      <w:r>
        <w:rPr>
          <w:rFonts w:ascii="Times New Roman" w:hAnsi="Times New Roman" w:eastAsia="Times New Roman" w:cs="Times New Roman"/>
          <w:lang w:eastAsia="ar-SA"/>
        </w:rPr>
        <w:t xml:space="preserve"> – самостоятельно выполняемая студентом комплексная работа, в ходе которой демонстрируется уровень подготовки студента, его способность решать задачи индустрии и осуществлять выбранный вид деятельности. При этом необходимо правильно четко понимать суть выполняемых действий и темы, которая указана в ее названии.</w:t>
      </w:r>
    </w:p>
    <w:p w14:paraId="6732055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lang w:eastAsia="ar-SA"/>
        </w:rPr>
        <w:t>"Выпускная"</w:t>
      </w:r>
      <w:r>
        <w:rPr>
          <w:rFonts w:ascii="Times New Roman" w:hAnsi="Times New Roman" w:eastAsia="Times New Roman" w:cs="Times New Roman"/>
          <w:lang w:eastAsia="ar-SA"/>
        </w:rPr>
        <w:t xml:space="preserve"> – работа выполняется выпускниками университета в конце его обучения. Она подводит итог всему циклу обучения, охватывает все полученные ими теоретические знания и практические навыки за все четыре года подготовки по всем дисциплинам. Следовательно, важны и оцениваются все аспекты выполнения ВКР: от соответствия и количества используемых средств разработки образовательной программе и завершенности программного комплекса (информационной системы или другого практического результата ее выполнения), до умения работать с источниками, точности перевода и отсутствия орфографических ошибок.</w:t>
      </w:r>
    </w:p>
    <w:p w14:paraId="05041303">
      <w:pPr>
        <w:widowControl w:val="0"/>
        <w:suppressAutoHyphens/>
        <w:autoSpaceDE w:val="0"/>
        <w:ind w:firstLine="709"/>
        <w:jc w:val="both"/>
        <w:rPr>
          <w:rFonts w:ascii="Times New Roman" w:hAnsi="Times New Roman" w:eastAsia="Times New Roman" w:cs="Times New Roman"/>
          <w:b/>
          <w:lang w:eastAsia="ar-SA"/>
        </w:rPr>
      </w:pPr>
      <w:r>
        <w:rPr>
          <w:rFonts w:ascii="Times New Roman" w:hAnsi="Times New Roman" w:eastAsia="Times New Roman" w:cs="Times New Roman"/>
          <w:b/>
          <w:lang w:eastAsia="ar-SA"/>
        </w:rPr>
        <w:t>"Квалификационная"</w:t>
      </w:r>
      <w:r>
        <w:rPr>
          <w:rFonts w:ascii="Times New Roman" w:hAnsi="Times New Roman" w:eastAsia="Times New Roman" w:cs="Times New Roman"/>
          <w:lang w:eastAsia="ar-SA"/>
        </w:rPr>
        <w:t xml:space="preserve"> – уровень выполнения работы, сложность и объем решаемой задачи в установленной учебным планом срок должен демонстрировать квалификацию выпускника, умение его точно и профессионально вести профессиональную деятельность. Исходя из этого, ВКР оценивается не только по количеству и объему используемых технологий, методов работы, платформ и трудовых действий, но и по качеству полученного результата. </w:t>
      </w:r>
    </w:p>
    <w:p w14:paraId="0859FEE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lang w:eastAsia="ar-SA"/>
        </w:rPr>
        <w:t>"Работа"</w:t>
      </w:r>
      <w:r>
        <w:rPr>
          <w:rFonts w:ascii="Times New Roman" w:hAnsi="Times New Roman" w:eastAsia="Times New Roman" w:cs="Times New Roman"/>
          <w:lang w:eastAsia="ar-SA"/>
        </w:rPr>
        <w:t xml:space="preserve"> – оценке подлежит не только практический результат, полученный студентом самостоятельно в ходе выполнения трудовой деятельности, но и приведший к результату процесс. Поэтому, грамотное планирование своих действий, знание современных методик организации работы разработчиков, понимание стандартов и правил оформления программной документации также представляются выпускником комиссии и оцениваются.</w:t>
      </w:r>
    </w:p>
    <w:p w14:paraId="25364F4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Работа должна свидетельствовать о степени готовности выпускника к практической деятельности. По результатам защиты ВКР Государственная экзаменационная комиссия (ГЭК) решает вопрос о присвоении выпускнику соответствующей квалификации.</w:t>
      </w:r>
    </w:p>
    <w:p w14:paraId="46D2480E">
      <w:pPr>
        <w:pStyle w:val="3"/>
      </w:pPr>
      <w:bookmarkStart w:id="31" w:name="_Toc179758296"/>
      <w:r>
        <w:t>2.2 Цель и задачи выпускной квалификационной работы</w:t>
      </w:r>
      <w:bookmarkEnd w:id="31"/>
    </w:p>
    <w:p w14:paraId="7A18F35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Цель подготовки и защиты ВКР</w:t>
      </w:r>
      <w:r>
        <w:rPr>
          <w:rFonts w:ascii="Times New Roman" w:hAnsi="Times New Roman" w:eastAsia="Times New Roman" w:cs="Times New Roman"/>
          <w:lang w:eastAsia="ar-SA"/>
        </w:rPr>
        <w:t xml:space="preserve"> – систематизация обучающимся теоретических знаний, практических умений, навыков и демонстрация компетенций, полученных им в процессе обучения путем самостоятельного решения научно-исследовательских, теоретических и/или практических задач в выбранной профессиональной сфере в соответствии с его ОП.</w:t>
      </w:r>
    </w:p>
    <w:p w14:paraId="2A3D2DD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Основными задачами</w:t>
      </w:r>
      <w:r>
        <w:rPr>
          <w:rFonts w:ascii="Times New Roman" w:hAnsi="Times New Roman" w:eastAsia="Times New Roman" w:cs="Times New Roman"/>
          <w:lang w:eastAsia="ar-SA"/>
        </w:rPr>
        <w:t xml:space="preserve"> выполнения и защиты ВКР являются следующие: </w:t>
      </w:r>
    </w:p>
    <w:p w14:paraId="664C920D">
      <w:pPr>
        <w:pStyle w:val="56"/>
        <w:numPr>
          <w:ilvl w:val="0"/>
          <w:numId w:val="5"/>
        </w:numPr>
        <w:ind w:left="0" w:firstLine="709"/>
        <w:jc w:val="both"/>
        <w:rPr>
          <w:sz w:val="24"/>
          <w:szCs w:val="24"/>
        </w:rPr>
      </w:pPr>
      <w:r>
        <w:rPr>
          <w:sz w:val="24"/>
          <w:szCs w:val="24"/>
        </w:rPr>
        <w:t>Демонстрация сформированных компетенций в соответствии с требованиями образовательных стандартов Московского Политеха;</w:t>
      </w:r>
    </w:p>
    <w:p w14:paraId="228BEE8A">
      <w:pPr>
        <w:pStyle w:val="56"/>
        <w:numPr>
          <w:ilvl w:val="0"/>
          <w:numId w:val="5"/>
        </w:numPr>
        <w:ind w:left="0" w:firstLine="709"/>
        <w:jc w:val="both"/>
        <w:rPr>
          <w:sz w:val="24"/>
          <w:szCs w:val="24"/>
        </w:rPr>
      </w:pPr>
      <w:r>
        <w:rPr>
          <w:sz w:val="24"/>
          <w:szCs w:val="24"/>
        </w:rPr>
        <w:t>Применение полученных знаний при решении прикладных задач по направлению подготовки (специальности);</w:t>
      </w:r>
    </w:p>
    <w:p w14:paraId="6D4AFA99">
      <w:pPr>
        <w:pStyle w:val="56"/>
        <w:numPr>
          <w:ilvl w:val="0"/>
          <w:numId w:val="5"/>
        </w:numPr>
        <w:ind w:left="0" w:firstLine="709"/>
        <w:jc w:val="both"/>
        <w:rPr>
          <w:sz w:val="24"/>
          <w:szCs w:val="24"/>
        </w:rPr>
      </w:pPr>
      <w:r>
        <w:rPr>
          <w:sz w:val="24"/>
          <w:szCs w:val="24"/>
        </w:rPr>
        <w:t>Выявление подготовленности обучающихся к практической деятельности в условиях инновационной экономики;</w:t>
      </w:r>
    </w:p>
    <w:p w14:paraId="707CB0F2">
      <w:pPr>
        <w:pStyle w:val="56"/>
        <w:numPr>
          <w:ilvl w:val="0"/>
          <w:numId w:val="5"/>
        </w:numPr>
        <w:ind w:left="0" w:firstLine="709"/>
        <w:jc w:val="both"/>
        <w:rPr>
          <w:sz w:val="24"/>
          <w:szCs w:val="24"/>
        </w:rPr>
      </w:pPr>
      <w:r>
        <w:rPr>
          <w:sz w:val="24"/>
          <w:szCs w:val="24"/>
        </w:rPr>
        <w:t>Овладение современными методами научного исследования;</w:t>
      </w:r>
    </w:p>
    <w:p w14:paraId="7A9D2D5F">
      <w:pPr>
        <w:pStyle w:val="56"/>
        <w:numPr>
          <w:ilvl w:val="0"/>
          <w:numId w:val="5"/>
        </w:numPr>
        <w:ind w:left="0" w:firstLine="709"/>
        <w:jc w:val="both"/>
        <w:rPr>
          <w:sz w:val="24"/>
          <w:szCs w:val="24"/>
        </w:rPr>
      </w:pPr>
      <w:r>
        <w:rPr>
          <w:sz w:val="24"/>
          <w:szCs w:val="24"/>
        </w:rPr>
        <w:t>Систематизация, закрепление и расширение полученных в процессе обучения теоретических и практических знаний по направлению подготовки (специальности);</w:t>
      </w:r>
    </w:p>
    <w:p w14:paraId="7AE28048">
      <w:pPr>
        <w:pStyle w:val="56"/>
        <w:numPr>
          <w:ilvl w:val="0"/>
          <w:numId w:val="5"/>
        </w:numPr>
        <w:ind w:left="0" w:firstLine="709"/>
        <w:jc w:val="both"/>
        <w:rPr>
          <w:sz w:val="24"/>
          <w:szCs w:val="24"/>
        </w:rPr>
      </w:pPr>
      <w:r>
        <w:rPr>
          <w:sz w:val="24"/>
          <w:szCs w:val="24"/>
        </w:rPr>
        <w:t>Развитие умения критически оценивать и обобщать теоретические положения, вырабатывать собственную точку зрения по рассматриваемым проблемам;</w:t>
      </w:r>
    </w:p>
    <w:p w14:paraId="5E604437">
      <w:pPr>
        <w:pStyle w:val="56"/>
        <w:numPr>
          <w:ilvl w:val="0"/>
          <w:numId w:val="5"/>
        </w:numPr>
        <w:ind w:left="0" w:firstLine="709"/>
        <w:jc w:val="both"/>
        <w:rPr>
          <w:sz w:val="24"/>
          <w:szCs w:val="24"/>
        </w:rPr>
      </w:pPr>
      <w:r>
        <w:rPr>
          <w:sz w:val="24"/>
          <w:szCs w:val="24"/>
        </w:rPr>
        <w:t>Приобретение необходимых для практической деятельности навыков самостоятельной аналитической и исследовательской работы;</w:t>
      </w:r>
    </w:p>
    <w:p w14:paraId="2E25C7C6">
      <w:pPr>
        <w:pStyle w:val="56"/>
        <w:numPr>
          <w:ilvl w:val="0"/>
          <w:numId w:val="5"/>
        </w:numPr>
        <w:ind w:left="0" w:firstLine="709"/>
        <w:jc w:val="both"/>
        <w:rPr>
          <w:sz w:val="24"/>
          <w:szCs w:val="24"/>
        </w:rPr>
      </w:pPr>
      <w:r>
        <w:rPr>
          <w:sz w:val="24"/>
          <w:szCs w:val="24"/>
        </w:rPr>
        <w:t>Презентация навыков публичной дискуссии и защиты научных идей, предложений и рекомендаций.</w:t>
      </w:r>
    </w:p>
    <w:p w14:paraId="25B5935F">
      <w:pPr>
        <w:pStyle w:val="56"/>
        <w:numPr>
          <w:ilvl w:val="0"/>
          <w:numId w:val="5"/>
        </w:numPr>
        <w:ind w:left="0" w:firstLine="709"/>
        <w:jc w:val="both"/>
        <w:rPr>
          <w:sz w:val="24"/>
          <w:szCs w:val="24"/>
        </w:rPr>
      </w:pPr>
      <w:r>
        <w:rPr>
          <w:sz w:val="24"/>
          <w:szCs w:val="24"/>
        </w:rPr>
        <w:t>ВКР представляет собой работу, демонстрирующую уровень подготовленности выпускника к самостоятельной профессиональной деятельности.</w:t>
      </w:r>
    </w:p>
    <w:p w14:paraId="6E0A1AB1">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Основными критериями качества</w:t>
      </w:r>
      <w:r>
        <w:rPr>
          <w:rFonts w:ascii="Times New Roman" w:hAnsi="Times New Roman" w:eastAsia="Times New Roman" w:cs="Times New Roman"/>
          <w:lang w:eastAsia="ar-SA"/>
        </w:rPr>
        <w:t xml:space="preserve"> при оценке ВКР являются:</w:t>
      </w:r>
    </w:p>
    <w:p w14:paraId="14AEFB21">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соответствие содержания работы утвержденной теме ВКР;</w:t>
      </w:r>
    </w:p>
    <w:p w14:paraId="17E4DA2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соответствие цели и задачам, сформулированных обучающимся, теме ВКР и направлению подготовки;</w:t>
      </w:r>
    </w:p>
    <w:p w14:paraId="41922113">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научная и/или практическая значимость работы;</w:t>
      </w:r>
    </w:p>
    <w:p w14:paraId="1E0BA900">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обоснованность выводов и предложений, положений, вынесенных на защиту;</w:t>
      </w:r>
    </w:p>
    <w:p w14:paraId="405F2956">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глубина раскрытия рассматриваемой темы;</w:t>
      </w:r>
    </w:p>
    <w:p w14:paraId="1DC194E5">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грамотность в изложении материала;</w:t>
      </w:r>
    </w:p>
    <w:p w14:paraId="2679E810">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оформления текста ВКР;</w:t>
      </w:r>
    </w:p>
    <w:p w14:paraId="2DC8839B">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корректность заимствования материалов;</w:t>
      </w:r>
    </w:p>
    <w:p w14:paraId="0B8DE0D4">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умение ориентироваться в проблемах исследуемой области, в том числе в процессе защиты ВКР (качество доклада и ответов на вопросы).</w:t>
      </w:r>
    </w:p>
    <w:p w14:paraId="6132611F">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ВКР может выполняться </w:t>
      </w:r>
      <w:r>
        <w:rPr>
          <w:rFonts w:ascii="Times New Roman" w:hAnsi="Times New Roman" w:eastAsia="Times New Roman" w:cs="Times New Roman"/>
          <w:b/>
          <w:bCs/>
          <w:lang w:eastAsia="ar-SA"/>
        </w:rPr>
        <w:t>одним</w:t>
      </w:r>
      <w:r>
        <w:rPr>
          <w:rFonts w:ascii="Times New Roman" w:hAnsi="Times New Roman" w:eastAsia="Times New Roman" w:cs="Times New Roman"/>
          <w:lang w:eastAsia="ar-SA"/>
        </w:rPr>
        <w:t xml:space="preserve"> обучающимся или совместно </w:t>
      </w:r>
      <w:r>
        <w:rPr>
          <w:rFonts w:ascii="Times New Roman" w:hAnsi="Times New Roman" w:eastAsia="Times New Roman" w:cs="Times New Roman"/>
          <w:b/>
          <w:bCs/>
          <w:lang w:eastAsia="ar-SA"/>
        </w:rPr>
        <w:t>несколькими</w:t>
      </w:r>
      <w:r>
        <w:rPr>
          <w:rFonts w:ascii="Times New Roman" w:hAnsi="Times New Roman" w:eastAsia="Times New Roman" w:cs="Times New Roman"/>
          <w:lang w:eastAsia="ar-SA"/>
        </w:rPr>
        <w:t xml:space="preserve"> обучающимися. </w:t>
      </w:r>
    </w:p>
    <w:p w14:paraId="387893BC">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Согласно приказу Министерства науки и высшего образования РФ, вид ВКР, требования к ней, порядок ее выполнения и критерии ее оценивания устанавливаются организацией самостоятельно в соответствии с требованиями, установленными стандартом (при наличии таких требований).</w:t>
      </w:r>
    </w:p>
    <w:p w14:paraId="1820E89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В Московском Политехе ВКР обучающегося может выполняться в виде:</w:t>
      </w:r>
    </w:p>
    <w:p w14:paraId="41888FB3">
      <w:pPr>
        <w:pStyle w:val="56"/>
        <w:numPr>
          <w:ilvl w:val="1"/>
          <w:numId w:val="6"/>
        </w:numPr>
        <w:ind w:left="357" w:hanging="357"/>
        <w:jc w:val="both"/>
        <w:rPr>
          <w:sz w:val="24"/>
          <w:szCs w:val="24"/>
        </w:rPr>
      </w:pPr>
      <w:r>
        <w:rPr>
          <w:sz w:val="24"/>
          <w:szCs w:val="24"/>
        </w:rPr>
        <w:t>научно-исследовательской работы;</w:t>
      </w:r>
    </w:p>
    <w:p w14:paraId="2EFD9680">
      <w:pPr>
        <w:pStyle w:val="56"/>
        <w:numPr>
          <w:ilvl w:val="1"/>
          <w:numId w:val="6"/>
        </w:numPr>
        <w:ind w:left="357" w:hanging="357"/>
        <w:jc w:val="both"/>
        <w:rPr>
          <w:sz w:val="24"/>
          <w:szCs w:val="24"/>
        </w:rPr>
      </w:pPr>
      <w:r>
        <w:rPr>
          <w:sz w:val="24"/>
          <w:szCs w:val="24"/>
        </w:rPr>
        <w:t>проектной работы;</w:t>
      </w:r>
    </w:p>
    <w:p w14:paraId="5183897C">
      <w:pPr>
        <w:pStyle w:val="56"/>
        <w:numPr>
          <w:ilvl w:val="1"/>
          <w:numId w:val="6"/>
        </w:numPr>
        <w:ind w:left="357" w:hanging="357"/>
        <w:jc w:val="both"/>
        <w:rPr>
          <w:sz w:val="24"/>
          <w:szCs w:val="24"/>
        </w:rPr>
      </w:pPr>
      <w:r>
        <w:rPr>
          <w:sz w:val="24"/>
          <w:szCs w:val="24"/>
        </w:rPr>
        <w:t xml:space="preserve">производственно-технологической работы; </w:t>
      </w:r>
    </w:p>
    <w:p w14:paraId="3E3E43D9">
      <w:pPr>
        <w:pStyle w:val="56"/>
        <w:numPr>
          <w:ilvl w:val="1"/>
          <w:numId w:val="6"/>
        </w:numPr>
        <w:ind w:left="357" w:hanging="357"/>
        <w:jc w:val="both"/>
        <w:rPr>
          <w:sz w:val="24"/>
          <w:szCs w:val="24"/>
        </w:rPr>
      </w:pPr>
      <w:r>
        <w:rPr>
          <w:sz w:val="24"/>
          <w:szCs w:val="24"/>
        </w:rPr>
        <w:t>бизнес-проекта (стартапа).</w:t>
      </w:r>
    </w:p>
    <w:p w14:paraId="06ECFBD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ВКР может выполняться по заказу предприятий, научно-исследовательских организаций и международных научных центров и лабораторий Московского Политеха.</w:t>
      </w:r>
    </w:p>
    <w:p w14:paraId="4C85525F">
      <w:pPr>
        <w:pStyle w:val="2"/>
        <w:spacing w:line="240" w:lineRule="auto"/>
      </w:pPr>
      <w:bookmarkStart w:id="32" w:name="_Toc179758297"/>
      <w:r>
        <w:t>3 ОСНОВНЫЕ ЭТАПЫ И СТАДИИ ВЫПОЛНЕНИЯ ВКР</w:t>
      </w:r>
      <w:bookmarkEnd w:id="32"/>
    </w:p>
    <w:p w14:paraId="31B5F15C">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Процесс подготовки ВКР можно условно поделить на </w:t>
      </w:r>
      <w:r>
        <w:rPr>
          <w:rFonts w:ascii="Times New Roman" w:hAnsi="Times New Roman" w:eastAsia="Times New Roman" w:cs="Times New Roman"/>
          <w:b/>
          <w:bCs/>
          <w:lang w:eastAsia="ar-SA"/>
        </w:rPr>
        <w:t>три этапа</w:t>
      </w:r>
      <w:r>
        <w:rPr>
          <w:rFonts w:ascii="Times New Roman" w:hAnsi="Times New Roman" w:eastAsia="Times New Roman" w:cs="Times New Roman"/>
          <w:lang w:eastAsia="ar-SA"/>
        </w:rPr>
        <w:t>:</w:t>
      </w:r>
    </w:p>
    <w:p w14:paraId="2BF93103">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Подготовительный:</w:t>
      </w:r>
    </w:p>
    <w:p w14:paraId="11DA0AB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выбор темы;</w:t>
      </w:r>
    </w:p>
    <w:p w14:paraId="74DA0B6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утверждение темы;</w:t>
      </w:r>
    </w:p>
    <w:p w14:paraId="6BF3A6EF">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утверждение руководителя (+консультанта).</w:t>
      </w:r>
    </w:p>
    <w:p w14:paraId="7D58143C">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Основной этап:</w:t>
      </w:r>
    </w:p>
    <w:p w14:paraId="370D33EA">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составление плана-графика;</w:t>
      </w:r>
    </w:p>
    <w:p w14:paraId="1B447B4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-изучение и обобщение состояния проблемы в современной отечественной и зарубежной практике;</w:t>
      </w:r>
    </w:p>
    <w:p w14:paraId="2D3B095F">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выполнение работы согласно плану.</w:t>
      </w:r>
    </w:p>
    <w:p w14:paraId="4CE35787">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Завершающий этап:</w:t>
      </w:r>
    </w:p>
    <w:p w14:paraId="48A1C3F6">
      <w:pPr>
        <w:pStyle w:val="56"/>
        <w:numPr>
          <w:ilvl w:val="0"/>
          <w:numId w:val="7"/>
        </w:numPr>
        <w:jc w:val="both"/>
        <w:rPr>
          <w:sz w:val="24"/>
          <w:szCs w:val="24"/>
        </w:rPr>
      </w:pPr>
      <w:r>
        <w:rPr>
          <w:sz w:val="24"/>
          <w:szCs w:val="24"/>
        </w:rPr>
        <w:t>проверка на объем заимствования (Антиплагиат);</w:t>
      </w:r>
    </w:p>
    <w:p w14:paraId="00E7A01E">
      <w:pPr>
        <w:pStyle w:val="56"/>
        <w:numPr>
          <w:ilvl w:val="0"/>
          <w:numId w:val="7"/>
        </w:numPr>
        <w:jc w:val="both"/>
        <w:rPr>
          <w:sz w:val="24"/>
          <w:szCs w:val="24"/>
        </w:rPr>
      </w:pPr>
      <w:r>
        <w:rPr>
          <w:sz w:val="24"/>
          <w:szCs w:val="24"/>
        </w:rPr>
        <w:t>предварительные защиты;</w:t>
      </w:r>
    </w:p>
    <w:p w14:paraId="50F65A04">
      <w:pPr>
        <w:pStyle w:val="56"/>
        <w:numPr>
          <w:ilvl w:val="0"/>
          <w:numId w:val="7"/>
        </w:numPr>
        <w:jc w:val="both"/>
        <w:rPr>
          <w:sz w:val="24"/>
          <w:szCs w:val="24"/>
        </w:rPr>
      </w:pPr>
      <w:bookmarkStart w:id="33" w:name="_Hlk162798511"/>
      <w:r>
        <w:rPr>
          <w:sz w:val="24"/>
          <w:szCs w:val="24"/>
        </w:rPr>
        <w:t>процесс рецензирования;</w:t>
      </w:r>
    </w:p>
    <w:bookmarkEnd w:id="33"/>
    <w:p w14:paraId="0BB5794A">
      <w:pPr>
        <w:pStyle w:val="56"/>
        <w:numPr>
          <w:ilvl w:val="0"/>
          <w:numId w:val="7"/>
        </w:numPr>
        <w:jc w:val="both"/>
        <w:rPr>
          <w:sz w:val="24"/>
          <w:szCs w:val="24"/>
        </w:rPr>
      </w:pPr>
      <w:r>
        <w:rPr>
          <w:sz w:val="24"/>
          <w:szCs w:val="24"/>
        </w:rPr>
        <w:t>процесс нормоконтроля;</w:t>
      </w:r>
    </w:p>
    <w:p w14:paraId="15E8315C">
      <w:pPr>
        <w:pStyle w:val="56"/>
        <w:numPr>
          <w:ilvl w:val="0"/>
          <w:numId w:val="7"/>
        </w:numPr>
        <w:jc w:val="both"/>
        <w:rPr>
          <w:sz w:val="24"/>
          <w:szCs w:val="24"/>
        </w:rPr>
      </w:pPr>
      <w:r>
        <w:rPr>
          <w:sz w:val="24"/>
          <w:szCs w:val="24"/>
        </w:rPr>
        <w:t>доработка согласно выявленным недостаткам;</w:t>
      </w:r>
    </w:p>
    <w:p w14:paraId="07BA5690">
      <w:pPr>
        <w:pStyle w:val="56"/>
        <w:numPr>
          <w:ilvl w:val="0"/>
          <w:numId w:val="7"/>
        </w:numPr>
        <w:jc w:val="both"/>
        <w:rPr>
          <w:sz w:val="24"/>
          <w:szCs w:val="24"/>
        </w:rPr>
      </w:pPr>
      <w:r>
        <w:rPr>
          <w:sz w:val="24"/>
          <w:szCs w:val="24"/>
        </w:rPr>
        <w:t>размещение на портале Московского Политеха</w:t>
      </w:r>
    </w:p>
    <w:p w14:paraId="735B9237">
      <w:pPr>
        <w:pStyle w:val="56"/>
        <w:numPr>
          <w:ilvl w:val="0"/>
          <w:numId w:val="7"/>
        </w:numPr>
        <w:jc w:val="both"/>
        <w:rPr>
          <w:sz w:val="24"/>
          <w:szCs w:val="24"/>
        </w:rPr>
      </w:pPr>
      <w:r>
        <w:rPr>
          <w:sz w:val="24"/>
          <w:szCs w:val="24"/>
        </w:rPr>
        <w:t>публичная защита.</w:t>
      </w:r>
      <w:bookmarkStart w:id="34" w:name="_Hlk162806150"/>
    </w:p>
    <w:p w14:paraId="6AC230EC">
      <w:pPr>
        <w:pStyle w:val="56"/>
        <w:numPr>
          <w:ilvl w:val="0"/>
          <w:numId w:val="7"/>
        </w:numPr>
        <w:jc w:val="both"/>
        <w:rPr>
          <w:sz w:val="24"/>
          <w:szCs w:val="24"/>
        </w:rPr>
      </w:pPr>
    </w:p>
    <w:p w14:paraId="47EE56AA">
      <w:pPr>
        <w:widowControl w:val="0"/>
        <w:suppressAutoHyphens/>
        <w:autoSpaceDE w:val="0"/>
        <w:spacing w:line="288" w:lineRule="auto"/>
        <w:ind w:firstLine="567"/>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Стадии разработки ВКР</w:t>
      </w:r>
    </w:p>
    <w:p w14:paraId="1D7FA57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 составление описания разрабатываемой системы (цели, назначение и функции системы)</w:t>
      </w:r>
    </w:p>
    <w:p w14:paraId="44FB29FC">
      <w:pPr>
        <w:pStyle w:val="56"/>
        <w:numPr>
          <w:ilvl w:val="0"/>
          <w:numId w:val="8"/>
        </w:numPr>
        <w:jc w:val="both"/>
        <w:rPr>
          <w:sz w:val="24"/>
          <w:szCs w:val="24"/>
        </w:rPr>
      </w:pPr>
      <w:r>
        <w:rPr>
          <w:sz w:val="24"/>
          <w:szCs w:val="24"/>
        </w:rPr>
        <w:t xml:space="preserve">обоснование актуальности решаемой задачи </w:t>
      </w:r>
    </w:p>
    <w:p w14:paraId="72867007">
      <w:pPr>
        <w:pStyle w:val="56"/>
        <w:numPr>
          <w:ilvl w:val="0"/>
          <w:numId w:val="8"/>
        </w:numPr>
        <w:jc w:val="both"/>
        <w:rPr>
          <w:sz w:val="24"/>
          <w:szCs w:val="24"/>
        </w:rPr>
      </w:pPr>
      <w:r>
        <w:rPr>
          <w:sz w:val="24"/>
          <w:szCs w:val="24"/>
        </w:rPr>
        <w:t>определение состава показателей эффективности разрабатываемой системы</w:t>
      </w:r>
    </w:p>
    <w:p w14:paraId="2A84A153">
      <w:pPr>
        <w:pStyle w:val="56"/>
        <w:numPr>
          <w:ilvl w:val="0"/>
          <w:numId w:val="8"/>
        </w:numPr>
        <w:jc w:val="both"/>
        <w:rPr>
          <w:sz w:val="24"/>
          <w:szCs w:val="24"/>
        </w:rPr>
      </w:pPr>
      <w:r>
        <w:rPr>
          <w:sz w:val="24"/>
          <w:szCs w:val="24"/>
        </w:rPr>
        <w:t>выявление и описание частных задач, составление дерева целей</w:t>
      </w:r>
    </w:p>
    <w:p w14:paraId="3D2DAC78">
      <w:pPr>
        <w:pStyle w:val="56"/>
        <w:numPr>
          <w:ilvl w:val="0"/>
          <w:numId w:val="8"/>
        </w:numPr>
        <w:jc w:val="both"/>
        <w:rPr>
          <w:sz w:val="24"/>
          <w:szCs w:val="24"/>
        </w:rPr>
      </w:pPr>
      <w:r>
        <w:rPr>
          <w:sz w:val="24"/>
          <w:szCs w:val="24"/>
        </w:rPr>
        <w:t xml:space="preserve">выбор альтернативных способов решения задач </w:t>
      </w:r>
    </w:p>
    <w:p w14:paraId="1C3E3DBB">
      <w:pPr>
        <w:pStyle w:val="56"/>
        <w:ind w:left="1287"/>
        <w:jc w:val="both"/>
        <w:rPr>
          <w:sz w:val="24"/>
          <w:szCs w:val="24"/>
        </w:rPr>
      </w:pPr>
      <w:r>
        <w:rPr>
          <w:sz w:val="24"/>
          <w:szCs w:val="24"/>
        </w:rPr>
        <w:t>сравнение альтернативных способов решения задач</w:t>
      </w:r>
    </w:p>
    <w:p w14:paraId="1AD2E303">
      <w:pPr>
        <w:pStyle w:val="56"/>
        <w:numPr>
          <w:ilvl w:val="0"/>
          <w:numId w:val="8"/>
        </w:numPr>
        <w:jc w:val="both"/>
        <w:rPr>
          <w:sz w:val="24"/>
          <w:szCs w:val="24"/>
        </w:rPr>
      </w:pPr>
      <w:r>
        <w:rPr>
          <w:sz w:val="24"/>
          <w:szCs w:val="24"/>
        </w:rPr>
        <w:t>реализация выбранных способов решения задач</w:t>
      </w:r>
    </w:p>
    <w:p w14:paraId="275BA6C9">
      <w:pPr>
        <w:pStyle w:val="56"/>
        <w:numPr>
          <w:ilvl w:val="0"/>
          <w:numId w:val="8"/>
        </w:numPr>
        <w:jc w:val="both"/>
        <w:rPr>
          <w:sz w:val="24"/>
          <w:szCs w:val="24"/>
        </w:rPr>
      </w:pPr>
      <w:r>
        <w:rPr>
          <w:sz w:val="24"/>
          <w:szCs w:val="24"/>
        </w:rPr>
        <w:t>разработка алгоритмического и программного обеспечения системы</w:t>
      </w:r>
    </w:p>
    <w:p w14:paraId="021A2572">
      <w:pPr>
        <w:pStyle w:val="56"/>
        <w:numPr>
          <w:ilvl w:val="0"/>
          <w:numId w:val="8"/>
        </w:numPr>
        <w:jc w:val="both"/>
        <w:rPr>
          <w:sz w:val="24"/>
          <w:szCs w:val="24"/>
        </w:rPr>
      </w:pPr>
      <w:r>
        <w:rPr>
          <w:sz w:val="24"/>
          <w:szCs w:val="24"/>
        </w:rPr>
        <w:t>разработка программной документации</w:t>
      </w:r>
    </w:p>
    <w:p w14:paraId="401B3146">
      <w:pPr>
        <w:pStyle w:val="56"/>
        <w:numPr>
          <w:ilvl w:val="0"/>
          <w:numId w:val="8"/>
        </w:numPr>
        <w:jc w:val="both"/>
        <w:rPr>
          <w:sz w:val="24"/>
          <w:szCs w:val="24"/>
        </w:rPr>
      </w:pPr>
      <w:r>
        <w:rPr>
          <w:sz w:val="24"/>
          <w:szCs w:val="24"/>
        </w:rPr>
        <w:t>проверка эффективности разработанной системы</w:t>
      </w:r>
    </w:p>
    <w:p w14:paraId="6E3E205F">
      <w:pPr>
        <w:pStyle w:val="56"/>
        <w:numPr>
          <w:ilvl w:val="0"/>
          <w:numId w:val="8"/>
        </w:numPr>
        <w:jc w:val="both"/>
        <w:rPr>
          <w:sz w:val="24"/>
          <w:szCs w:val="24"/>
        </w:rPr>
      </w:pPr>
      <w:r>
        <w:rPr>
          <w:sz w:val="24"/>
          <w:szCs w:val="24"/>
        </w:rPr>
        <w:t>порядок контроля и приемки</w:t>
      </w:r>
    </w:p>
    <w:p w14:paraId="54E47366">
      <w:pPr>
        <w:pStyle w:val="3"/>
      </w:pPr>
      <w:bookmarkStart w:id="35" w:name="_Toc179758299"/>
      <w:r>
        <w:t>3.2 Научное руководство ВКР</w:t>
      </w:r>
      <w:bookmarkEnd w:id="35"/>
    </w:p>
    <w:p w14:paraId="52033F94">
      <w:pPr>
        <w:pStyle w:val="6"/>
      </w:pPr>
      <w:bookmarkStart w:id="36" w:name="_Toc179758300"/>
      <w:r>
        <w:t>3.2.1 Требования к научным руководителям ВКР</w:t>
      </w:r>
      <w:bookmarkEnd w:id="36"/>
    </w:p>
    <w:p w14:paraId="61AAFFA8">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К научным руководителям ВКР предъявляются следующие требования:</w:t>
      </w:r>
    </w:p>
    <w:p w14:paraId="781EC9A3">
      <w:pPr>
        <w:widowControl w:val="0"/>
        <w:numPr>
          <w:ilvl w:val="0"/>
          <w:numId w:val="9"/>
        </w:numPr>
        <w:suppressAutoHyphens/>
        <w:autoSpaceDE w:val="0"/>
        <w:ind w:left="0" w:firstLine="0"/>
        <w:contextualSpacing/>
        <w:jc w:val="both"/>
        <w:rPr>
          <w:rFonts w:ascii="Times New Roman" w:hAnsi="Times New Roman" w:eastAsia="Times New Roman" w:cs="Times New Roman"/>
          <w:lang w:eastAsia="ar-SA"/>
        </w:rPr>
      </w:pPr>
      <w:r>
        <w:rPr>
          <w:rFonts w:ascii="Times New Roman" w:hAnsi="Times New Roman" w:eastAsia="Times New Roman" w:cs="Times New Roman"/>
          <w:lang w:eastAsia="ar-SA"/>
        </w:rPr>
        <w:t>научный руководитель должен быть из числа научно-педагогических работников (НПР) вуза, к которым относятся профессорско-преподавательский состав (ППС) и научные сотрудники;</w:t>
      </w:r>
    </w:p>
    <w:p w14:paraId="502A6AD9">
      <w:pPr>
        <w:widowControl w:val="0"/>
        <w:numPr>
          <w:ilvl w:val="0"/>
          <w:numId w:val="9"/>
        </w:numPr>
        <w:suppressAutoHyphens/>
        <w:autoSpaceDE w:val="0"/>
        <w:ind w:left="0" w:firstLine="0"/>
        <w:contextualSpacing/>
        <w:jc w:val="both"/>
        <w:rPr>
          <w:rFonts w:ascii="Times New Roman" w:hAnsi="Times New Roman" w:eastAsia="Times New Roman" w:cs="Times New Roman"/>
          <w:lang w:eastAsia="ar-SA"/>
        </w:rPr>
      </w:pPr>
      <w:r>
        <w:rPr>
          <w:rFonts w:ascii="Times New Roman" w:hAnsi="Times New Roman" w:eastAsia="Times New Roman" w:cs="Times New Roman"/>
          <w:lang w:eastAsia="ar-SA"/>
        </w:rPr>
        <w:t>научные руководители должны иметь ученую степень или звание, в том числе степень, присваиваемую за рубежом, документы о присвоении которой прошли установленную процедуру признания и установления эквивалентности, или быть специалистами-практиками в соответствующей области профессиональной деятельности с опытом работы в данной области не менее трех лет.</w:t>
      </w:r>
    </w:p>
    <w:p w14:paraId="0651F1C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 случае если руководителем ВКР является специалист-практик в соответствующей области профессиональной деятельности, работающий в Московском Политехе на условиях совместительства, в ГЭК предоставляется справка с места его работы, подтверждающая его квалификацию в соответствующей области профессиональной деятельности и стаж работы в этой области.</w:t>
      </w:r>
    </w:p>
    <w:p w14:paraId="10B45AAC">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Научный руководитель должен предоставить отзыв на ВКР обучающегося не позднее чем за 5 дней до защиты. Образец отзыва руководителя представлен в разделе приложений (Приложение М).</w:t>
      </w:r>
    </w:p>
    <w:p w14:paraId="730E3702">
      <w:pPr>
        <w:pStyle w:val="6"/>
        <w:spacing w:line="240" w:lineRule="auto"/>
      </w:pPr>
      <w:bookmarkStart w:id="37" w:name="_Toc179758301"/>
      <w:r>
        <w:t xml:space="preserve">3.2.2 Обязанности </w:t>
      </w:r>
      <w:bookmarkStart w:id="38" w:name="_Hlk162806545"/>
      <w:r>
        <w:t>научного руководителя</w:t>
      </w:r>
      <w:bookmarkEnd w:id="37"/>
      <w:bookmarkEnd w:id="38"/>
    </w:p>
    <w:bookmarkEnd w:id="34"/>
    <w:p w14:paraId="05C37CB4">
      <w:pPr>
        <w:widowControl w:val="0"/>
        <w:tabs>
          <w:tab w:val="left" w:pos="1060"/>
        </w:tabs>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Подготовка ВКР ведется студентом под наблюдением руководителя ВКР, который при обращении к нему студента может: </w:t>
      </w:r>
    </w:p>
    <w:p w14:paraId="3793BBA4">
      <w:pPr>
        <w:widowControl w:val="0"/>
        <w:numPr>
          <w:ilvl w:val="0"/>
          <w:numId w:val="10"/>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оказать практическую помощь студенту в выборе темы ВКР и разработке плана его выполнения;</w:t>
      </w:r>
    </w:p>
    <w:p w14:paraId="39924989">
      <w:pPr>
        <w:widowControl w:val="0"/>
        <w:numPr>
          <w:ilvl w:val="0"/>
          <w:numId w:val="10"/>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оказать содействие в формулировании задания на ВКР;</w:t>
      </w:r>
    </w:p>
    <w:p w14:paraId="3C1BE722">
      <w:pPr>
        <w:widowControl w:val="0"/>
        <w:numPr>
          <w:ilvl w:val="0"/>
          <w:numId w:val="10"/>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проконсультировать насчет выбора методик проведения исследований или способах решения задач; </w:t>
      </w:r>
    </w:p>
    <w:p w14:paraId="157EDF71">
      <w:pPr>
        <w:widowControl w:val="0"/>
        <w:numPr>
          <w:ilvl w:val="0"/>
          <w:numId w:val="10"/>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дать квалифицированную консультацию по подбору литературных источников и фактических материалов, необходимых для выполнения работы; </w:t>
      </w:r>
    </w:p>
    <w:p w14:paraId="750C1E03">
      <w:pPr>
        <w:widowControl w:val="0"/>
        <w:numPr>
          <w:ilvl w:val="0"/>
          <w:numId w:val="10"/>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оценить проделанную работу, ее текущее состояние и дать рекомендации по улучшению и доработке.</w:t>
      </w:r>
    </w:p>
    <w:p w14:paraId="25056047">
      <w:pPr>
        <w:widowControl w:val="0"/>
        <w:suppressAutoHyphens/>
        <w:autoSpaceDE w:val="0"/>
        <w:ind w:firstLine="567"/>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В обязанности научного руководителя входят:</w:t>
      </w:r>
    </w:p>
    <w:p w14:paraId="5A4B3E16">
      <w:pPr>
        <w:pStyle w:val="56"/>
        <w:numPr>
          <w:ilvl w:val="0"/>
          <w:numId w:val="11"/>
        </w:numPr>
        <w:ind w:left="357" w:hanging="357"/>
        <w:jc w:val="both"/>
        <w:rPr>
          <w:sz w:val="24"/>
          <w:szCs w:val="24"/>
        </w:rPr>
      </w:pPr>
      <w:r>
        <w:rPr>
          <w:sz w:val="24"/>
          <w:szCs w:val="24"/>
        </w:rPr>
        <w:t>консультации по подбору литературных источников;</w:t>
      </w:r>
    </w:p>
    <w:p w14:paraId="52D2BA66">
      <w:pPr>
        <w:pStyle w:val="56"/>
        <w:numPr>
          <w:ilvl w:val="0"/>
          <w:numId w:val="11"/>
        </w:numPr>
        <w:ind w:left="357" w:hanging="357"/>
        <w:jc w:val="both"/>
        <w:rPr>
          <w:sz w:val="24"/>
          <w:szCs w:val="24"/>
        </w:rPr>
      </w:pPr>
      <w:r>
        <w:rPr>
          <w:sz w:val="24"/>
          <w:szCs w:val="24"/>
        </w:rPr>
        <w:t xml:space="preserve">содействие в выборе методики исследования и/или проектирования решения; </w:t>
      </w:r>
    </w:p>
    <w:p w14:paraId="563F58F0">
      <w:pPr>
        <w:pStyle w:val="56"/>
        <w:numPr>
          <w:ilvl w:val="0"/>
          <w:numId w:val="11"/>
        </w:numPr>
        <w:ind w:left="357" w:hanging="357"/>
        <w:jc w:val="both"/>
        <w:rPr>
          <w:sz w:val="24"/>
          <w:szCs w:val="24"/>
        </w:rPr>
      </w:pPr>
      <w:r>
        <w:rPr>
          <w:color w:val="000000"/>
          <w:sz w:val="24"/>
          <w:szCs w:val="24"/>
        </w:rPr>
        <w:t>систематический контроль за ходом выполнения ВКР в соответствии с разработанным планом</w:t>
      </w:r>
      <w:r>
        <w:rPr>
          <w:sz w:val="24"/>
          <w:szCs w:val="24"/>
        </w:rPr>
        <w:t>;</w:t>
      </w:r>
    </w:p>
    <w:p w14:paraId="60CE48D5">
      <w:pPr>
        <w:pStyle w:val="56"/>
        <w:numPr>
          <w:ilvl w:val="0"/>
          <w:numId w:val="11"/>
        </w:numPr>
        <w:ind w:left="357" w:hanging="357"/>
        <w:jc w:val="both"/>
        <w:rPr>
          <w:sz w:val="24"/>
          <w:szCs w:val="24"/>
        </w:rPr>
      </w:pPr>
      <w:r>
        <w:rPr>
          <w:sz w:val="24"/>
          <w:szCs w:val="24"/>
        </w:rPr>
        <w:t>информирование руководителя образовательной программы (ОП) о несоблюдении обучающимся графика выполнения ВКР;</w:t>
      </w:r>
    </w:p>
    <w:p w14:paraId="07B01489">
      <w:pPr>
        <w:pStyle w:val="56"/>
        <w:numPr>
          <w:ilvl w:val="0"/>
          <w:numId w:val="11"/>
        </w:numPr>
        <w:ind w:left="357" w:hanging="357"/>
        <w:jc w:val="both"/>
        <w:rPr>
          <w:sz w:val="24"/>
          <w:szCs w:val="24"/>
        </w:rPr>
      </w:pPr>
      <w:r>
        <w:rPr>
          <w:sz w:val="24"/>
          <w:szCs w:val="24"/>
        </w:rPr>
        <w:t>рекомендации по выполнению ВКР;</w:t>
      </w:r>
    </w:p>
    <w:p w14:paraId="6E5AB7D7">
      <w:pPr>
        <w:pStyle w:val="56"/>
        <w:numPr>
          <w:ilvl w:val="0"/>
          <w:numId w:val="11"/>
        </w:numPr>
        <w:ind w:left="357" w:hanging="357"/>
        <w:jc w:val="both"/>
        <w:rPr>
          <w:sz w:val="24"/>
          <w:szCs w:val="24"/>
        </w:rPr>
      </w:pPr>
      <w:r>
        <w:rPr>
          <w:sz w:val="24"/>
          <w:szCs w:val="24"/>
        </w:rPr>
        <w:t>п</w:t>
      </w:r>
      <w:r>
        <w:rPr>
          <w:color w:val="000000"/>
          <w:sz w:val="24"/>
          <w:szCs w:val="24"/>
        </w:rPr>
        <w:t>роведение предзащиты для выявления готовности студента к ее защите</w:t>
      </w:r>
    </w:p>
    <w:p w14:paraId="3918DDB0">
      <w:pPr>
        <w:pStyle w:val="56"/>
        <w:numPr>
          <w:ilvl w:val="0"/>
          <w:numId w:val="11"/>
        </w:numPr>
        <w:ind w:left="357" w:hanging="357"/>
        <w:jc w:val="both"/>
        <w:rPr>
          <w:sz w:val="24"/>
          <w:szCs w:val="24"/>
        </w:rPr>
      </w:pPr>
      <w:r>
        <w:rPr>
          <w:sz w:val="24"/>
          <w:szCs w:val="24"/>
        </w:rPr>
        <w:t>составление отзыва с оценкой качества выполнения ВКР согласно предъявляемым к ней требованиям.</w:t>
      </w:r>
    </w:p>
    <w:p w14:paraId="6995F4D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Если ВКР выполняется совместно несколькими обучающимися, отзыв составляется на работу </w:t>
      </w:r>
      <w:r>
        <w:rPr>
          <w:rFonts w:ascii="Times New Roman" w:hAnsi="Times New Roman" w:eastAsia="Times New Roman" w:cs="Times New Roman"/>
          <w:b/>
          <w:bCs/>
          <w:lang w:eastAsia="ar-SA"/>
        </w:rPr>
        <w:t>каждого</w:t>
      </w:r>
      <w:r>
        <w:rPr>
          <w:rFonts w:ascii="Times New Roman" w:hAnsi="Times New Roman" w:eastAsia="Times New Roman" w:cs="Times New Roman"/>
          <w:lang w:eastAsia="ar-SA"/>
        </w:rPr>
        <w:t xml:space="preserve"> обучающегося.</w:t>
      </w:r>
      <w:r>
        <w:rPr>
          <w:rFonts w:ascii="Times New Roman" w:hAnsi="Times New Roman" w:eastAsia="Times New Roman" w:cs="Times New Roman"/>
          <w:lang w:eastAsia="ar-SA"/>
        </w:rPr>
        <w:tab/>
      </w:r>
      <w:r>
        <w:rPr>
          <w:rFonts w:ascii="Times New Roman" w:hAnsi="Times New Roman" w:eastAsia="Times New Roman" w:cs="Times New Roman"/>
          <w:color w:val="000000"/>
          <w:highlight w:val="green"/>
          <w:lang w:eastAsia="ar-SA"/>
        </w:rPr>
        <w:t xml:space="preserve"> </w:t>
      </w:r>
    </w:p>
    <w:p w14:paraId="38DFECE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Для успешного выполнения ВКР и получения допуска на ее защиту необходимо периодически (по обоюдной договоренности, не реже 1 раза в неделю) информировать руководителя о ходе подготовки ВКР, консультироваться по вызывающим затруднения или сомнения вопросам, обязательно ставить в известность о возможных отклонениях от графика выполнения работы.</w:t>
      </w:r>
    </w:p>
    <w:p w14:paraId="018FFDE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Следует иметь в виду, что руководитель является </w:t>
      </w:r>
      <w:r>
        <w:rPr>
          <w:rFonts w:ascii="Times New Roman" w:hAnsi="Times New Roman" w:eastAsia="Times New Roman" w:cs="Times New Roman"/>
          <w:b/>
          <w:bCs/>
          <w:lang w:eastAsia="ar-SA"/>
        </w:rPr>
        <w:t>ни соавтором, ни редактором</w:t>
      </w:r>
      <w:r>
        <w:rPr>
          <w:rFonts w:ascii="Times New Roman" w:hAnsi="Times New Roman" w:eastAsia="Times New Roman" w:cs="Times New Roman"/>
          <w:lang w:eastAsia="ar-SA"/>
        </w:rPr>
        <w:t xml:space="preserve"> ВКР и поэтому </w:t>
      </w:r>
      <w:r>
        <w:rPr>
          <w:rFonts w:ascii="Times New Roman" w:hAnsi="Times New Roman" w:eastAsia="Times New Roman" w:cs="Times New Roman"/>
          <w:b/>
          <w:bCs/>
          <w:lang w:eastAsia="ar-SA"/>
        </w:rPr>
        <w:t>не должен поправлять</w:t>
      </w:r>
      <w:r>
        <w:rPr>
          <w:rFonts w:ascii="Times New Roman" w:hAnsi="Times New Roman" w:eastAsia="Times New Roman" w:cs="Times New Roman"/>
          <w:lang w:eastAsia="ar-SA"/>
        </w:rPr>
        <w:t xml:space="preserve"> имеющиеся в работе теоретические, методологические, стилистические и другие </w:t>
      </w:r>
      <w:r>
        <w:rPr>
          <w:rFonts w:ascii="Times New Roman" w:hAnsi="Times New Roman" w:eastAsia="Times New Roman" w:cs="Times New Roman"/>
          <w:b/>
          <w:bCs/>
          <w:lang w:eastAsia="ar-SA"/>
        </w:rPr>
        <w:t>ошибки</w:t>
      </w:r>
      <w:r>
        <w:rPr>
          <w:rFonts w:ascii="Times New Roman" w:hAnsi="Times New Roman" w:eastAsia="Times New Roman" w:cs="Times New Roman"/>
          <w:lang w:eastAsia="ar-SA"/>
        </w:rPr>
        <w:t xml:space="preserve">. </w:t>
      </w:r>
    </w:p>
    <w:p w14:paraId="0C0BA82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На различных стадиях подготовки и выполнения бакалаврской работы задачи руководителя изменяются. На начальном этапе подготовки руководитель </w:t>
      </w:r>
      <w:r>
        <w:rPr>
          <w:rFonts w:ascii="Times New Roman" w:hAnsi="Times New Roman" w:eastAsia="Times New Roman" w:cs="Times New Roman"/>
          <w:b/>
          <w:bCs/>
          <w:lang w:eastAsia="ar-SA"/>
        </w:rPr>
        <w:t>советует</w:t>
      </w:r>
      <w:r>
        <w:rPr>
          <w:rFonts w:ascii="Times New Roman" w:hAnsi="Times New Roman" w:eastAsia="Times New Roman" w:cs="Times New Roman"/>
          <w:lang w:eastAsia="ar-SA"/>
        </w:rPr>
        <w:t xml:space="preserve">, как приступить к рассмотрению темы, корректирует план работы и дает рекомендации по списку литературы. В ходе выполнения работы руководитель выступает как оппонент, указывает на </w:t>
      </w:r>
      <w:r>
        <w:rPr>
          <w:rFonts w:ascii="Times New Roman" w:hAnsi="Times New Roman" w:eastAsia="Times New Roman" w:cs="Times New Roman"/>
          <w:b/>
          <w:bCs/>
          <w:lang w:eastAsia="ar-SA"/>
        </w:rPr>
        <w:t>недостатки</w:t>
      </w:r>
      <w:r>
        <w:rPr>
          <w:rFonts w:ascii="Times New Roman" w:hAnsi="Times New Roman" w:eastAsia="Times New Roman" w:cs="Times New Roman"/>
          <w:lang w:eastAsia="ar-SA"/>
        </w:rPr>
        <w:t xml:space="preserve"> аргументации, композиции, стиля, технические недоработки и т.п., </w:t>
      </w:r>
      <w:r>
        <w:rPr>
          <w:rFonts w:ascii="Times New Roman" w:hAnsi="Times New Roman" w:eastAsia="Times New Roman" w:cs="Times New Roman"/>
          <w:b/>
          <w:bCs/>
          <w:lang w:eastAsia="ar-SA"/>
        </w:rPr>
        <w:t>советует</w:t>
      </w:r>
      <w:r>
        <w:rPr>
          <w:rFonts w:ascii="Times New Roman" w:hAnsi="Times New Roman" w:eastAsia="Times New Roman" w:cs="Times New Roman"/>
          <w:lang w:eastAsia="ar-SA"/>
        </w:rPr>
        <w:t>, как их лучше устранить.</w:t>
      </w:r>
    </w:p>
    <w:p w14:paraId="363E02C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Рекомендации и замечания руководителя следует воспринимать ответственно, но критически: они могут учитываться или отклоняться, так как </w:t>
      </w:r>
      <w:r>
        <w:rPr>
          <w:rFonts w:ascii="Times New Roman" w:hAnsi="Times New Roman" w:eastAsia="Times New Roman" w:cs="Times New Roman"/>
          <w:b/>
          <w:bCs/>
          <w:lang w:eastAsia="ar-SA"/>
        </w:rPr>
        <w:t>вся ответственность</w:t>
      </w:r>
      <w:r>
        <w:rPr>
          <w:rFonts w:ascii="Times New Roman" w:hAnsi="Times New Roman" w:eastAsia="Times New Roman" w:cs="Times New Roman"/>
          <w:lang w:eastAsia="ar-SA"/>
        </w:rPr>
        <w:t xml:space="preserve"> за проведенную работу, освещение темы, качество содержания и оформления бакалаврской работы, ее аутентичность полностью </w:t>
      </w:r>
      <w:r>
        <w:rPr>
          <w:rFonts w:ascii="Times New Roman" w:hAnsi="Times New Roman" w:eastAsia="Times New Roman" w:cs="Times New Roman"/>
          <w:b/>
          <w:bCs/>
          <w:lang w:eastAsia="ar-SA"/>
        </w:rPr>
        <w:t>лежит на выпускнике</w:t>
      </w:r>
      <w:r>
        <w:rPr>
          <w:rFonts w:ascii="Times New Roman" w:hAnsi="Times New Roman" w:eastAsia="Times New Roman" w:cs="Times New Roman"/>
          <w:lang w:eastAsia="ar-SA"/>
        </w:rPr>
        <w:t xml:space="preserve">, а не на руководителе. Однако, следует также понимать, что </w:t>
      </w:r>
      <w:r>
        <w:rPr>
          <w:rFonts w:ascii="Times New Roman" w:hAnsi="Times New Roman" w:eastAsia="Times New Roman" w:cs="Times New Roman"/>
          <w:b/>
          <w:bCs/>
          <w:lang w:eastAsia="ar-SA"/>
        </w:rPr>
        <w:t>рекомендации руководителя</w:t>
      </w:r>
      <w:r>
        <w:rPr>
          <w:rFonts w:ascii="Times New Roman" w:hAnsi="Times New Roman" w:eastAsia="Times New Roman" w:cs="Times New Roman"/>
          <w:lang w:eastAsia="ar-SA"/>
        </w:rPr>
        <w:t xml:space="preserve"> и его первичная оценка проведенной работы являются </w:t>
      </w:r>
      <w:r>
        <w:rPr>
          <w:rFonts w:ascii="Times New Roman" w:hAnsi="Times New Roman" w:eastAsia="Times New Roman" w:cs="Times New Roman"/>
          <w:b/>
          <w:bCs/>
          <w:lang w:eastAsia="ar-SA"/>
        </w:rPr>
        <w:t>важными факторами</w:t>
      </w:r>
      <w:r>
        <w:rPr>
          <w:rFonts w:ascii="Times New Roman" w:hAnsi="Times New Roman" w:eastAsia="Times New Roman" w:cs="Times New Roman"/>
          <w:lang w:eastAsia="ar-SA"/>
        </w:rPr>
        <w:t xml:space="preserve"> при процедуре защиты ВКР перед комиссией.</w:t>
      </w:r>
    </w:p>
    <w:p w14:paraId="4F830E4D">
      <w:pPr>
        <w:pStyle w:val="6"/>
        <w:spacing w:line="240" w:lineRule="auto"/>
      </w:pPr>
      <w:bookmarkStart w:id="39" w:name="_Toc179758302"/>
      <w:r>
        <w:t>3.2.3 Требования к консультанту</w:t>
      </w:r>
      <w:bookmarkEnd w:id="39"/>
    </w:p>
    <w:p w14:paraId="5C14490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При необходимости обучающемуся может быть назначен консультант(ы). Если тема ВКР носит междисциплинарный характер, обучающемуся назначается несколько консультантов. Консультантом может быть работник Московского Политеха или работник внешней организации, чья профессиональная деятельность или научные интересы связаны с темой ВКР. </w:t>
      </w:r>
    </w:p>
    <w:p w14:paraId="48DB2EC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Консультант готовит отзыв на ВКР обучающегося и представляет его в ГЭК не позднее чем за 5 дней до защиты. </w:t>
      </w:r>
      <w:bookmarkStart w:id="40" w:name="_Hlk162806092"/>
    </w:p>
    <w:p w14:paraId="5326DE40">
      <w:pPr>
        <w:pStyle w:val="3"/>
      </w:pPr>
      <w:bookmarkStart w:id="41" w:name="_Toc179758303"/>
      <w:r>
        <w:t>3.3</w:t>
      </w:r>
      <w:bookmarkStart w:id="42" w:name="_Hlk162806603"/>
      <w:r>
        <w:t xml:space="preserve"> Выбор темы ВКР</w:t>
      </w:r>
      <w:bookmarkEnd w:id="41"/>
      <w:bookmarkEnd w:id="42"/>
    </w:p>
    <w:bookmarkEnd w:id="40"/>
    <w:p w14:paraId="64731E8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Перечень тем ВКР формируется научно-педагогическими работниками</w:t>
      </w:r>
      <w:r>
        <w:rPr>
          <w:rFonts w:ascii="Times New Roman" w:hAnsi="Times New Roman" w:eastAsia="Times New Roman" w:cs="Times New Roman"/>
          <w:lang w:eastAsia="ar-SA"/>
        </w:rPr>
        <w:t xml:space="preserve"> факультета при участии представителей индустрии за 7 – 8 месяцев до начала государственной итоговой аттестации, затем издается распоряжение с перечнем тем и доводится до сведения обучающихся. </w:t>
      </w:r>
    </w:p>
    <w:p w14:paraId="2F66507F">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Выбрав тему, обучающийся формирует через корпоративный портал Московского Политеха «ИСУ» заявление об утверждении темы ВКР на имя руководителя образовательной программы, распечатывает его и подписывает у научного руководителя. Заявление распечатывается на одном листе. При необходимости используется двухсторонняя печать. Образец заявления представлен в разделе приложений (Приложение А).</w:t>
      </w:r>
    </w:p>
    <w:p w14:paraId="200DC6F4">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Возможна подготовка и защита ВКР по теме, предложенной обучающимся</w:t>
      </w:r>
      <w:r>
        <w:rPr>
          <w:rFonts w:ascii="Times New Roman" w:hAnsi="Times New Roman" w:eastAsia="Times New Roman" w:cs="Times New Roman"/>
          <w:lang w:eastAsia="ar-SA"/>
        </w:rPr>
        <w:t>. В этом случае обучающийся подает заявление на утверждение инициативной темы, в котором обосновывает целесообразность разработки данной темы для практического применения в соответствующей области профессиональной деятельности или в конкретной организации. Заявление распечатывается на одном листе. Образец заявления на утверждение инициативной темы представлен в разделе приложений (см. Приложение Б).</w:t>
      </w:r>
    </w:p>
    <w:p w14:paraId="4B9644E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При формулировании темы ВКР следует помнить, что в названии темы не допускается использование сокращений и аббревиатур. Тема ВКР должна содержать признак действия, например, разработка, моделирование, автоматизация, анализ и сравнительная оценка, исследование, внедрение системы, исследование и разработка, оптимизация процессов, оценка эффективности, создание системы управления и т.п.</w:t>
      </w:r>
    </w:p>
    <w:p w14:paraId="5EDF111C">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Руководитель образовательной программы имеет право отклонить инициативную тему ВКР или порекомендовать переформулировать ее.</w:t>
      </w:r>
    </w:p>
    <w:p w14:paraId="2EA0574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Если обучающийся не согласовал инициативную тему с руководителем ОП, обучающийся обязан выбрать одну из тем ВКР, предложенных факультетом.</w:t>
      </w:r>
    </w:p>
    <w:p w14:paraId="58414583">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При выборе темы ВКР обучающийся должен руководствоваться следующим: </w:t>
      </w:r>
    </w:p>
    <w:p w14:paraId="5B14A30E">
      <w:pPr>
        <w:pStyle w:val="56"/>
        <w:numPr>
          <w:ilvl w:val="0"/>
          <w:numId w:val="12"/>
        </w:numPr>
        <w:ind w:left="0" w:firstLine="357"/>
        <w:jc w:val="both"/>
        <w:rPr>
          <w:sz w:val="24"/>
          <w:szCs w:val="24"/>
        </w:rPr>
      </w:pPr>
      <w:r>
        <w:rPr>
          <w:sz w:val="24"/>
          <w:szCs w:val="24"/>
        </w:rPr>
        <w:t>актуальность темы исследования;</w:t>
      </w:r>
    </w:p>
    <w:p w14:paraId="41C04294">
      <w:pPr>
        <w:pStyle w:val="56"/>
        <w:numPr>
          <w:ilvl w:val="0"/>
          <w:numId w:val="12"/>
        </w:numPr>
        <w:ind w:left="0" w:firstLine="357"/>
        <w:jc w:val="both"/>
        <w:rPr>
          <w:sz w:val="24"/>
          <w:szCs w:val="24"/>
        </w:rPr>
      </w:pPr>
      <w:r>
        <w:rPr>
          <w:sz w:val="24"/>
          <w:szCs w:val="24"/>
        </w:rPr>
        <w:t>новизна;</w:t>
      </w:r>
    </w:p>
    <w:p w14:paraId="07C6F03A">
      <w:pPr>
        <w:pStyle w:val="56"/>
        <w:numPr>
          <w:ilvl w:val="0"/>
          <w:numId w:val="12"/>
        </w:numPr>
        <w:ind w:left="0" w:firstLine="357"/>
        <w:jc w:val="both"/>
        <w:rPr>
          <w:sz w:val="24"/>
          <w:szCs w:val="24"/>
        </w:rPr>
      </w:pPr>
      <w:r>
        <w:rPr>
          <w:sz w:val="24"/>
          <w:szCs w:val="24"/>
        </w:rPr>
        <w:t>теоретическая и практическая значимость;</w:t>
      </w:r>
    </w:p>
    <w:p w14:paraId="75FA86FB">
      <w:pPr>
        <w:pStyle w:val="56"/>
        <w:numPr>
          <w:ilvl w:val="0"/>
          <w:numId w:val="12"/>
        </w:numPr>
        <w:ind w:left="0" w:firstLine="357"/>
        <w:jc w:val="both"/>
        <w:rPr>
          <w:sz w:val="24"/>
          <w:szCs w:val="24"/>
        </w:rPr>
      </w:pPr>
      <w:r>
        <w:rPr>
          <w:sz w:val="24"/>
          <w:szCs w:val="24"/>
        </w:rPr>
        <w:t>перспективность;</w:t>
      </w:r>
    </w:p>
    <w:p w14:paraId="271947F1">
      <w:pPr>
        <w:pStyle w:val="56"/>
        <w:numPr>
          <w:ilvl w:val="0"/>
          <w:numId w:val="12"/>
        </w:numPr>
        <w:ind w:left="0" w:firstLine="357"/>
        <w:jc w:val="both"/>
        <w:rPr>
          <w:sz w:val="24"/>
          <w:szCs w:val="24"/>
        </w:rPr>
      </w:pPr>
      <w:r>
        <w:rPr>
          <w:sz w:val="24"/>
          <w:szCs w:val="24"/>
        </w:rPr>
        <w:t>соответствие направлению подготовки и профилю обучения;</w:t>
      </w:r>
    </w:p>
    <w:p w14:paraId="0FE9ACAA">
      <w:pPr>
        <w:pStyle w:val="56"/>
        <w:numPr>
          <w:ilvl w:val="0"/>
          <w:numId w:val="12"/>
        </w:numPr>
        <w:ind w:left="0" w:firstLine="357"/>
        <w:jc w:val="both"/>
        <w:rPr>
          <w:sz w:val="24"/>
          <w:szCs w:val="24"/>
        </w:rPr>
      </w:pPr>
      <w:r>
        <w:rPr>
          <w:sz w:val="24"/>
          <w:szCs w:val="24"/>
        </w:rPr>
        <w:t>интерес к выбранной теме.</w:t>
      </w:r>
    </w:p>
    <w:p w14:paraId="1291AD8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Выбранная тема</w:t>
      </w:r>
      <w:r>
        <w:rPr>
          <w:rFonts w:ascii="Times New Roman" w:hAnsi="Times New Roman" w:eastAsia="Times New Roman" w:cs="Times New Roman"/>
          <w:lang w:eastAsia="ar-SA"/>
        </w:rPr>
        <w:t xml:space="preserve"> ВКР должна соответствовать образовательной программе и направлению подготовки, раскрывать ее содержание, соответствовать цели. При этом цель ВКР должна отражать реальную проблематику индустрии, ее современное состояние и потребности. Такое соответствие является признаком актуальности работы, которая наряду с новизной, практической ценностью и завершенностью формируют основной набор критериев ее оценки.</w:t>
      </w:r>
    </w:p>
    <w:p w14:paraId="7A07520E">
      <w:pPr>
        <w:pStyle w:val="3"/>
      </w:pPr>
      <w:bookmarkStart w:id="43" w:name="_Toc179758304"/>
      <w:r>
        <w:t>3.4 Подбор литературы и аналитический обзор</w:t>
      </w:r>
      <w:bookmarkEnd w:id="43"/>
    </w:p>
    <w:p w14:paraId="14E1E961">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lang w:eastAsia="ar-SA"/>
        </w:rPr>
        <w:t>От подобранной литературы во многом зависят результаты работы.</w:t>
      </w:r>
      <w:r>
        <w:t xml:space="preserve"> </w:t>
      </w:r>
      <w:r>
        <w:rPr>
          <w:rFonts w:ascii="Times New Roman" w:hAnsi="Times New Roman" w:eastAsia="Times New Roman" w:cs="Times New Roman"/>
          <w:lang w:eastAsia="ar-SA"/>
        </w:rPr>
        <w:t xml:space="preserve">Обзор современных источников, в том числе зарубежных - позволяет подчеркнуть </w:t>
      </w:r>
      <w:r>
        <w:rPr>
          <w:rFonts w:ascii="Times New Roman" w:hAnsi="Times New Roman" w:eastAsia="Times New Roman" w:cs="Times New Roman"/>
          <w:b/>
          <w:bCs/>
          <w:lang w:eastAsia="ar-SA"/>
        </w:rPr>
        <w:t>актуальность</w:t>
      </w:r>
      <w:r>
        <w:rPr>
          <w:rFonts w:ascii="Times New Roman" w:hAnsi="Times New Roman" w:eastAsia="Times New Roman" w:cs="Times New Roman"/>
          <w:lang w:eastAsia="ar-SA"/>
        </w:rPr>
        <w:t xml:space="preserve"> работы, добавить функционал. При этом нужно отличать </w:t>
      </w:r>
      <w:bookmarkStart w:id="44" w:name="_Hlk166180123"/>
      <w:r>
        <w:rPr>
          <w:rFonts w:ascii="Times New Roman" w:hAnsi="Times New Roman" w:eastAsia="Times New Roman" w:cs="Times New Roman"/>
          <w:lang w:eastAsia="ar-SA"/>
        </w:rPr>
        <w:t>цитаты (фразы в кавычках, используется редко) и ссылки на литературу</w:t>
      </w:r>
      <w:bookmarkEnd w:id="44"/>
      <w:r>
        <w:rPr>
          <w:rFonts w:ascii="Times New Roman" w:hAnsi="Times New Roman" w:eastAsia="Times New Roman" w:cs="Times New Roman"/>
          <w:lang w:eastAsia="ar-SA"/>
        </w:rPr>
        <w:t>. Ссылки на литературные источники должны уместны. Они могут обозначать тенденции, актуальность, требования к функциональности и должны заканчиваться итоговым выводом-резюме из прочитанного с обязательной ссылкой в конце абзаца в квадратных скобках (п.5.9). Отбираемые публикации должны оцениваться с точки зрения:</w:t>
      </w:r>
    </w:p>
    <w:p w14:paraId="39C2D859">
      <w:pPr>
        <w:pStyle w:val="56"/>
        <w:numPr>
          <w:ilvl w:val="0"/>
          <w:numId w:val="13"/>
        </w:numPr>
        <w:ind w:left="0" w:firstLine="357"/>
        <w:jc w:val="both"/>
        <w:rPr>
          <w:sz w:val="24"/>
          <w:szCs w:val="24"/>
        </w:rPr>
      </w:pPr>
      <w:r>
        <w:rPr>
          <w:sz w:val="24"/>
          <w:szCs w:val="24"/>
        </w:rPr>
        <w:t>новизны;</w:t>
      </w:r>
    </w:p>
    <w:p w14:paraId="02F2AB52">
      <w:pPr>
        <w:pStyle w:val="56"/>
        <w:numPr>
          <w:ilvl w:val="0"/>
          <w:numId w:val="13"/>
        </w:numPr>
        <w:ind w:left="0" w:firstLine="357"/>
        <w:jc w:val="both"/>
        <w:rPr>
          <w:sz w:val="24"/>
          <w:szCs w:val="24"/>
        </w:rPr>
      </w:pPr>
      <w:r>
        <w:rPr>
          <w:sz w:val="24"/>
          <w:szCs w:val="24"/>
        </w:rPr>
        <w:t>точности;</w:t>
      </w:r>
    </w:p>
    <w:p w14:paraId="32A32C3A">
      <w:pPr>
        <w:pStyle w:val="56"/>
        <w:numPr>
          <w:ilvl w:val="0"/>
          <w:numId w:val="13"/>
        </w:numPr>
        <w:ind w:left="0" w:firstLine="357"/>
        <w:jc w:val="both"/>
        <w:rPr>
          <w:sz w:val="24"/>
          <w:szCs w:val="24"/>
        </w:rPr>
      </w:pPr>
      <w:r>
        <w:rPr>
          <w:sz w:val="24"/>
          <w:szCs w:val="24"/>
        </w:rPr>
        <w:t>объективности;</w:t>
      </w:r>
    </w:p>
    <w:p w14:paraId="452CF03A">
      <w:pPr>
        <w:pStyle w:val="56"/>
        <w:numPr>
          <w:ilvl w:val="0"/>
          <w:numId w:val="13"/>
        </w:numPr>
        <w:ind w:left="0" w:firstLine="357"/>
        <w:jc w:val="both"/>
        <w:rPr>
          <w:sz w:val="24"/>
          <w:szCs w:val="24"/>
        </w:rPr>
      </w:pPr>
      <w:r>
        <w:rPr>
          <w:sz w:val="24"/>
          <w:szCs w:val="24"/>
        </w:rPr>
        <w:t>достоверности.</w:t>
      </w:r>
    </w:p>
    <w:p w14:paraId="7F6F1C69">
      <w:pPr>
        <w:pStyle w:val="56"/>
        <w:ind w:left="0" w:firstLine="709"/>
        <w:jc w:val="both"/>
        <w:rPr>
          <w:sz w:val="24"/>
          <w:szCs w:val="24"/>
        </w:rPr>
      </w:pPr>
      <w:r>
        <w:rPr>
          <w:sz w:val="24"/>
          <w:szCs w:val="24"/>
        </w:rPr>
        <w:t>При отборе литературных источников следует обращать внимание на следующие показатели:</w:t>
      </w:r>
    </w:p>
    <w:p w14:paraId="64A1EC3E">
      <w:pPr>
        <w:pStyle w:val="56"/>
        <w:numPr>
          <w:ilvl w:val="1"/>
          <w:numId w:val="14"/>
        </w:numPr>
        <w:ind w:left="0" w:firstLine="357"/>
        <w:jc w:val="both"/>
        <w:rPr>
          <w:sz w:val="24"/>
          <w:szCs w:val="24"/>
        </w:rPr>
      </w:pPr>
      <w:r>
        <w:rPr>
          <w:sz w:val="24"/>
          <w:szCs w:val="24"/>
        </w:rPr>
        <w:t xml:space="preserve">Impact Factor – показатель значимости научного журнала; </w:t>
      </w:r>
    </w:p>
    <w:p w14:paraId="32F0E95B">
      <w:pPr>
        <w:pStyle w:val="56"/>
        <w:numPr>
          <w:ilvl w:val="1"/>
          <w:numId w:val="14"/>
        </w:numPr>
        <w:ind w:left="0" w:firstLine="357"/>
        <w:jc w:val="both"/>
        <w:rPr>
          <w:sz w:val="24"/>
          <w:szCs w:val="24"/>
        </w:rPr>
      </w:pPr>
      <w:r>
        <w:rPr>
          <w:sz w:val="24"/>
          <w:szCs w:val="24"/>
        </w:rPr>
        <w:t xml:space="preserve">индекс Хирша – индекс научного цитирования автора публикации; </w:t>
      </w:r>
    </w:p>
    <w:p w14:paraId="5F3511F0">
      <w:pPr>
        <w:pStyle w:val="56"/>
        <w:numPr>
          <w:ilvl w:val="1"/>
          <w:numId w:val="14"/>
        </w:numPr>
        <w:ind w:left="0" w:firstLine="357"/>
        <w:jc w:val="both"/>
        <w:rPr>
          <w:sz w:val="24"/>
          <w:szCs w:val="24"/>
        </w:rPr>
      </w:pPr>
      <w:r>
        <w:rPr>
          <w:sz w:val="24"/>
          <w:szCs w:val="24"/>
        </w:rPr>
        <w:t xml:space="preserve">SJR и/или SNIP – рейтинг журнала; </w:t>
      </w:r>
    </w:p>
    <w:p w14:paraId="0C93E1AC">
      <w:pPr>
        <w:pStyle w:val="56"/>
        <w:numPr>
          <w:ilvl w:val="1"/>
          <w:numId w:val="14"/>
        </w:numPr>
        <w:spacing w:after="40"/>
        <w:ind w:left="0" w:firstLine="357"/>
        <w:jc w:val="both"/>
        <w:rPr>
          <w:sz w:val="24"/>
          <w:szCs w:val="24"/>
        </w:rPr>
      </w:pPr>
      <w:r>
        <w:rPr>
          <w:sz w:val="24"/>
          <w:szCs w:val="24"/>
        </w:rPr>
        <w:t>РИНЦ – российский индекс научного цитирования.</w:t>
      </w:r>
    </w:p>
    <w:p w14:paraId="2EC5D9E8">
      <w:pPr>
        <w:pStyle w:val="56"/>
        <w:ind w:left="0" w:firstLine="709"/>
        <w:jc w:val="both"/>
        <w:rPr>
          <w:sz w:val="24"/>
          <w:szCs w:val="24"/>
        </w:rPr>
      </w:pPr>
      <w:r>
        <w:rPr>
          <w:sz w:val="24"/>
          <w:szCs w:val="24"/>
        </w:rPr>
        <w:t xml:space="preserve">Рекомендуемое число литературных источников – </w:t>
      </w:r>
      <w:r>
        <w:rPr>
          <w:b/>
          <w:bCs/>
          <w:sz w:val="24"/>
          <w:szCs w:val="24"/>
        </w:rPr>
        <w:t>не менее пятидесяти</w:t>
      </w:r>
      <w:r>
        <w:rPr>
          <w:sz w:val="24"/>
          <w:szCs w:val="24"/>
        </w:rPr>
        <w:t xml:space="preserve">, включая отечественные и зарубежных публикации. </w:t>
      </w:r>
    </w:p>
    <w:p w14:paraId="32C1F878">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Следует с осторожностью относиться к публикациям </w:t>
      </w:r>
      <w:r>
        <w:rPr>
          <w:rFonts w:ascii="Times New Roman" w:hAnsi="Times New Roman" w:eastAsia="Times New Roman" w:cs="Times New Roman"/>
          <w:b/>
          <w:bCs/>
          <w:lang w:eastAsia="ar-SA"/>
        </w:rPr>
        <w:t>в нерецензируемых научных изданиях</w:t>
      </w:r>
      <w:r>
        <w:rPr>
          <w:rFonts w:ascii="Times New Roman" w:hAnsi="Times New Roman" w:eastAsia="Times New Roman" w:cs="Times New Roman"/>
          <w:lang w:eastAsia="ar-SA"/>
        </w:rPr>
        <w:t>, а также в интернет-источниках, где используется генерация текстов ИИ. Подобный подход к подбору источников литературы покажет большой объем заимствования и выдаст низкую оригинальность ВКР при проверке на Антиплагиат.</w:t>
      </w:r>
    </w:p>
    <w:p w14:paraId="59B4A250">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Следует помнить о </w:t>
      </w:r>
      <w:r>
        <w:rPr>
          <w:rFonts w:ascii="Times New Roman" w:hAnsi="Times New Roman" w:eastAsia="Times New Roman" w:cs="Times New Roman"/>
          <w:b/>
          <w:bCs/>
          <w:lang w:eastAsia="ar-SA"/>
        </w:rPr>
        <w:t>сроке давности</w:t>
      </w:r>
      <w:r>
        <w:rPr>
          <w:rFonts w:ascii="Times New Roman" w:hAnsi="Times New Roman" w:eastAsia="Times New Roman" w:cs="Times New Roman"/>
          <w:lang w:eastAsia="ar-SA"/>
        </w:rPr>
        <w:t xml:space="preserve"> (степени устареваемости) публикаций и использовать научные публикации и книги, где представлены последние достижения изучаемой предметной области. Рекомендуется в первую очередь обращать внимание на свежие публикации (не старше </w:t>
      </w:r>
      <w:r>
        <w:rPr>
          <w:rFonts w:ascii="Times New Roman" w:hAnsi="Times New Roman" w:eastAsia="Times New Roman" w:cs="Times New Roman"/>
          <w:b/>
          <w:bCs/>
          <w:lang w:eastAsia="ar-SA"/>
        </w:rPr>
        <w:t>5</w:t>
      </w:r>
      <w:r>
        <w:rPr>
          <w:rFonts w:ascii="Times New Roman" w:hAnsi="Times New Roman" w:eastAsia="Times New Roman" w:cs="Times New Roman"/>
          <w:lang w:eastAsia="ar-SA"/>
        </w:rPr>
        <w:t xml:space="preserve"> лет), в том числе:</w:t>
      </w:r>
    </w:p>
    <w:p w14:paraId="01C3B0AE">
      <w:pPr>
        <w:widowControl w:val="0"/>
        <w:numPr>
          <w:ilvl w:val="0"/>
          <w:numId w:val="1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книги;</w:t>
      </w:r>
    </w:p>
    <w:p w14:paraId="4B5DBFFA">
      <w:pPr>
        <w:widowControl w:val="0"/>
        <w:numPr>
          <w:ilvl w:val="0"/>
          <w:numId w:val="1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статьи;</w:t>
      </w:r>
    </w:p>
    <w:p w14:paraId="669ABF93">
      <w:pPr>
        <w:widowControl w:val="0"/>
        <w:numPr>
          <w:ilvl w:val="0"/>
          <w:numId w:val="1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материалы конференций;</w:t>
      </w:r>
    </w:p>
    <w:p w14:paraId="59B44E81">
      <w:pPr>
        <w:widowControl w:val="0"/>
        <w:numPr>
          <w:ilvl w:val="0"/>
          <w:numId w:val="1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диссертации;</w:t>
      </w:r>
    </w:p>
    <w:p w14:paraId="75349E7A">
      <w:pPr>
        <w:widowControl w:val="0"/>
        <w:numPr>
          <w:ilvl w:val="0"/>
          <w:numId w:val="1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материалы СМИ и тематических Интернет-ресурсов;</w:t>
      </w:r>
    </w:p>
    <w:p w14:paraId="7EB09292">
      <w:pPr>
        <w:widowControl w:val="0"/>
        <w:numPr>
          <w:ilvl w:val="0"/>
          <w:numId w:val="15"/>
        </w:numPr>
        <w:pBdr>
          <w:top w:val="none" w:color="auto" w:sz="0" w:space="0"/>
          <w:left w:val="none" w:color="auto" w:sz="0" w:space="0"/>
          <w:bottom w:val="none" w:color="auto" w:sz="0" w:space="0"/>
          <w:right w:val="none" w:color="auto" w:sz="0" w:space="0"/>
          <w:between w:val="none" w:color="auto" w:sz="0" w:space="0"/>
        </w:pBdr>
        <w:suppressAutoHyphens/>
        <w:autoSpaceDE w:val="0"/>
        <w:spacing w:after="4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нормативная документация.</w:t>
      </w:r>
    </w:p>
    <w:p w14:paraId="6F005D06">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При подборе литературных источников обучающиеся могут использовать информационные издания:</w:t>
      </w:r>
    </w:p>
    <w:p w14:paraId="7BFDA0EB">
      <w:pPr>
        <w:pStyle w:val="56"/>
        <w:numPr>
          <w:ilvl w:val="0"/>
          <w:numId w:val="16"/>
        </w:numPr>
        <w:ind w:left="0" w:firstLine="357"/>
        <w:jc w:val="both"/>
        <w:rPr>
          <w:sz w:val="24"/>
          <w:szCs w:val="24"/>
        </w:rPr>
      </w:pPr>
      <w:r>
        <w:rPr>
          <w:sz w:val="24"/>
          <w:szCs w:val="24"/>
        </w:rPr>
        <w:t>реферативные журналы;</w:t>
      </w:r>
    </w:p>
    <w:p w14:paraId="4C134D62">
      <w:pPr>
        <w:pStyle w:val="56"/>
        <w:numPr>
          <w:ilvl w:val="0"/>
          <w:numId w:val="16"/>
        </w:numPr>
        <w:ind w:left="0" w:firstLine="357"/>
        <w:jc w:val="both"/>
        <w:rPr>
          <w:sz w:val="24"/>
          <w:szCs w:val="24"/>
        </w:rPr>
      </w:pPr>
      <w:r>
        <w:rPr>
          <w:sz w:val="24"/>
          <w:szCs w:val="24"/>
        </w:rPr>
        <w:t>бюллетени;</w:t>
      </w:r>
    </w:p>
    <w:p w14:paraId="1B8C85BD">
      <w:pPr>
        <w:pStyle w:val="56"/>
        <w:numPr>
          <w:ilvl w:val="0"/>
          <w:numId w:val="16"/>
        </w:numPr>
        <w:ind w:left="0" w:firstLine="357"/>
        <w:jc w:val="both"/>
        <w:rPr>
          <w:sz w:val="24"/>
          <w:szCs w:val="24"/>
        </w:rPr>
      </w:pPr>
      <w:r>
        <w:rPr>
          <w:sz w:val="24"/>
          <w:szCs w:val="24"/>
        </w:rPr>
        <w:t>аналитические обзоры;</w:t>
      </w:r>
    </w:p>
    <w:p w14:paraId="78F37507">
      <w:pPr>
        <w:pStyle w:val="56"/>
        <w:numPr>
          <w:ilvl w:val="0"/>
          <w:numId w:val="16"/>
        </w:numPr>
        <w:ind w:left="0" w:firstLine="357"/>
        <w:jc w:val="both"/>
        <w:rPr>
          <w:sz w:val="24"/>
          <w:szCs w:val="24"/>
        </w:rPr>
      </w:pPr>
      <w:r>
        <w:rPr>
          <w:sz w:val="24"/>
          <w:szCs w:val="24"/>
        </w:rPr>
        <w:t xml:space="preserve">реферативные обзоры; </w:t>
      </w:r>
    </w:p>
    <w:p w14:paraId="2EDD97C9">
      <w:pPr>
        <w:pStyle w:val="56"/>
        <w:numPr>
          <w:ilvl w:val="0"/>
          <w:numId w:val="16"/>
        </w:numPr>
        <w:spacing w:after="40"/>
        <w:ind w:left="0" w:firstLine="357"/>
        <w:jc w:val="both"/>
        <w:rPr>
          <w:sz w:val="24"/>
          <w:szCs w:val="24"/>
        </w:rPr>
      </w:pPr>
      <w:r>
        <w:rPr>
          <w:sz w:val="24"/>
          <w:szCs w:val="24"/>
        </w:rPr>
        <w:t>библиографические карточки.</w:t>
      </w:r>
    </w:p>
    <w:p w14:paraId="501EE781">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u w:val="single"/>
          <w:lang w:eastAsia="ar-SA"/>
        </w:rPr>
        <w:t>Реферативные журналы</w:t>
      </w:r>
      <w:r>
        <w:rPr>
          <w:rFonts w:ascii="Times New Roman" w:hAnsi="Times New Roman" w:eastAsia="Times New Roman" w:cs="Times New Roman"/>
          <w:lang w:eastAsia="ar-SA"/>
        </w:rPr>
        <w:t xml:space="preserve"> являются основными информационными изданиями, содержащими преимущественно рефераты, иногда аннотации и библиографические описания литературы, представляющей наибольший интерес для конкретной отрасли науки. </w:t>
      </w:r>
    </w:p>
    <w:p w14:paraId="4E837FA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u w:val="single"/>
          <w:lang w:eastAsia="ar-SA"/>
        </w:rPr>
        <w:t>Бюллетени</w:t>
      </w:r>
      <w:r>
        <w:rPr>
          <w:rFonts w:ascii="Times New Roman" w:hAnsi="Times New Roman" w:eastAsia="Times New Roman" w:cs="Times New Roman"/>
          <w:lang w:eastAsia="ar-SA"/>
        </w:rPr>
        <w:t xml:space="preserve"> включают библиографические описания литературы, выходящей по определенным научным отраслям.</w:t>
      </w:r>
    </w:p>
    <w:p w14:paraId="32B74CBA">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Аналитические обзоры дают представление о состоянии и тенденциях развития определенной области (раздела, проблемы) науки и техники;</w:t>
      </w:r>
    </w:p>
    <w:p w14:paraId="59B2B95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Реферативные обзоры носят описательный характер без оценки сведений, содержащихся в них.</w:t>
      </w:r>
    </w:p>
    <w:p w14:paraId="6AD126FE">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Поиск новейших публикаций следует осуществлять в отечественных и зарубежных реферативных и полнотекстовых базах данных, к которым открыт доступ через Библиотечно-информационный центр Московского Политеха.</w:t>
      </w:r>
    </w:p>
    <w:p w14:paraId="76D9CA05">
      <w:pPr>
        <w:widowControl w:val="0"/>
        <w:suppressAutoHyphens/>
        <w:autoSpaceDE w:val="0"/>
        <w:ind w:firstLine="709"/>
        <w:jc w:val="both"/>
        <w:rPr>
          <w:rFonts w:ascii="Times New Roman" w:hAnsi="Times New Roman" w:eastAsia="Times New Roman" w:cs="Times New Roman"/>
          <w:lang w:eastAsia="ar-SA"/>
        </w:rPr>
      </w:pPr>
      <w:r>
        <w:fldChar w:fldCharType="begin"/>
      </w:r>
      <w:r>
        <w:instrText xml:space="preserve"> HYPERLINK "https://mospolytech.ru/obuchauschimsya/biblioteka/" </w:instrText>
      </w:r>
      <w:r>
        <w:fldChar w:fldCharType="separate"/>
      </w:r>
      <w:r>
        <w:rPr>
          <w:rStyle w:val="16"/>
          <w:rFonts w:ascii="Times New Roman" w:hAnsi="Times New Roman" w:eastAsia="Times New Roman" w:cs="Times New Roman"/>
          <w:lang w:eastAsia="ar-SA"/>
        </w:rPr>
        <w:t>https://mospolytech.ru/obuchauschimsya/biblioteka/</w:t>
      </w:r>
      <w:r>
        <w:rPr>
          <w:rStyle w:val="16"/>
          <w:rFonts w:ascii="Times New Roman" w:hAnsi="Times New Roman" w:eastAsia="Times New Roman" w:cs="Times New Roman"/>
          <w:lang w:eastAsia="ar-SA"/>
        </w:rPr>
        <w:fldChar w:fldCharType="end"/>
      </w:r>
    </w:p>
    <w:p w14:paraId="6C0EC318">
      <w:pPr>
        <w:widowControl w:val="0"/>
        <w:suppressAutoHyphens/>
        <w:autoSpaceDE w:val="0"/>
        <w:ind w:firstLine="709"/>
        <w:jc w:val="both"/>
        <w:rPr>
          <w:rFonts w:ascii="Times New Roman" w:hAnsi="Times New Roman" w:eastAsia="Times New Roman" w:cs="Times New Roman"/>
          <w:lang w:eastAsia="ar-SA"/>
        </w:rPr>
      </w:pPr>
      <w:bookmarkStart w:id="45" w:name="_Hlk162812511"/>
      <w:r>
        <w:rPr>
          <w:rFonts w:ascii="Times New Roman" w:hAnsi="Times New Roman" w:eastAsia="Times New Roman" w:cs="Times New Roman"/>
          <w:lang w:eastAsia="ar-SA"/>
        </w:rPr>
        <w:t xml:space="preserve">Московский Политех </w:t>
      </w:r>
      <w:bookmarkEnd w:id="45"/>
      <w:r>
        <w:rPr>
          <w:rFonts w:ascii="Times New Roman" w:hAnsi="Times New Roman" w:eastAsia="Times New Roman" w:cs="Times New Roman"/>
          <w:lang w:eastAsia="ar-SA"/>
        </w:rPr>
        <w:t xml:space="preserve">предоставляет пользователям университета бесплатный индивидуальный неограниченный доступ к </w:t>
      </w:r>
      <w:bookmarkStart w:id="46" w:name="_Hlk162811849"/>
      <w:bookmarkStart w:id="47" w:name="_Hlk162811661"/>
      <w:r>
        <w:rPr>
          <w:rFonts w:ascii="Times New Roman" w:hAnsi="Times New Roman" w:eastAsia="Times New Roman" w:cs="Times New Roman"/>
          <w:lang w:eastAsia="ar-SA"/>
        </w:rPr>
        <w:t>ЭБС</w:t>
      </w:r>
      <w:bookmarkEnd w:id="46"/>
      <w:r>
        <w:rPr>
          <w:rFonts w:ascii="Times New Roman" w:hAnsi="Times New Roman" w:eastAsia="Times New Roman" w:cs="Times New Roman"/>
          <w:lang w:eastAsia="ar-SA"/>
        </w:rPr>
        <w:t xml:space="preserve">, </w:t>
      </w:r>
      <w:bookmarkEnd w:id="47"/>
      <w:r>
        <w:rPr>
          <w:rFonts w:ascii="Times New Roman" w:hAnsi="Times New Roman" w:eastAsia="Times New Roman" w:cs="Times New Roman"/>
          <w:lang w:eastAsia="ar-SA"/>
        </w:rPr>
        <w:t xml:space="preserve">которые включают в себя учебники, учебные пособия, практикумы, монографии, периодические издания по всем отраслям знаний, художественную литературу. </w:t>
      </w:r>
    </w:p>
    <w:p w14:paraId="4078EDEB">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 xml:space="preserve">ЭБС </w:t>
      </w:r>
      <w:bookmarkStart w:id="48" w:name="_Hlk162812544"/>
      <w:r>
        <w:rPr>
          <w:rFonts w:ascii="Times New Roman" w:hAnsi="Times New Roman" w:eastAsia="Times New Roman" w:cs="Times New Roman"/>
          <w:b/>
          <w:bCs/>
          <w:lang w:eastAsia="ar-SA"/>
        </w:rPr>
        <w:t xml:space="preserve">Московского Политеха </w:t>
      </w:r>
      <w:bookmarkEnd w:id="48"/>
    </w:p>
    <w:p w14:paraId="0D5F6EF3">
      <w:pPr>
        <w:widowControl w:val="0"/>
        <w:suppressAutoHyphens/>
        <w:autoSpaceDE w:val="0"/>
        <w:ind w:firstLine="709"/>
        <w:jc w:val="both"/>
        <w:rPr>
          <w:rFonts w:ascii="Times New Roman" w:hAnsi="Times New Roman" w:eastAsia="Times New Roman" w:cs="Times New Roman"/>
          <w:lang w:eastAsia="ar-SA"/>
        </w:rPr>
      </w:pPr>
      <w:r>
        <w:fldChar w:fldCharType="begin"/>
      </w:r>
      <w:r>
        <w:instrText xml:space="preserve"> HYPERLINK "https://urait.ru/" \t "_blank" </w:instrText>
      </w:r>
      <w:r>
        <w:fldChar w:fldCharType="separate"/>
      </w:r>
      <w:r>
        <w:rPr>
          <w:rStyle w:val="16"/>
          <w:rFonts w:ascii="Times New Roman" w:hAnsi="Times New Roman" w:eastAsia="Times New Roman" w:cs="Times New Roman"/>
          <w:lang w:eastAsia="ar-SA"/>
        </w:rPr>
        <w:t>Образовательная платформа «Юрайт»</w:t>
      </w:r>
      <w:r>
        <w:rPr>
          <w:rStyle w:val="16"/>
          <w:rFonts w:ascii="Times New Roman" w:hAnsi="Times New Roman" w:eastAsia="Times New Roman" w:cs="Times New Roman"/>
          <w:lang w:eastAsia="ar-SA"/>
        </w:rPr>
        <w:fldChar w:fldCharType="end"/>
      </w:r>
    </w:p>
    <w:p w14:paraId="2130243D">
      <w:pPr>
        <w:widowControl w:val="0"/>
        <w:numPr>
          <w:ilvl w:val="0"/>
          <w:numId w:val="17"/>
        </w:numPr>
        <w:suppressAutoHyphens/>
        <w:autoSpaceDE w:val="0"/>
        <w:ind w:left="357" w:hanging="357"/>
        <w:rPr>
          <w:rFonts w:ascii="Times New Roman" w:hAnsi="Times New Roman" w:eastAsia="Times New Roman" w:cs="Times New Roman"/>
          <w:lang w:eastAsia="ar-SA"/>
        </w:rPr>
      </w:pPr>
      <w:r>
        <w:fldChar w:fldCharType="begin"/>
      </w:r>
      <w:r>
        <w:instrText xml:space="preserve"> HYPERLINK "https://www.iprbookshop.ru/" \t "_blank" </w:instrText>
      </w:r>
      <w:r>
        <w:fldChar w:fldCharType="separate"/>
      </w:r>
      <w:r>
        <w:rPr>
          <w:rStyle w:val="16"/>
          <w:rFonts w:ascii="Times New Roman" w:hAnsi="Times New Roman" w:eastAsia="Times New Roman" w:cs="Times New Roman"/>
          <w:lang w:eastAsia="ar-SA"/>
        </w:rPr>
        <w:t>Электронно-библиотечная система IPR SMART</w:t>
      </w:r>
      <w:r>
        <w:rPr>
          <w:rStyle w:val="16"/>
          <w:rFonts w:ascii="Times New Roman" w:hAnsi="Times New Roman" w:eastAsia="Times New Roman" w:cs="Times New Roman"/>
          <w:lang w:eastAsia="ar-SA"/>
        </w:rPr>
        <w:fldChar w:fldCharType="end"/>
      </w:r>
      <w:r>
        <w:rPr>
          <w:rFonts w:ascii="Times New Roman" w:hAnsi="Times New Roman" w:eastAsia="Times New Roman" w:cs="Times New Roman"/>
          <w:lang w:eastAsia="ar-SA"/>
        </w:rPr>
        <w:t xml:space="preserve"> (доступна версия Премиум)</w:t>
      </w:r>
    </w:p>
    <w:p w14:paraId="4EEB0855">
      <w:pPr>
        <w:widowControl w:val="0"/>
        <w:numPr>
          <w:ilvl w:val="0"/>
          <w:numId w:val="17"/>
        </w:numPr>
        <w:suppressAutoHyphens/>
        <w:autoSpaceDE w:val="0"/>
        <w:ind w:left="357" w:hanging="357"/>
        <w:rPr>
          <w:rFonts w:ascii="Times New Roman" w:hAnsi="Times New Roman" w:eastAsia="Times New Roman" w:cs="Times New Roman"/>
          <w:lang w:eastAsia="ar-SA"/>
        </w:rPr>
      </w:pPr>
      <w:r>
        <w:fldChar w:fldCharType="begin"/>
      </w:r>
      <w:r>
        <w:instrText xml:space="preserve"> HYPERLINK "http://www.e.lanbook.com/" \t "_blank" </w:instrText>
      </w:r>
      <w:r>
        <w:fldChar w:fldCharType="separate"/>
      </w:r>
      <w:r>
        <w:rPr>
          <w:rStyle w:val="16"/>
          <w:rFonts w:ascii="Times New Roman" w:hAnsi="Times New Roman" w:eastAsia="Times New Roman" w:cs="Times New Roman"/>
          <w:lang w:eastAsia="ar-SA"/>
        </w:rPr>
        <w:t>Электронно-библиотечная система «Издательство Лань»</w:t>
      </w:r>
      <w:r>
        <w:rPr>
          <w:rStyle w:val="16"/>
          <w:rFonts w:ascii="Times New Roman" w:hAnsi="Times New Roman" w:eastAsia="Times New Roman" w:cs="Times New Roman"/>
          <w:lang w:eastAsia="ar-SA"/>
        </w:rPr>
        <w:fldChar w:fldCharType="end"/>
      </w:r>
    </w:p>
    <w:p w14:paraId="6307293C">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Отечественные электронные ресурсы</w:t>
      </w:r>
    </w:p>
    <w:p w14:paraId="14760711">
      <w:pPr>
        <w:widowControl w:val="0"/>
        <w:numPr>
          <w:ilvl w:val="0"/>
          <w:numId w:val="18"/>
        </w:numPr>
        <w:suppressAutoHyphens/>
        <w:autoSpaceDE w:val="0"/>
        <w:ind w:left="357" w:hanging="357"/>
        <w:jc w:val="both"/>
        <w:rPr>
          <w:rFonts w:ascii="Times New Roman" w:hAnsi="Times New Roman" w:eastAsia="Times New Roman" w:cs="Times New Roman"/>
          <w:lang w:eastAsia="ar-SA"/>
        </w:rPr>
      </w:pPr>
      <w:r>
        <w:fldChar w:fldCharType="begin"/>
      </w:r>
      <w:r>
        <w:instrText xml:space="preserve"> HYPERLINK "https://rusneb.ru/" \t "_blank" </w:instrText>
      </w:r>
      <w:r>
        <w:fldChar w:fldCharType="separate"/>
      </w:r>
      <w:r>
        <w:rPr>
          <w:rStyle w:val="16"/>
          <w:rFonts w:ascii="Times New Roman" w:hAnsi="Times New Roman" w:eastAsia="Times New Roman" w:cs="Times New Roman"/>
          <w:lang w:eastAsia="ar-SA"/>
        </w:rPr>
        <w:t>Национальная электронная библиотека</w:t>
      </w:r>
      <w:r>
        <w:rPr>
          <w:rStyle w:val="16"/>
          <w:rFonts w:ascii="Times New Roman" w:hAnsi="Times New Roman" w:eastAsia="Times New Roman" w:cs="Times New Roman"/>
          <w:lang w:eastAsia="ar-SA"/>
        </w:rPr>
        <w:fldChar w:fldCharType="end"/>
      </w:r>
    </w:p>
    <w:p w14:paraId="6E4F8F5B">
      <w:pPr>
        <w:numPr>
          <w:ilvl w:val="0"/>
          <w:numId w:val="18"/>
        </w:numPr>
        <w:shd w:val="clear" w:color="auto" w:fill="FFFFFF" w:themeFill="background1"/>
        <w:ind w:left="357" w:hanging="357"/>
        <w:rPr>
          <w:rFonts w:ascii="Times New Roman" w:hAnsi="Times New Roman" w:cs="Times New Roman"/>
          <w:color w:val="4472C4" w:themeColor="accent1"/>
          <w14:textFill>
            <w14:solidFill>
              <w14:schemeClr w14:val="accent1"/>
            </w14:solidFill>
          </w14:textFill>
        </w:rPr>
      </w:pPr>
      <w:r>
        <w:fldChar w:fldCharType="begin"/>
      </w:r>
      <w:r>
        <w:instrText xml:space="preserve"> HYPERLINK "https://www.prlib.ru/" \t "_blank" </w:instrText>
      </w:r>
      <w:r>
        <w:fldChar w:fldCharType="separate"/>
      </w:r>
      <w:r>
        <w:rPr>
          <w:rStyle w:val="16"/>
          <w:rFonts w:ascii="Times New Roman" w:hAnsi="Times New Roman" w:cs="Times New Roman"/>
          <w:color w:val="4472C4" w:themeColor="accent1"/>
          <w14:textFill>
            <w14:solidFill>
              <w14:schemeClr w14:val="accent1"/>
            </w14:solidFill>
          </w14:textFill>
        </w:rPr>
        <w:t>Президентская библиотека им. Б.Н. Ельцина</w:t>
      </w:r>
      <w:r>
        <w:rPr>
          <w:rStyle w:val="16"/>
          <w:rFonts w:ascii="Times New Roman" w:hAnsi="Times New Roman" w:cs="Times New Roman"/>
          <w:color w:val="4472C4" w:themeColor="accent1"/>
          <w14:textFill>
            <w14:solidFill>
              <w14:schemeClr w14:val="accent1"/>
            </w14:solidFill>
          </w14:textFill>
        </w:rPr>
        <w:fldChar w:fldCharType="end"/>
      </w:r>
    </w:p>
    <w:p w14:paraId="505C2951">
      <w:pPr>
        <w:shd w:val="clear" w:color="auto" w:fill="FFFFFF" w:themeFill="background1"/>
        <w:ind w:left="357"/>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Коллекция отечественных журналов. Научная электронная библиотека «Elibrary»</w:t>
      </w:r>
    </w:p>
    <w:p w14:paraId="143ECFDF">
      <w:pPr>
        <w:pStyle w:val="28"/>
        <w:numPr>
          <w:ilvl w:val="0"/>
          <w:numId w:val="18"/>
        </w:numPr>
        <w:shd w:val="clear" w:color="auto" w:fill="FFFFFF" w:themeFill="background1"/>
        <w:spacing w:before="0" w:beforeAutospacing="0" w:after="0" w:afterAutospacing="0"/>
        <w:ind w:left="357" w:hanging="357"/>
        <w:rPr>
          <w:color w:val="4472C4" w:themeColor="accent1"/>
          <w14:textFill>
            <w14:solidFill>
              <w14:schemeClr w14:val="accent1"/>
            </w14:solidFill>
          </w14:textFill>
        </w:rPr>
      </w:pPr>
      <w:r>
        <w:fldChar w:fldCharType="begin"/>
      </w:r>
      <w:r>
        <w:instrText xml:space="preserve"> HYPERLINK "https://www.elibrary.ru/" \t "_blank" </w:instrText>
      </w:r>
      <w:r>
        <w:fldChar w:fldCharType="separate"/>
      </w:r>
      <w:r>
        <w:rPr>
          <w:rStyle w:val="16"/>
          <w:color w:val="4472C4" w:themeColor="accent1"/>
          <w14:textFill>
            <w14:solidFill>
              <w14:schemeClr w14:val="accent1"/>
            </w14:solidFill>
          </w14:textFill>
        </w:rPr>
        <w:t>Научная электронная библиотека eLIBRARY.RU</w:t>
      </w:r>
      <w:r>
        <w:rPr>
          <w:rStyle w:val="16"/>
          <w:color w:val="4472C4" w:themeColor="accent1"/>
          <w14:textFill>
            <w14:solidFill>
              <w14:schemeClr w14:val="accent1"/>
            </w14:solidFill>
          </w14:textFill>
        </w:rPr>
        <w:fldChar w:fldCharType="end"/>
      </w:r>
    </w:p>
    <w:p w14:paraId="7940F014">
      <w:pPr>
        <w:widowControl w:val="0"/>
        <w:suppressAutoHyphens/>
        <w:autoSpaceDE w:val="0"/>
        <w:ind w:left="720"/>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Ресурсы издательства Springer Nature</w:t>
      </w:r>
    </w:p>
    <w:p w14:paraId="4B4720EE">
      <w:pPr>
        <w:widowControl w:val="0"/>
        <w:numPr>
          <w:ilvl w:val="1"/>
          <w:numId w:val="19"/>
        </w:numPr>
        <w:suppressAutoHyphens/>
        <w:autoSpaceDE w:val="0"/>
        <w:ind w:left="0" w:firstLine="357"/>
        <w:jc w:val="both"/>
        <w:rPr>
          <w:rFonts w:ascii="Times New Roman" w:hAnsi="Times New Roman" w:eastAsia="Times New Roman" w:cs="Times New Roman"/>
          <w:u w:val="single"/>
          <w:lang w:eastAsia="ar-SA"/>
        </w:rPr>
      </w:pPr>
      <w:r>
        <w:fldChar w:fldCharType="begin"/>
      </w:r>
      <w:r>
        <w:instrText xml:space="preserve"> HYPERLINK "https://link.springer.com/" \t "_blank" </w:instrText>
      </w:r>
      <w:r>
        <w:fldChar w:fldCharType="separate"/>
      </w:r>
      <w:r>
        <w:rPr>
          <w:rStyle w:val="16"/>
          <w:rFonts w:ascii="Times New Roman" w:hAnsi="Times New Roman" w:eastAsia="Times New Roman" w:cs="Times New Roman"/>
          <w:lang w:eastAsia="ar-SA"/>
        </w:rPr>
        <w:t>Springer Journals</w:t>
      </w:r>
      <w:r>
        <w:rPr>
          <w:rStyle w:val="16"/>
          <w:rFonts w:ascii="Times New Roman" w:hAnsi="Times New Roman" w:eastAsia="Times New Roman" w:cs="Times New Roman"/>
          <w:lang w:eastAsia="ar-SA"/>
        </w:rPr>
        <w:fldChar w:fldCharType="end"/>
      </w:r>
    </w:p>
    <w:p w14:paraId="02C7396F">
      <w:pPr>
        <w:widowControl w:val="0"/>
        <w:numPr>
          <w:ilvl w:val="1"/>
          <w:numId w:val="19"/>
        </w:numPr>
        <w:suppressAutoHyphens/>
        <w:autoSpaceDE w:val="0"/>
        <w:ind w:left="0" w:firstLine="357"/>
        <w:jc w:val="both"/>
        <w:rPr>
          <w:rFonts w:ascii="Times New Roman" w:hAnsi="Times New Roman" w:eastAsia="Times New Roman" w:cs="Times New Roman"/>
          <w:u w:val="single"/>
          <w:lang w:eastAsia="ar-SA"/>
        </w:rPr>
      </w:pPr>
      <w:r>
        <w:fldChar w:fldCharType="begin"/>
      </w:r>
      <w:r>
        <w:instrText xml:space="preserve"> HYPERLINK "https://www.nature.com/" \t "_blank" </w:instrText>
      </w:r>
      <w:r>
        <w:fldChar w:fldCharType="separate"/>
      </w:r>
      <w:r>
        <w:rPr>
          <w:rStyle w:val="16"/>
          <w:rFonts w:ascii="Times New Roman" w:hAnsi="Times New Roman" w:eastAsia="Times New Roman" w:cs="Times New Roman"/>
          <w:lang w:eastAsia="ar-SA"/>
        </w:rPr>
        <w:t>Nature Journals</w:t>
      </w:r>
      <w:r>
        <w:rPr>
          <w:rStyle w:val="16"/>
          <w:rFonts w:ascii="Times New Roman" w:hAnsi="Times New Roman" w:eastAsia="Times New Roman" w:cs="Times New Roman"/>
          <w:lang w:eastAsia="ar-SA"/>
        </w:rPr>
        <w:fldChar w:fldCharType="end"/>
      </w:r>
    </w:p>
    <w:p w14:paraId="2FF30B2D">
      <w:pPr>
        <w:widowControl w:val="0"/>
        <w:numPr>
          <w:ilvl w:val="1"/>
          <w:numId w:val="19"/>
        </w:numPr>
        <w:suppressAutoHyphens/>
        <w:autoSpaceDE w:val="0"/>
        <w:ind w:left="0" w:firstLine="357"/>
        <w:jc w:val="both"/>
        <w:rPr>
          <w:rFonts w:ascii="Times New Roman" w:hAnsi="Times New Roman" w:eastAsia="Times New Roman" w:cs="Times New Roman"/>
          <w:u w:val="single"/>
          <w:lang w:eastAsia="ar-SA"/>
        </w:rPr>
      </w:pPr>
      <w:r>
        <w:fldChar w:fldCharType="begin"/>
      </w:r>
      <w:r>
        <w:instrText xml:space="preserve"> HYPERLINK "https://materials.springer.com/" \t "_blank" </w:instrText>
      </w:r>
      <w:r>
        <w:fldChar w:fldCharType="separate"/>
      </w:r>
      <w:r>
        <w:rPr>
          <w:rStyle w:val="16"/>
          <w:rFonts w:ascii="Times New Roman" w:hAnsi="Times New Roman" w:eastAsia="Times New Roman" w:cs="Times New Roman"/>
          <w:lang w:eastAsia="ar-SA"/>
        </w:rPr>
        <w:t>Springer Materials</w:t>
      </w:r>
      <w:r>
        <w:rPr>
          <w:rStyle w:val="16"/>
          <w:rFonts w:ascii="Times New Roman" w:hAnsi="Times New Roman" w:eastAsia="Times New Roman" w:cs="Times New Roman"/>
          <w:lang w:eastAsia="ar-SA"/>
        </w:rPr>
        <w:fldChar w:fldCharType="end"/>
      </w:r>
    </w:p>
    <w:p w14:paraId="1A008B81">
      <w:pPr>
        <w:widowControl w:val="0"/>
        <w:numPr>
          <w:ilvl w:val="1"/>
          <w:numId w:val="19"/>
        </w:numPr>
        <w:suppressAutoHyphens/>
        <w:autoSpaceDE w:val="0"/>
        <w:ind w:left="0" w:firstLine="357"/>
        <w:jc w:val="both"/>
        <w:rPr>
          <w:rFonts w:ascii="Times New Roman" w:hAnsi="Times New Roman" w:eastAsia="Times New Roman" w:cs="Times New Roman"/>
          <w:u w:val="single"/>
          <w:lang w:eastAsia="ar-SA"/>
        </w:rPr>
      </w:pPr>
      <w:r>
        <w:fldChar w:fldCharType="begin"/>
      </w:r>
      <w:r>
        <w:instrText xml:space="preserve"> HYPERLINK "https://link.springer.com/" \t "_blank" </w:instrText>
      </w:r>
      <w:r>
        <w:fldChar w:fldCharType="separate"/>
      </w:r>
      <w:r>
        <w:rPr>
          <w:rStyle w:val="16"/>
          <w:rFonts w:ascii="Times New Roman" w:hAnsi="Times New Roman" w:eastAsia="Times New Roman" w:cs="Times New Roman"/>
          <w:lang w:eastAsia="ar-SA"/>
        </w:rPr>
        <w:t>Adis Journals</w:t>
      </w:r>
      <w:r>
        <w:rPr>
          <w:rStyle w:val="16"/>
          <w:rFonts w:ascii="Times New Roman" w:hAnsi="Times New Roman" w:eastAsia="Times New Roman" w:cs="Times New Roman"/>
          <w:lang w:eastAsia="ar-SA"/>
        </w:rPr>
        <w:fldChar w:fldCharType="end"/>
      </w:r>
    </w:p>
    <w:p w14:paraId="21F4894A">
      <w:pPr>
        <w:widowControl w:val="0"/>
        <w:numPr>
          <w:ilvl w:val="1"/>
          <w:numId w:val="19"/>
        </w:numPr>
        <w:suppressAutoHyphens/>
        <w:autoSpaceDE w:val="0"/>
        <w:ind w:left="0" w:firstLine="357"/>
        <w:jc w:val="both"/>
        <w:rPr>
          <w:rFonts w:ascii="Times New Roman" w:hAnsi="Times New Roman" w:eastAsia="Times New Roman" w:cs="Times New Roman"/>
          <w:u w:val="single"/>
          <w:lang w:eastAsia="ar-SA"/>
        </w:rPr>
      </w:pPr>
      <w:r>
        <w:fldChar w:fldCharType="begin"/>
      </w:r>
      <w:r>
        <w:instrText xml:space="preserve"> HYPERLINK "https://experimens.springernature.com/sources/springer-protocols" \t "_blank" </w:instrText>
      </w:r>
      <w:r>
        <w:fldChar w:fldCharType="separate"/>
      </w:r>
      <w:r>
        <w:rPr>
          <w:rStyle w:val="16"/>
          <w:rFonts w:ascii="Times New Roman" w:hAnsi="Times New Roman" w:eastAsia="Times New Roman" w:cs="Times New Roman"/>
          <w:lang w:eastAsia="ar-SA"/>
        </w:rPr>
        <w:t>Springer Nature Protocols and Methods</w:t>
      </w:r>
      <w:r>
        <w:rPr>
          <w:rStyle w:val="16"/>
          <w:rFonts w:ascii="Times New Roman" w:hAnsi="Times New Roman" w:eastAsia="Times New Roman" w:cs="Times New Roman"/>
          <w:lang w:eastAsia="ar-SA"/>
        </w:rPr>
        <w:fldChar w:fldCharType="end"/>
      </w:r>
    </w:p>
    <w:p w14:paraId="152962E2">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ЭБС Деловые средства массовой информации.</w:t>
      </w:r>
    </w:p>
    <w:p w14:paraId="6F639B4A">
      <w:pPr>
        <w:widowControl w:val="0"/>
        <w:suppressAutoHyphens/>
        <w:autoSpaceDE w:val="0"/>
        <w:ind w:firstLine="709"/>
        <w:jc w:val="both"/>
        <w:rPr>
          <w:rFonts w:ascii="Times New Roman" w:hAnsi="Times New Roman" w:eastAsia="Times New Roman" w:cs="Times New Roman"/>
          <w:lang w:eastAsia="ar-SA"/>
        </w:rPr>
      </w:pPr>
      <w:r>
        <w:fldChar w:fldCharType="begin"/>
      </w:r>
      <w:r>
        <w:instrText xml:space="preserve"> HYPERLINK "https://polpred.com/" </w:instrText>
      </w:r>
      <w:r>
        <w:fldChar w:fldCharType="separate"/>
      </w:r>
      <w:r>
        <w:rPr>
          <w:rStyle w:val="16"/>
          <w:rFonts w:ascii="Times New Roman" w:hAnsi="Times New Roman" w:eastAsia="Times New Roman" w:cs="Times New Roman"/>
          <w:lang w:eastAsia="ar-SA"/>
        </w:rPr>
        <w:t>https://polpred.com/</w:t>
      </w:r>
      <w:r>
        <w:rPr>
          <w:rStyle w:val="16"/>
          <w:rFonts w:ascii="Times New Roman" w:hAnsi="Times New Roman" w:eastAsia="Times New Roman" w:cs="Times New Roman"/>
          <w:lang w:eastAsia="ar-SA"/>
        </w:rPr>
        <w:fldChar w:fldCharType="end"/>
      </w:r>
    </w:p>
    <w:p w14:paraId="18D5C00D">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 xml:space="preserve">Реферативная и полнотекстовая база научных изданий ScienceDirect. Информационная платформа Elsevier </w:t>
      </w:r>
    </w:p>
    <w:p w14:paraId="76A4D14A">
      <w:pPr>
        <w:widowControl w:val="0"/>
        <w:suppressAutoHyphens/>
        <w:autoSpaceDE w:val="0"/>
        <w:ind w:firstLine="709"/>
        <w:jc w:val="both"/>
        <w:rPr>
          <w:rFonts w:ascii="Times New Roman" w:hAnsi="Times New Roman" w:eastAsia="Times New Roman" w:cs="Times New Roman"/>
          <w:lang w:eastAsia="ar-SA"/>
        </w:rPr>
      </w:pPr>
      <w:r>
        <w:fldChar w:fldCharType="begin"/>
      </w:r>
      <w:r>
        <w:instrText xml:space="preserve"> HYPERLINK "https://www.sciencedirect.com/" </w:instrText>
      </w:r>
      <w:r>
        <w:fldChar w:fldCharType="separate"/>
      </w:r>
      <w:r>
        <w:rPr>
          <w:rStyle w:val="16"/>
          <w:rFonts w:ascii="Times New Roman" w:hAnsi="Times New Roman" w:eastAsia="Times New Roman" w:cs="Times New Roman"/>
          <w:lang w:eastAsia="ar-SA"/>
        </w:rPr>
        <w:t>https://www.sciencedirect.com/</w:t>
      </w:r>
      <w:r>
        <w:rPr>
          <w:rStyle w:val="16"/>
          <w:rFonts w:ascii="Times New Roman" w:hAnsi="Times New Roman" w:eastAsia="Times New Roman" w:cs="Times New Roman"/>
          <w:lang w:eastAsia="ar-SA"/>
        </w:rPr>
        <w:fldChar w:fldCharType="end"/>
      </w:r>
    </w:p>
    <w:p w14:paraId="61831460">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База изданий международного общества SPIE</w:t>
      </w:r>
      <w:r>
        <w:rPr>
          <w:rFonts w:ascii="Times New Roman" w:hAnsi="Times New Roman" w:eastAsia="Times New Roman" w:cs="Times New Roman"/>
          <w:lang w:eastAsia="ar-SA"/>
        </w:rPr>
        <w:t xml:space="preserve"> </w:t>
      </w:r>
      <w:r>
        <w:rPr>
          <w:rFonts w:ascii="Times New Roman" w:hAnsi="Times New Roman" w:eastAsia="Times New Roman" w:cs="Times New Roman"/>
          <w:lang w:val="en-US" w:eastAsia="ar-SA"/>
        </w:rPr>
        <w:t>Digital</w:t>
      </w:r>
      <w:r>
        <w:rPr>
          <w:rFonts w:ascii="Times New Roman" w:hAnsi="Times New Roman" w:eastAsia="Times New Roman" w:cs="Times New Roman"/>
          <w:lang w:eastAsia="ar-SA"/>
        </w:rPr>
        <w:t xml:space="preserve"> </w:t>
      </w:r>
      <w:r>
        <w:rPr>
          <w:rFonts w:ascii="Times New Roman" w:hAnsi="Times New Roman" w:eastAsia="Times New Roman" w:cs="Times New Roman"/>
          <w:lang w:val="en-US" w:eastAsia="ar-SA"/>
        </w:rPr>
        <w:t>library</w:t>
      </w:r>
      <w:r>
        <w:rPr>
          <w:rFonts w:ascii="Times New Roman" w:hAnsi="Times New Roman" w:eastAsia="Times New Roman" w:cs="Times New Roman"/>
          <w:lang w:eastAsia="ar-SA"/>
        </w:rPr>
        <w:t xml:space="preserve">; </w:t>
      </w:r>
      <w:r>
        <w:fldChar w:fldCharType="begin"/>
      </w:r>
      <w:r>
        <w:instrText xml:space="preserve"> HYPERLINK "https://www.spiedigitallibrary.org/" \l "_=_" </w:instrText>
      </w:r>
      <w:r>
        <w:fldChar w:fldCharType="separate"/>
      </w:r>
      <w:r>
        <w:rPr>
          <w:rStyle w:val="16"/>
          <w:rFonts w:ascii="Times New Roman" w:hAnsi="Times New Roman" w:eastAsia="Times New Roman" w:cs="Times New Roman"/>
          <w:lang w:val="en-US" w:eastAsia="ar-SA"/>
        </w:rPr>
        <w:t>https</w:t>
      </w:r>
      <w:r>
        <w:rPr>
          <w:rStyle w:val="16"/>
          <w:rFonts w:ascii="Times New Roman" w:hAnsi="Times New Roman" w:eastAsia="Times New Roman" w:cs="Times New Roman"/>
          <w:lang w:eastAsia="ar-SA"/>
        </w:rPr>
        <w:t>://</w:t>
      </w:r>
      <w:r>
        <w:rPr>
          <w:rStyle w:val="16"/>
          <w:rFonts w:ascii="Times New Roman" w:hAnsi="Times New Roman" w:eastAsia="Times New Roman" w:cs="Times New Roman"/>
          <w:lang w:val="en-US" w:eastAsia="ar-SA"/>
        </w:rPr>
        <w:t>www</w:t>
      </w:r>
      <w:r>
        <w:rPr>
          <w:rStyle w:val="16"/>
          <w:rFonts w:ascii="Times New Roman" w:hAnsi="Times New Roman" w:eastAsia="Times New Roman" w:cs="Times New Roman"/>
          <w:lang w:eastAsia="ar-SA"/>
        </w:rPr>
        <w:t>.</w:t>
      </w:r>
      <w:r>
        <w:rPr>
          <w:rStyle w:val="16"/>
          <w:rFonts w:ascii="Times New Roman" w:hAnsi="Times New Roman" w:eastAsia="Times New Roman" w:cs="Times New Roman"/>
          <w:lang w:val="en-US" w:eastAsia="ar-SA"/>
        </w:rPr>
        <w:t>spiedigitallibrary</w:t>
      </w:r>
      <w:r>
        <w:rPr>
          <w:rStyle w:val="16"/>
          <w:rFonts w:ascii="Times New Roman" w:hAnsi="Times New Roman" w:eastAsia="Times New Roman" w:cs="Times New Roman"/>
          <w:lang w:eastAsia="ar-SA"/>
        </w:rPr>
        <w:t>.</w:t>
      </w:r>
      <w:r>
        <w:rPr>
          <w:rStyle w:val="16"/>
          <w:rFonts w:ascii="Times New Roman" w:hAnsi="Times New Roman" w:eastAsia="Times New Roman" w:cs="Times New Roman"/>
          <w:lang w:val="en-US" w:eastAsia="ar-SA"/>
        </w:rPr>
        <w:t>org</w:t>
      </w:r>
      <w:r>
        <w:rPr>
          <w:rStyle w:val="16"/>
          <w:rFonts w:ascii="Times New Roman" w:hAnsi="Times New Roman" w:eastAsia="Times New Roman" w:cs="Times New Roman"/>
          <w:lang w:eastAsia="ar-SA"/>
        </w:rPr>
        <w:t>/#_=_</w:t>
      </w:r>
      <w:r>
        <w:rPr>
          <w:rStyle w:val="16"/>
          <w:rFonts w:ascii="Times New Roman" w:hAnsi="Times New Roman" w:eastAsia="Times New Roman" w:cs="Times New Roman"/>
          <w:lang w:eastAsia="ar-SA"/>
        </w:rPr>
        <w:fldChar w:fldCharType="end"/>
      </w:r>
    </w:p>
    <w:p w14:paraId="3EFC70A6">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 xml:space="preserve">КиберЛенинка — </w:t>
      </w:r>
      <w:r>
        <w:rPr>
          <w:rFonts w:ascii="Times New Roman" w:hAnsi="Times New Roman" w:eastAsia="Times New Roman" w:cs="Times New Roman"/>
          <w:lang w:eastAsia="ar-SA"/>
        </w:rPr>
        <w:t>это научная электронная библиотека, построенная на парадигме открытой науки (Open Science), основными задачами которой является популяризация науки и научной деятельности</w:t>
      </w:r>
    </w:p>
    <w:p w14:paraId="30137040">
      <w:pPr>
        <w:widowControl w:val="0"/>
        <w:suppressAutoHyphens/>
        <w:autoSpaceDE w:val="0"/>
        <w:ind w:firstLine="709"/>
        <w:jc w:val="both"/>
        <w:rPr>
          <w:rFonts w:ascii="Times New Roman" w:hAnsi="Times New Roman" w:eastAsia="Times New Roman" w:cs="Times New Roman"/>
          <w:lang w:eastAsia="ar-SA"/>
        </w:rPr>
      </w:pPr>
      <w:r>
        <w:fldChar w:fldCharType="begin"/>
      </w:r>
      <w:r>
        <w:instrText xml:space="preserve"> HYPERLINK "https://cyberleninka.ru/" </w:instrText>
      </w:r>
      <w:r>
        <w:fldChar w:fldCharType="separate"/>
      </w:r>
      <w:r>
        <w:rPr>
          <w:rStyle w:val="16"/>
          <w:rFonts w:ascii="Times New Roman" w:hAnsi="Times New Roman" w:eastAsia="Times New Roman" w:cs="Times New Roman"/>
          <w:lang w:eastAsia="ar-SA"/>
        </w:rPr>
        <w:t>https://cyberleninka.ru/</w:t>
      </w:r>
      <w:r>
        <w:rPr>
          <w:rStyle w:val="16"/>
          <w:rFonts w:ascii="Times New Roman" w:hAnsi="Times New Roman" w:eastAsia="Times New Roman" w:cs="Times New Roman"/>
          <w:lang w:eastAsia="ar-SA"/>
        </w:rPr>
        <w:fldChar w:fldCharType="end"/>
      </w:r>
    </w:p>
    <w:p w14:paraId="562C21D1">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Инфомаг</w:t>
      </w:r>
      <w:r>
        <w:rPr>
          <w:rFonts w:ascii="Times New Roman" w:hAnsi="Times New Roman" w:eastAsia="Times New Roman" w:cs="Times New Roman"/>
          <w:lang w:eastAsia="ar-SA"/>
        </w:rPr>
        <w:t xml:space="preserve"> Служба распространения оглавлений научных и технических журналов, а также зарубежных научных электронных бюллетеней Инфомаг.</w:t>
      </w:r>
    </w:p>
    <w:p w14:paraId="5089A240">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Сервисы для сокращения ссылок</w:t>
      </w:r>
    </w:p>
    <w:p w14:paraId="468DF8C8">
      <w:pPr>
        <w:widowControl w:val="0"/>
        <w:suppressAutoHyphens/>
        <w:autoSpaceDE w:val="0"/>
        <w:ind w:firstLine="709"/>
        <w:rPr>
          <w:rFonts w:ascii="Times New Roman" w:hAnsi="Times New Roman" w:eastAsia="Times New Roman" w:cs="Times New Roman"/>
          <w:lang w:eastAsia="ar-SA"/>
        </w:rPr>
      </w:pPr>
      <w:bookmarkStart w:id="49" w:name="_Hlk166329082"/>
      <w:r>
        <w:rPr>
          <w:rFonts w:ascii="Times New Roman" w:hAnsi="Times New Roman" w:eastAsia="Times New Roman" w:cs="Times New Roman"/>
          <w:lang w:eastAsia="ar-SA"/>
        </w:rPr>
        <w:t xml:space="preserve">Для сокращения длинной электронной ссылки на источник из Интернет, рекомендуется воспользоваться сервисами </w:t>
      </w:r>
      <w:bookmarkEnd w:id="49"/>
      <w:r>
        <w:rPr>
          <w:rFonts w:ascii="Times New Roman" w:hAnsi="Times New Roman" w:eastAsia="Times New Roman" w:cs="Times New Roman"/>
          <w:lang w:eastAsia="ar-SA"/>
        </w:rPr>
        <w:t xml:space="preserve">(без регистрации и бесплатно). </w:t>
      </w:r>
    </w:p>
    <w:p w14:paraId="02910684">
      <w:pPr>
        <w:ind w:left="360"/>
        <w:rPr>
          <w:rFonts w:ascii="Times New Roman" w:hAnsi="Times New Roman" w:cs="Times New Roman"/>
        </w:rPr>
      </w:pPr>
      <w:r>
        <w:fldChar w:fldCharType="begin"/>
      </w:r>
      <w:r>
        <w:instrText xml:space="preserve"> HYPERLINK "https://clck.ru/" </w:instrText>
      </w:r>
      <w:r>
        <w:fldChar w:fldCharType="separate"/>
      </w:r>
      <w:r>
        <w:rPr>
          <w:rStyle w:val="16"/>
          <w:rFonts w:ascii="Times New Roman" w:hAnsi="Times New Roman" w:cs="Times New Roman"/>
        </w:rPr>
        <w:t>Яндекс Кликер</w:t>
      </w:r>
      <w:r>
        <w:rPr>
          <w:rStyle w:val="16"/>
          <w:rFonts w:ascii="Times New Roman" w:hAnsi="Times New Roman" w:cs="Times New Roman"/>
        </w:rPr>
        <w:fldChar w:fldCharType="end"/>
      </w:r>
      <w:r>
        <w:rPr>
          <w:rFonts w:ascii="Times New Roman" w:hAnsi="Times New Roman" w:cs="Times New Roman"/>
        </w:rPr>
        <w:t xml:space="preserve">,    </w:t>
      </w:r>
      <w:r>
        <w:fldChar w:fldCharType="begin"/>
      </w:r>
      <w:r>
        <w:instrText xml:space="preserve"> HYPERLINK "https://clck.ru/" </w:instrText>
      </w:r>
      <w:r>
        <w:fldChar w:fldCharType="separate"/>
      </w:r>
      <w:r>
        <w:rPr>
          <w:rStyle w:val="16"/>
          <w:rFonts w:ascii="Times New Roman" w:hAnsi="Times New Roman" w:cs="Times New Roman"/>
          <w:lang w:val="en-US"/>
        </w:rPr>
        <w:t>clck</w:t>
      </w:r>
      <w:r>
        <w:rPr>
          <w:rStyle w:val="16"/>
          <w:rFonts w:ascii="Times New Roman" w:hAnsi="Times New Roman" w:cs="Times New Roman"/>
        </w:rPr>
        <w:t>.</w:t>
      </w:r>
      <w:r>
        <w:rPr>
          <w:rStyle w:val="16"/>
          <w:rFonts w:ascii="Times New Roman" w:hAnsi="Times New Roman" w:cs="Times New Roman"/>
          <w:lang w:val="en-US"/>
        </w:rPr>
        <w:t>ru</w:t>
      </w:r>
      <w:r>
        <w:rPr>
          <w:rStyle w:val="16"/>
          <w:rFonts w:ascii="Times New Roman" w:hAnsi="Times New Roman" w:cs="Times New Roman"/>
          <w:lang w:val="en-US"/>
        </w:rPr>
        <w:fldChar w:fldCharType="end"/>
      </w:r>
      <w:r>
        <w:rPr>
          <w:rStyle w:val="16"/>
          <w:rFonts w:ascii="Times New Roman" w:hAnsi="Times New Roman" w:cs="Times New Roman"/>
        </w:rPr>
        <w:t xml:space="preserve">, </w:t>
      </w:r>
      <w:r>
        <w:rPr>
          <w:rFonts w:ascii="Times New Roman" w:hAnsi="Times New Roman" w:cs="Times New Roman"/>
          <w:lang w:val="en-US"/>
        </w:rPr>
        <w:t> </w:t>
      </w:r>
      <w:r>
        <w:rPr>
          <w:rFonts w:ascii="Times New Roman" w:hAnsi="Times New Roman" w:cs="Times New Roman"/>
        </w:rPr>
        <w:t xml:space="preserve">  </w:t>
      </w:r>
      <w:r>
        <w:fldChar w:fldCharType="begin"/>
      </w:r>
      <w:r>
        <w:instrText xml:space="preserve"> HYPERLINK "https://vk.com/cc" </w:instrText>
      </w:r>
      <w:r>
        <w:fldChar w:fldCharType="separate"/>
      </w:r>
      <w:r>
        <w:rPr>
          <w:rStyle w:val="16"/>
          <w:rFonts w:ascii="Times New Roman" w:hAnsi="Times New Roman" w:cs="Times New Roman"/>
          <w:lang w:val="en-US"/>
        </w:rPr>
        <w:t>VK</w:t>
      </w:r>
      <w:r>
        <w:rPr>
          <w:rStyle w:val="16"/>
          <w:rFonts w:ascii="Times New Roman" w:hAnsi="Times New Roman" w:cs="Times New Roman"/>
          <w:lang w:val="en-US"/>
        </w:rPr>
        <w:fldChar w:fldCharType="end"/>
      </w:r>
      <w:r>
        <w:rPr>
          <w:rStyle w:val="16"/>
          <w:rFonts w:ascii="Times New Roman" w:hAnsi="Times New Roman" w:cs="Times New Roman"/>
        </w:rPr>
        <w:t xml:space="preserve">, </w:t>
      </w:r>
      <w:r>
        <w:rPr>
          <w:rFonts w:ascii="Times New Roman" w:hAnsi="Times New Roman" w:cs="Times New Roman"/>
        </w:rPr>
        <w:t xml:space="preserve">   </w:t>
      </w:r>
      <w:r>
        <w:fldChar w:fldCharType="begin"/>
      </w:r>
      <w:r>
        <w:instrText xml:space="preserve"> HYPERLINK "https://goo.su/" </w:instrText>
      </w:r>
      <w:r>
        <w:fldChar w:fldCharType="separate"/>
      </w:r>
      <w:r>
        <w:rPr>
          <w:rStyle w:val="16"/>
          <w:rFonts w:ascii="Times New Roman" w:hAnsi="Times New Roman" w:cs="Times New Roman"/>
          <w:lang w:val="en-US"/>
        </w:rPr>
        <w:t>goo</w:t>
      </w:r>
      <w:r>
        <w:rPr>
          <w:rStyle w:val="16"/>
          <w:rFonts w:ascii="Times New Roman" w:hAnsi="Times New Roman" w:cs="Times New Roman"/>
        </w:rPr>
        <w:t>.</w:t>
      </w:r>
      <w:r>
        <w:rPr>
          <w:rStyle w:val="16"/>
          <w:rFonts w:ascii="Times New Roman" w:hAnsi="Times New Roman" w:cs="Times New Roman"/>
          <w:lang w:val="en-US"/>
        </w:rPr>
        <w:t>su</w:t>
      </w:r>
      <w:r>
        <w:rPr>
          <w:rStyle w:val="16"/>
          <w:rFonts w:ascii="Times New Roman" w:hAnsi="Times New Roman" w:cs="Times New Roman"/>
          <w:lang w:val="en-US"/>
        </w:rPr>
        <w:fldChar w:fldCharType="end"/>
      </w:r>
      <w:r>
        <w:rPr>
          <w:rStyle w:val="16"/>
          <w:rFonts w:ascii="Times New Roman" w:hAnsi="Times New Roman" w:cs="Times New Roman"/>
        </w:rPr>
        <w:t>,</w:t>
      </w:r>
      <w:r>
        <w:rPr>
          <w:rStyle w:val="16"/>
          <w:rFonts w:ascii="Times New Roman" w:hAnsi="Times New Roman" w:cs="Times New Roman"/>
          <w:u w:val="none"/>
        </w:rPr>
        <w:t xml:space="preserve">  </w:t>
      </w:r>
      <w:r>
        <w:rPr>
          <w:rStyle w:val="16"/>
          <w:rFonts w:ascii="Times New Roman" w:hAnsi="Times New Roman" w:cs="Times New Roman"/>
        </w:rPr>
        <w:t xml:space="preserve"> </w:t>
      </w:r>
      <w:r>
        <w:fldChar w:fldCharType="begin"/>
      </w:r>
      <w:r>
        <w:instrText xml:space="preserve"> HYPERLINK "https://involta.ru/tools/short-links/" </w:instrText>
      </w:r>
      <w:r>
        <w:fldChar w:fldCharType="separate"/>
      </w:r>
      <w:r>
        <w:rPr>
          <w:rStyle w:val="16"/>
          <w:rFonts w:ascii="Times New Roman" w:hAnsi="Times New Roman" w:cs="Times New Roman"/>
          <w:lang w:val="en-US"/>
        </w:rPr>
        <w:t>Involta</w:t>
      </w:r>
      <w:r>
        <w:rPr>
          <w:rStyle w:val="16"/>
          <w:rFonts w:ascii="Times New Roman" w:hAnsi="Times New Roman" w:cs="Times New Roman"/>
          <w:lang w:val="en-US"/>
        </w:rPr>
        <w:fldChar w:fldCharType="end"/>
      </w:r>
      <w:r>
        <w:rPr>
          <w:rStyle w:val="16"/>
          <w:rFonts w:ascii="Times New Roman" w:hAnsi="Times New Roman" w:cs="Times New Roman"/>
        </w:rPr>
        <w:t>,</w:t>
      </w:r>
      <w:r>
        <w:rPr>
          <w:rStyle w:val="16"/>
          <w:rFonts w:ascii="Times New Roman" w:hAnsi="Times New Roman" w:cs="Times New Roman"/>
          <w:u w:val="none"/>
        </w:rPr>
        <w:t xml:space="preserve">   </w:t>
      </w:r>
      <w:r>
        <w:fldChar w:fldCharType="begin"/>
      </w:r>
      <w:r>
        <w:instrText xml:space="preserve"> HYPERLINK "https://u.to/" </w:instrText>
      </w:r>
      <w:r>
        <w:fldChar w:fldCharType="separate"/>
      </w:r>
      <w:r>
        <w:rPr>
          <w:rStyle w:val="16"/>
          <w:rFonts w:ascii="Times New Roman" w:hAnsi="Times New Roman" w:cs="Times New Roman"/>
          <w:lang w:val="en-US"/>
        </w:rPr>
        <w:t>U</w:t>
      </w:r>
      <w:r>
        <w:rPr>
          <w:rStyle w:val="16"/>
          <w:rFonts w:ascii="Times New Roman" w:hAnsi="Times New Roman" w:cs="Times New Roman"/>
        </w:rPr>
        <w:t>.</w:t>
      </w:r>
      <w:r>
        <w:rPr>
          <w:rStyle w:val="16"/>
          <w:rFonts w:ascii="Times New Roman" w:hAnsi="Times New Roman" w:cs="Times New Roman"/>
          <w:lang w:val="en-US"/>
        </w:rPr>
        <w:t>to</w:t>
      </w:r>
      <w:r>
        <w:rPr>
          <w:rStyle w:val="16"/>
          <w:rFonts w:ascii="Times New Roman" w:hAnsi="Times New Roman" w:cs="Times New Roman"/>
          <w:lang w:val="en-US"/>
        </w:rPr>
        <w:fldChar w:fldCharType="end"/>
      </w:r>
    </w:p>
    <w:p w14:paraId="10B3A78F">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Анализ литературных источников заканчивается составлением аналитического обзора исследуемой предметной области. </w:t>
      </w:r>
    </w:p>
    <w:p w14:paraId="572FD5DE">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Аналитический обзор</w:t>
      </w:r>
      <w:r>
        <w:rPr>
          <w:rFonts w:ascii="Times New Roman" w:hAnsi="Times New Roman" w:eastAsia="Times New Roman" w:cs="Times New Roman"/>
          <w:lang w:eastAsia="ar-SA"/>
        </w:rPr>
        <w:t xml:space="preserve"> – это систематизированные сведения и научные обобщения о состоянии, тенденциях и прогнозах развития выбранной области исследования. «Изучение и обобщение передового опыта является одним из основных источников развития науки, поскольку позволяет выявлять актуальные научные проблемы, создает основу для изучения закономерностей развития процессов в целом ряде областей научного знания». </w:t>
      </w:r>
    </w:p>
    <w:p w14:paraId="612C89FA">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Аналитический обзор должен содержать выводы, формулировку задач, список цитируемой литературы, представляющей интерес для дальнейшего исследования. Следует помнить, что реферативное описание характеризуется краткостью и дается без искажений и субъективных оценок.</w:t>
      </w:r>
    </w:p>
    <w:p w14:paraId="04B61DFB">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Аналитический обзор включается в </w:t>
      </w:r>
      <w:r>
        <w:rPr>
          <w:rFonts w:ascii="Times New Roman" w:hAnsi="Times New Roman" w:eastAsia="Times New Roman" w:cs="Times New Roman"/>
          <w:b/>
          <w:bCs/>
          <w:lang w:eastAsia="ar-SA"/>
        </w:rPr>
        <w:t>первую главу ВКР</w:t>
      </w:r>
      <w:r>
        <w:rPr>
          <w:rFonts w:ascii="Times New Roman" w:hAnsi="Times New Roman" w:eastAsia="Times New Roman" w:cs="Times New Roman"/>
          <w:lang w:eastAsia="ar-SA"/>
        </w:rPr>
        <w:t>.</w:t>
      </w:r>
    </w:p>
    <w:p w14:paraId="35902F2F">
      <w:pPr>
        <w:pStyle w:val="3"/>
      </w:pPr>
      <w:bookmarkStart w:id="50" w:name="_Toc179758305"/>
      <w:r>
        <w:t>3.5 Рецензирование ВКР</w:t>
      </w:r>
      <w:bookmarkEnd w:id="50"/>
    </w:p>
    <w:p w14:paraId="776EEC1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ВКР обучающегося подлежит обязательному рецензированию. Если ВКР носит междисциплинарный характер, то есть выполняется на стыке наук, она направляется нескольким рецензентам из соответствующих областей наук.</w:t>
      </w:r>
    </w:p>
    <w:p w14:paraId="7563721C">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Объем рецензии должен составлять от одной до трех страниц печатного теста. Образец рецензии представлен в разделе приложений (см. Приложение Н). </w:t>
      </w:r>
    </w:p>
    <w:p w14:paraId="031D9AE1">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После принятия решения о допуске ВКР к защите работа должна быть представлена на рецензирование. </w:t>
      </w:r>
    </w:p>
    <w:p w14:paraId="21CB633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 рецензии дается анализ содержания и основных положений, оценка актуальности, новизны полученных результатов и их практической значимости, самостоятельности, умения пользоваться современными методами сбора и обработки информации, степени обоснованности выводов и рекомендаций, достоверности полученных результатов.</w:t>
      </w:r>
    </w:p>
    <w:p w14:paraId="12A9CE50">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Рецензент отмечает положительные стороны работы и недостатки, оценивает ВКР и дает заключение. Рецензия печатается двусторонней печатью. Подпись рецензента заверяется печатью организации.</w:t>
      </w:r>
    </w:p>
    <w:p w14:paraId="175C8651">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Рецензия на ВКР должна быть предоставлена обучающемуся не позднее, чем за 7 календарных дней до дня защиты.</w:t>
      </w:r>
    </w:p>
    <w:p w14:paraId="53998E31">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Обучающийся знакомится с рецензией под подпись не позднее, чем за 5 календарных дней до дня защиты.</w:t>
      </w:r>
    </w:p>
    <w:p w14:paraId="1D24982C">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Не позднее, чем за два календарных дня до защиты, обучающийся обязан сдать в ГЭК рецензию на его ВКР. </w:t>
      </w:r>
    </w:p>
    <w:p w14:paraId="65F0BBAF">
      <w:pPr>
        <w:widowControl w:val="0"/>
        <w:suppressAutoHyphens/>
        <w:autoSpaceDE w:val="0"/>
        <w:spacing w:before="240" w:after="12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Требования к рецензентам</w:t>
      </w:r>
    </w:p>
    <w:p w14:paraId="5F5D2541">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Рецензент должен быть специалистом в соответствующей области профессиональной деятельности. Рецензент не может быть сотрудником организации, в которой выполнена ВКР. </w:t>
      </w:r>
    </w:p>
    <w:p w14:paraId="136B120C">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Рецензент ВКР должен иметь ученую степень (или ученое звание), в том числе степень, присваиваемую за рубежом, документы о присвоении которой прошли установленную процедуру признания и установления эквивалентности, либо являться сотрудником профильной организации со стажем работы в данной области не менее 3х лет.</w:t>
      </w:r>
    </w:p>
    <w:p w14:paraId="33BC69B9">
      <w:pPr>
        <w:pStyle w:val="3"/>
        <w:spacing w:line="240" w:lineRule="auto"/>
      </w:pPr>
      <w:bookmarkStart w:id="51" w:name="_Toc179758306"/>
      <w:r>
        <w:t>3.6 Допуск к защите</w:t>
      </w:r>
      <w:bookmarkEnd w:id="51"/>
    </w:p>
    <w:p w14:paraId="5E30BEA3">
      <w:pPr>
        <w:widowControl w:val="0"/>
        <w:suppressAutoHyphens/>
        <w:autoSpaceDE w:val="0"/>
        <w:ind w:firstLine="709"/>
        <w:rPr>
          <w:rFonts w:ascii="Times New Roman" w:hAnsi="Times New Roman" w:eastAsia="Times New Roman" w:cs="Times New Roman"/>
          <w:lang w:eastAsia="ar-SA"/>
        </w:rPr>
      </w:pPr>
      <w:r>
        <w:rPr>
          <w:rFonts w:ascii="Times New Roman" w:hAnsi="Times New Roman" w:eastAsia="Times New Roman" w:cs="Times New Roman"/>
          <w:lang w:eastAsia="ar-SA"/>
        </w:rPr>
        <w:t>К защите ВКР допускаются следующие обучающиеся:</w:t>
      </w:r>
    </w:p>
    <w:p w14:paraId="0F0E6AA7">
      <w:pPr>
        <w:pStyle w:val="56"/>
        <w:numPr>
          <w:ilvl w:val="1"/>
          <w:numId w:val="20"/>
        </w:numPr>
        <w:ind w:left="0" w:firstLine="357"/>
        <w:rPr>
          <w:sz w:val="24"/>
          <w:szCs w:val="24"/>
        </w:rPr>
      </w:pPr>
      <w:r>
        <w:rPr>
          <w:sz w:val="24"/>
          <w:szCs w:val="24"/>
        </w:rPr>
        <w:t>не имеющие академической задолженности;</w:t>
      </w:r>
    </w:p>
    <w:p w14:paraId="371E50AD">
      <w:pPr>
        <w:pStyle w:val="56"/>
        <w:numPr>
          <w:ilvl w:val="1"/>
          <w:numId w:val="20"/>
        </w:numPr>
        <w:ind w:left="0" w:firstLine="357"/>
        <w:rPr>
          <w:sz w:val="24"/>
          <w:szCs w:val="24"/>
        </w:rPr>
      </w:pPr>
      <w:r>
        <w:rPr>
          <w:sz w:val="24"/>
          <w:szCs w:val="24"/>
        </w:rPr>
        <w:t>выполнившие задание на ВКР;</w:t>
      </w:r>
    </w:p>
    <w:p w14:paraId="65FE0C58">
      <w:pPr>
        <w:pStyle w:val="56"/>
        <w:numPr>
          <w:ilvl w:val="1"/>
          <w:numId w:val="20"/>
        </w:numPr>
        <w:ind w:left="0" w:firstLine="357"/>
        <w:rPr>
          <w:sz w:val="24"/>
          <w:szCs w:val="24"/>
        </w:rPr>
      </w:pPr>
      <w:r>
        <w:rPr>
          <w:sz w:val="24"/>
          <w:szCs w:val="24"/>
        </w:rPr>
        <w:t>продемонстрировавшие разработку работоспособного программного обеспечения ВКР в режиме реального времени в соответствии с требованиями (Таблица 2);</w:t>
      </w:r>
    </w:p>
    <w:p w14:paraId="2109C5AE">
      <w:pPr>
        <w:pStyle w:val="56"/>
        <w:numPr>
          <w:ilvl w:val="1"/>
          <w:numId w:val="20"/>
        </w:numPr>
        <w:ind w:left="0" w:firstLine="357"/>
        <w:rPr>
          <w:sz w:val="24"/>
          <w:szCs w:val="24"/>
        </w:rPr>
      </w:pPr>
      <w:r>
        <w:rPr>
          <w:sz w:val="24"/>
          <w:szCs w:val="24"/>
        </w:rPr>
        <w:t>прошедшие процедуру проверки ВКР в системе «Антиплагиат»</w:t>
      </w:r>
    </w:p>
    <w:p w14:paraId="0EF16CF8">
      <w:pPr>
        <w:pStyle w:val="56"/>
        <w:numPr>
          <w:ilvl w:val="1"/>
          <w:numId w:val="20"/>
        </w:numPr>
        <w:ind w:left="0" w:firstLine="357"/>
        <w:rPr>
          <w:sz w:val="24"/>
          <w:szCs w:val="24"/>
        </w:rPr>
      </w:pPr>
      <w:r>
        <w:rPr>
          <w:sz w:val="24"/>
          <w:szCs w:val="24"/>
        </w:rPr>
        <w:t>прошедшие процедуру проверки ВКР на Нормоконтроль</w:t>
      </w:r>
    </w:p>
    <w:p w14:paraId="7FF10592">
      <w:pPr>
        <w:pStyle w:val="56"/>
        <w:numPr>
          <w:ilvl w:val="1"/>
          <w:numId w:val="20"/>
        </w:numPr>
        <w:ind w:left="0" w:firstLine="357"/>
        <w:rPr>
          <w:sz w:val="24"/>
          <w:szCs w:val="24"/>
        </w:rPr>
      </w:pPr>
      <w:r>
        <w:rPr>
          <w:sz w:val="24"/>
          <w:szCs w:val="24"/>
        </w:rPr>
        <w:t>представившие подписанную (сброшюрованную в твердый переплет ВКР)</w:t>
      </w:r>
    </w:p>
    <w:p w14:paraId="762B5879">
      <w:pPr>
        <w:pStyle w:val="56"/>
        <w:numPr>
          <w:ilvl w:val="1"/>
          <w:numId w:val="20"/>
        </w:numPr>
        <w:ind w:left="0" w:firstLine="357"/>
        <w:rPr>
          <w:sz w:val="24"/>
          <w:szCs w:val="24"/>
        </w:rPr>
      </w:pPr>
      <w:r>
        <w:rPr>
          <w:sz w:val="24"/>
          <w:szCs w:val="24"/>
        </w:rPr>
        <w:t>прошедшие три Практики и предоставившие все оформленные документы Практик.</w:t>
      </w:r>
    </w:p>
    <w:p w14:paraId="5EEE27E1">
      <w:pPr>
        <w:pStyle w:val="6"/>
        <w:spacing w:line="240" w:lineRule="auto"/>
      </w:pPr>
      <w:bookmarkStart w:id="52" w:name="_Toc179758307"/>
      <w:r>
        <w:t>3.6.1 Проверка ВКР в системе «Антиплагиат»</w:t>
      </w:r>
      <w:bookmarkEnd w:id="52"/>
      <w:r>
        <w:t xml:space="preserve"> </w:t>
      </w:r>
    </w:p>
    <w:p w14:paraId="717CCF0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Проверка ВКР на объем заимствования осуществляется в соответствии с «Положением о проверке ВКР обучающихся в системе «Антиплагиат». Согласно положению Московского политеха, обучающийся перед проверкой ВКР в системе «Антиплагиат» сдает на факультет личное заявление «О проверке ВКР в системе «Антиплагиат»», которым подтверждает, что согласен на проверку его ВКР на наличие плагиата и гарантирует, что в ВКР отсутствуют заимствования, не подкрепленные соответствующими ссылками на авторов и источники, и информирован о мерах дисциплинарного взыскания в случае обнаружения плагиата. </w:t>
      </w:r>
    </w:p>
    <w:p w14:paraId="5C1E6B9F">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Заявление «О проверке ВКР в системе «Антиплагиат»» оформляется по образцу (Приложение П).</w:t>
      </w:r>
    </w:p>
    <w:p w14:paraId="1613A22F">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Тексты выпускных квалификационных работ размещаются выпускающей кафедрой в электронно-библиотечной системе Университета и проверяются на объем заимствования в программе «Антиплагиат», используемой в Университете. Файл ВКР (без титула, задания, библиографии и приложений) предоставляется для проверки в системе «Антиплагиат» в формате «pdf» или «doc».  Оригинальность текста в Справке на Антиплагиат должна быть не ниже 80%. Не допустимо использование в ВКР искусственно сгенерированного текста и «технических приемов» для обхода антиплагиата с целью повышения оригинальности. </w:t>
      </w:r>
    </w:p>
    <w:p w14:paraId="0A419C60">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Результаты проверки ВКР на объем заимствования заносятся в базу Московского политеха. По результатам проверки руководитель образовательной программы принимает решение о допуске ВКР к предзащите или о ее доработке. В случае положительного решения ВКР размещается на внутреннем портале Московского политеха. </w:t>
      </w:r>
    </w:p>
    <w:p w14:paraId="1218C44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случае доработки ВКР повторная проверка ВКР в системе «Антиплагиат» проходит не позднее чем за 10 дней до начала работы ГЭК. </w:t>
      </w:r>
    </w:p>
    <w:p w14:paraId="5B2F8501">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Электронная версия ВКР должна быть загружена в информационную систему ИСУ Московского политеха не позднее чем за 5 календарных дней до защиты.</w:t>
      </w:r>
    </w:p>
    <w:p w14:paraId="3F36D72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Не допустимо использование в ВКР искусственно сгенерированного текста и «технических приемов» для обхода антиплагиата с целью повышения оригинальности. В случае выявления нарушений прохождения процедуры проверки и факта плагиата к обучающемуся применяется дисциплинарное взыскание. Обучающийся не допускается к защите в текущем году и отчисляется из университета, как не выполнивший учебный план.</w:t>
      </w:r>
    </w:p>
    <w:p w14:paraId="47E7F065">
      <w:pPr>
        <w:pStyle w:val="6"/>
        <w:spacing w:line="240" w:lineRule="auto"/>
      </w:pPr>
      <w:bookmarkStart w:id="53" w:name="_Toc179758308"/>
      <w:r>
        <w:t>3.6.2 Нормоконтроль ВКР</w:t>
      </w:r>
      <w:bookmarkEnd w:id="53"/>
      <w:r>
        <w:t xml:space="preserve"> </w:t>
      </w:r>
    </w:p>
    <w:p w14:paraId="000FB27F">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Нормоконтроль является завершающим и обязательным этапом разработки документов ВКР. </w:t>
      </w:r>
    </w:p>
    <w:p w14:paraId="3AA512E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Нормоконтроль – это контроль соблюдения норм и требований к содержанию и оформлению документации. Проведение нормоконтроля направлено на правильность выполнения текстовых и графических документов ВКР в соответствии с требованиями </w:t>
      </w:r>
      <w:bookmarkStart w:id="54" w:name="_Hlk166108302"/>
      <w:r>
        <w:rPr>
          <w:rFonts w:ascii="Times New Roman" w:hAnsi="Times New Roman" w:eastAsia="Times New Roman" w:cs="Times New Roman"/>
          <w:lang w:eastAsia="ar-SA"/>
        </w:rPr>
        <w:t xml:space="preserve">ГОСТ Р 2.105—2019 «Общие требования к текстовым документам» (ЕСКД), </w:t>
      </w:r>
      <w:bookmarkEnd w:id="54"/>
      <w:r>
        <w:rPr>
          <w:rFonts w:ascii="Times New Roman" w:hAnsi="Times New Roman" w:eastAsia="Times New Roman" w:cs="Times New Roman"/>
          <w:lang w:eastAsia="ar-SA"/>
        </w:rPr>
        <w:t>ЕСПД и ЕСТД.</w:t>
      </w:r>
    </w:p>
    <w:p w14:paraId="335E9E2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Суть нормоконтроля заключается в проверке ВКР на ее соответствие ГОСТам, правилам, стандартам и требованиям.  </w:t>
      </w:r>
    </w:p>
    <w:p w14:paraId="2EA38E78">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Нормоконтроль выполняется нормоконтролёром с учётом требований, действующих на данный момент, стандартов и нормативно-технических документов.</w:t>
      </w:r>
    </w:p>
    <w:p w14:paraId="539D53FB">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В процессе нормоконтроля пояснительных записок ВКР проверяется:</w:t>
      </w:r>
    </w:p>
    <w:p w14:paraId="55AB9B79">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соблюдение правил оформления согласно настоящему Положению;</w:t>
      </w:r>
    </w:p>
    <w:p w14:paraId="33786240">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внешний вид ПЗ;</w:t>
      </w:r>
    </w:p>
    <w:p w14:paraId="2C5DFD4E">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комплектность ПЗ в соответствии с заданием на проектирование;</w:t>
      </w:r>
    </w:p>
    <w:p w14:paraId="2CCB5AD3">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заполнения титульного листа, наличие необходимых подписей;</w:t>
      </w:r>
    </w:p>
    <w:p w14:paraId="1068210E">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заполнения ведомости проекта (работы);</w:t>
      </w:r>
    </w:p>
    <w:p w14:paraId="05C8C5BF">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наличие и правильность рамок, основных надписей на всех страницах;</w:t>
      </w:r>
    </w:p>
    <w:p w14:paraId="0256D196">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выделение заголовков, разделов и подразделов, наличие красных строк;</w:t>
      </w:r>
    </w:p>
    <w:p w14:paraId="57B30683">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–правильность оформления содержания, соответствие названий разделов и подразделов в содержании соответствующим названиям в тексте записки;</w:t>
      </w:r>
    </w:p>
    <w:p w14:paraId="0A0DB114">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нумерации страниц, разделов, подразделов, рисунков, таблиц, формул;</w:t>
      </w:r>
    </w:p>
    <w:p w14:paraId="4A4EFC72">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оформления рисунков;</w:t>
      </w:r>
    </w:p>
    <w:p w14:paraId="53377363">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оформления таблиц;</w:t>
      </w:r>
    </w:p>
    <w:p w14:paraId="11526BDE">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размерностей физических величин, их соответствие СИ;</w:t>
      </w:r>
    </w:p>
    <w:p w14:paraId="2200E164">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соответствие нормам современного русского языка;</w:t>
      </w:r>
    </w:p>
    <w:p w14:paraId="16D38695">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примененных сокращений слов;</w:t>
      </w:r>
    </w:p>
    <w:p w14:paraId="4BDEC005">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Правила оформления и требования к содержанию выпускных квалификационных работ – 09.1</w:t>
      </w:r>
    </w:p>
    <w:p w14:paraId="1B4CE249">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наличие и правильность ссылок на используемые источники;</w:t>
      </w:r>
    </w:p>
    <w:p w14:paraId="6F91D3B9">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наличие и правильность ссылок на нормативные документы;</w:t>
      </w:r>
    </w:p>
    <w:p w14:paraId="48744BCE">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оформления списка использованных источников;</w:t>
      </w:r>
    </w:p>
    <w:p w14:paraId="308CF162">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оформления приложений.</w:t>
      </w:r>
    </w:p>
    <w:p w14:paraId="2A15046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В процессе нормоконтроля графических документов ВКР проверяется:</w:t>
      </w:r>
    </w:p>
    <w:p w14:paraId="0355FDE5">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соответствие оформления чертежей требованиям действующих стандартов;</w:t>
      </w:r>
    </w:p>
    <w:p w14:paraId="14F9E8F3">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выполнение чертежей в соответствии с требованиями нормативных документов;</w:t>
      </w:r>
    </w:p>
    <w:p w14:paraId="526A72F1">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соблюдение форматов, правильность их оформления;</w:t>
      </w:r>
    </w:p>
    <w:p w14:paraId="58C85806">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правильность начертания и применения линий;</w:t>
      </w:r>
    </w:p>
    <w:p w14:paraId="18E5BB2B">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соблюдение масштабов, правильность их обозначения;</w:t>
      </w:r>
    </w:p>
    <w:p w14:paraId="404A240F">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достаточность изображений (видов, разрезов, сечений), правильность их обозначения и расположения;</w:t>
      </w:r>
    </w:p>
    <w:p w14:paraId="6D0E63AA">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соблюдение условных обозначений элементов в схемах и правил их выполнения в соответствии с требованиями ЕСКД.</w:t>
      </w:r>
    </w:p>
    <w:p w14:paraId="4C50F136">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качестве самопроверки обучающемуся сначала предлагается самостоятельно проверить соответствие текста ВКР критериям Нормоконтроля. </w:t>
      </w:r>
    </w:p>
    <w:p w14:paraId="3D11E437">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Нормоконтроль выпускных квалификационных работ рекомендуется проводить в два этапа: после черновой (или в тонких линиях) и окончательной разработки оригиналов документов. Разрабатываемые документы должны предъявляться на нормоконтроль комплектно в распечатанном виде, т.е. текстовая (пояснительная записка) и графическая документация (чертежи, спецификации и т.п.).</w:t>
      </w:r>
    </w:p>
    <w:p w14:paraId="726CE36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Перечень замечаний нормоконтролёра составляется в том случае, если контроль проводится в отсутствие студента-разработчика и сущность ошибок может быть им неправильно истолкована.</w:t>
      </w:r>
    </w:p>
    <w:p w14:paraId="565DB77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Проверенные нормоконтролёром в присутствии студента-разработчика распечатанные документы вместе с перечнем замечаний (если он составляется) возвращаются студенту для внесения исправлений и переработки. Если замечания существуют, пометки нормоконтролёра сохраняются до подписания им документа. Если документ заново перерабатывается студентом, то на повторный контроль сдаются оба экземпляра: с пометками нормоконтролера и переработанный.</w:t>
      </w:r>
    </w:p>
    <w:p w14:paraId="2113A2AA">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Предъявляемые на подпись нормоконтролёру документы должны иметь все визы согласования, кроме визы заведующего кафедрой. Чистовые оригиналы дипломных проектов (работ) нормоконтролёр подписывает в графе «Нормоконтроль.» основной надписи. Справка на Нормоконтроль оформляется по образцу (Приложение Р) и прилагается к Пояснительной записке ВКР. </w:t>
      </w:r>
    </w:p>
    <w:p w14:paraId="6790ED98">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Запрещается без ведома нормоконтролёра вносить какие-либо изменения в документ после того, как этот документ подписан и завизирован нормоконтролёром.</w:t>
      </w:r>
    </w:p>
    <w:p w14:paraId="3DF7D961">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Нормоконтролёр имеет право в обоснованных случаях не подписывать предоставленный документ:</w:t>
      </w:r>
    </w:p>
    <w:p w14:paraId="685B2D10">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при невыполнении требований нормативных документов;</w:t>
      </w:r>
    </w:p>
    <w:p w14:paraId="0CDC9BF4">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при отсутствии обязательных подписей;</w:t>
      </w:r>
    </w:p>
    <w:p w14:paraId="06578AA7">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при небрежном выполнении;</w:t>
      </w:r>
    </w:p>
    <w:p w14:paraId="676EE62F">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 при нарушении установленной комплектности.</w:t>
      </w:r>
    </w:p>
    <w:p w14:paraId="70C9CCD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Нормоконтролёр несёт ответственность за соблюдение в разрабатываемой документации требований действующих стандартов и других нормативно-технических документов наравне с разработчиками документации.</w:t>
      </w:r>
    </w:p>
    <w:p w14:paraId="4773BED9">
      <w:pPr>
        <w:pStyle w:val="6"/>
        <w:spacing w:line="240" w:lineRule="auto"/>
      </w:pPr>
      <w:bookmarkStart w:id="55" w:name="_Toc179758309"/>
      <w:r>
        <w:t>3.6.3 Предварительное рассмотрение материалов ВКР и предварительная защита</w:t>
      </w:r>
      <w:bookmarkEnd w:id="55"/>
    </w:p>
    <w:p w14:paraId="468053E8">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 целью контроля выполнения ВКР и обеспечения высокого качества на факультете информационных технологий проводится: </w:t>
      </w:r>
    </w:p>
    <w:p w14:paraId="441FCE1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а) предварительное рассмотрение материалов ВКР;</w:t>
      </w:r>
    </w:p>
    <w:p w14:paraId="1332F86B">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б) предварительная защита ВКР.</w:t>
      </w:r>
    </w:p>
    <w:p w14:paraId="2570D818">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Задачами</w:t>
      </w:r>
      <w:r>
        <w:rPr>
          <w:rFonts w:ascii="Times New Roman" w:hAnsi="Times New Roman" w:eastAsia="Times New Roman" w:cs="Times New Roman"/>
          <w:lang w:eastAsia="ar-SA"/>
        </w:rPr>
        <w:t xml:space="preserve"> предварительного рассмотрения материалов ВКР являются:</w:t>
      </w:r>
    </w:p>
    <w:p w14:paraId="751EE589">
      <w:pPr>
        <w:pStyle w:val="56"/>
        <w:numPr>
          <w:ilvl w:val="0"/>
          <w:numId w:val="21"/>
        </w:numPr>
        <w:ind w:left="0" w:firstLine="357"/>
        <w:jc w:val="both"/>
        <w:rPr>
          <w:sz w:val="24"/>
          <w:szCs w:val="24"/>
        </w:rPr>
      </w:pPr>
      <w:r>
        <w:rPr>
          <w:sz w:val="24"/>
          <w:szCs w:val="24"/>
        </w:rPr>
        <w:t>проверка выполнения ВКР согласно заявленному плану-графику;</w:t>
      </w:r>
    </w:p>
    <w:p w14:paraId="3D58AA49">
      <w:pPr>
        <w:pStyle w:val="56"/>
        <w:numPr>
          <w:ilvl w:val="0"/>
          <w:numId w:val="21"/>
        </w:numPr>
        <w:ind w:left="0" w:firstLine="357"/>
        <w:jc w:val="both"/>
        <w:rPr>
          <w:sz w:val="24"/>
          <w:szCs w:val="24"/>
        </w:rPr>
      </w:pPr>
      <w:r>
        <w:rPr>
          <w:sz w:val="24"/>
          <w:szCs w:val="24"/>
        </w:rPr>
        <w:t>соответствие ВКР заявленной теме;</w:t>
      </w:r>
    </w:p>
    <w:p w14:paraId="0D89938E">
      <w:pPr>
        <w:pStyle w:val="56"/>
        <w:numPr>
          <w:ilvl w:val="0"/>
          <w:numId w:val="21"/>
        </w:numPr>
        <w:ind w:left="0" w:firstLine="357"/>
        <w:jc w:val="both"/>
        <w:rPr>
          <w:sz w:val="24"/>
          <w:szCs w:val="24"/>
        </w:rPr>
      </w:pPr>
      <w:r>
        <w:rPr>
          <w:sz w:val="24"/>
          <w:szCs w:val="24"/>
        </w:rPr>
        <w:t>адекватность методов и инструментов поставленным задачам.</w:t>
      </w:r>
    </w:p>
    <w:p w14:paraId="4BF6ECF0">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Согласно положению Московского политеха о выпускных квалификационных работах, задачами предварительной защиты ВКР являются:</w:t>
      </w:r>
    </w:p>
    <w:p w14:paraId="5AEC8D1A">
      <w:pPr>
        <w:pStyle w:val="56"/>
        <w:numPr>
          <w:ilvl w:val="1"/>
          <w:numId w:val="22"/>
        </w:numPr>
        <w:ind w:left="0" w:firstLine="357"/>
        <w:jc w:val="both"/>
        <w:rPr>
          <w:sz w:val="24"/>
          <w:szCs w:val="24"/>
        </w:rPr>
      </w:pPr>
      <w:r>
        <w:rPr>
          <w:sz w:val="24"/>
          <w:szCs w:val="24"/>
        </w:rPr>
        <w:t>оценка степени (полноты) выполнения задания на ВКР;</w:t>
      </w:r>
    </w:p>
    <w:p w14:paraId="272CDC43">
      <w:pPr>
        <w:pStyle w:val="56"/>
        <w:numPr>
          <w:ilvl w:val="1"/>
          <w:numId w:val="22"/>
        </w:numPr>
        <w:ind w:left="0" w:firstLine="357"/>
        <w:jc w:val="both"/>
        <w:rPr>
          <w:sz w:val="24"/>
          <w:szCs w:val="24"/>
        </w:rPr>
      </w:pPr>
      <w:r>
        <w:rPr>
          <w:sz w:val="24"/>
          <w:szCs w:val="24"/>
        </w:rPr>
        <w:t>своевременное выявление недостатков и недочетов, возникших в ходе выполнения обучающимися ВКР;</w:t>
      </w:r>
    </w:p>
    <w:p w14:paraId="5B3219C8">
      <w:pPr>
        <w:pStyle w:val="56"/>
        <w:numPr>
          <w:ilvl w:val="1"/>
          <w:numId w:val="22"/>
        </w:numPr>
        <w:ind w:left="0" w:firstLine="357"/>
        <w:jc w:val="both"/>
        <w:rPr>
          <w:sz w:val="24"/>
          <w:szCs w:val="24"/>
        </w:rPr>
      </w:pPr>
      <w:r>
        <w:rPr>
          <w:sz w:val="24"/>
          <w:szCs w:val="24"/>
        </w:rPr>
        <w:t>получение обучающимися рекомендаций по оформлению презентации к защите ВКР;</w:t>
      </w:r>
    </w:p>
    <w:p w14:paraId="133A3E16">
      <w:pPr>
        <w:pStyle w:val="56"/>
        <w:numPr>
          <w:ilvl w:val="1"/>
          <w:numId w:val="22"/>
        </w:numPr>
        <w:ind w:left="0" w:firstLine="357"/>
        <w:jc w:val="both"/>
        <w:rPr>
          <w:sz w:val="24"/>
          <w:szCs w:val="24"/>
        </w:rPr>
      </w:pPr>
      <w:r>
        <w:rPr>
          <w:sz w:val="24"/>
          <w:szCs w:val="24"/>
        </w:rPr>
        <w:t>помощь в формулировании основных положений и выводов ВКР при подготовке выступления обучающегося на защите ВКР;</w:t>
      </w:r>
    </w:p>
    <w:p w14:paraId="2C9943A0">
      <w:pPr>
        <w:pStyle w:val="56"/>
        <w:numPr>
          <w:ilvl w:val="1"/>
          <w:numId w:val="22"/>
        </w:numPr>
        <w:ind w:left="0" w:firstLine="357"/>
        <w:jc w:val="both"/>
        <w:rPr>
          <w:sz w:val="24"/>
          <w:szCs w:val="24"/>
        </w:rPr>
      </w:pPr>
      <w:r>
        <w:rPr>
          <w:sz w:val="24"/>
          <w:szCs w:val="24"/>
        </w:rPr>
        <w:t>обеспечение надлежащего уровня выполнения ВКР, представляемой к защите.</w:t>
      </w:r>
    </w:p>
    <w:p w14:paraId="0EC42593">
      <w:pPr>
        <w:widowControl w:val="0"/>
        <w:suppressAutoHyphens/>
        <w:autoSpaceDE w:val="0"/>
        <w:ind w:firstLine="357"/>
        <w:jc w:val="both"/>
        <w:rPr>
          <w:rFonts w:ascii="Times New Roman" w:hAnsi="Times New Roman" w:eastAsia="Times New Roman" w:cs="Times New Roman"/>
          <w:lang w:eastAsia="ar-SA"/>
        </w:rPr>
      </w:pPr>
      <w:r>
        <w:rPr>
          <w:rFonts w:ascii="Times New Roman" w:hAnsi="Times New Roman" w:eastAsia="Times New Roman" w:cs="Times New Roman"/>
          <w:lang w:eastAsia="ar-SA"/>
        </w:rPr>
        <w:t>На предзащите ВКР оценивается согласно следующим критериям:</w:t>
      </w:r>
    </w:p>
    <w:p w14:paraId="15E220B7">
      <w:pPr>
        <w:pStyle w:val="56"/>
        <w:numPr>
          <w:ilvl w:val="1"/>
          <w:numId w:val="23"/>
        </w:numPr>
        <w:ind w:left="0" w:firstLine="357"/>
        <w:jc w:val="both"/>
        <w:rPr>
          <w:sz w:val="24"/>
          <w:szCs w:val="24"/>
        </w:rPr>
      </w:pPr>
      <w:r>
        <w:rPr>
          <w:sz w:val="24"/>
          <w:szCs w:val="24"/>
        </w:rPr>
        <w:t>соответствие результатов поставленной цели и задачам;</w:t>
      </w:r>
    </w:p>
    <w:p w14:paraId="1F0DDBAF">
      <w:pPr>
        <w:pStyle w:val="56"/>
        <w:numPr>
          <w:ilvl w:val="1"/>
          <w:numId w:val="23"/>
        </w:numPr>
        <w:ind w:left="0" w:firstLine="357"/>
        <w:jc w:val="both"/>
        <w:rPr>
          <w:sz w:val="24"/>
          <w:szCs w:val="24"/>
        </w:rPr>
      </w:pPr>
      <w:r>
        <w:rPr>
          <w:sz w:val="24"/>
          <w:szCs w:val="24"/>
        </w:rPr>
        <w:t>полнота выполнения задания на ВКР;</w:t>
      </w:r>
    </w:p>
    <w:p w14:paraId="71B17BD3">
      <w:pPr>
        <w:pStyle w:val="56"/>
        <w:numPr>
          <w:ilvl w:val="1"/>
          <w:numId w:val="23"/>
        </w:numPr>
        <w:ind w:left="0" w:firstLine="357"/>
        <w:jc w:val="both"/>
        <w:rPr>
          <w:sz w:val="24"/>
          <w:szCs w:val="24"/>
        </w:rPr>
      </w:pPr>
      <w:r>
        <w:rPr>
          <w:sz w:val="24"/>
          <w:szCs w:val="24"/>
        </w:rPr>
        <w:t>соответствие текста ВКР заявленной теме;</w:t>
      </w:r>
    </w:p>
    <w:p w14:paraId="40E830C8">
      <w:pPr>
        <w:pStyle w:val="56"/>
        <w:numPr>
          <w:ilvl w:val="1"/>
          <w:numId w:val="23"/>
        </w:numPr>
        <w:ind w:left="0" w:firstLine="357"/>
        <w:jc w:val="both"/>
        <w:rPr>
          <w:sz w:val="24"/>
          <w:szCs w:val="24"/>
        </w:rPr>
      </w:pPr>
      <w:r>
        <w:rPr>
          <w:sz w:val="24"/>
          <w:szCs w:val="24"/>
        </w:rPr>
        <w:t>адекватность методов и инструментов поставленным задачам;</w:t>
      </w:r>
    </w:p>
    <w:p w14:paraId="26A44E7C">
      <w:pPr>
        <w:pStyle w:val="56"/>
        <w:numPr>
          <w:ilvl w:val="1"/>
          <w:numId w:val="23"/>
        </w:numPr>
        <w:ind w:left="0" w:firstLine="357"/>
        <w:jc w:val="both"/>
        <w:rPr>
          <w:sz w:val="24"/>
          <w:szCs w:val="24"/>
        </w:rPr>
      </w:pPr>
      <w:r>
        <w:rPr>
          <w:sz w:val="24"/>
          <w:szCs w:val="24"/>
        </w:rPr>
        <w:t>степень проработки;</w:t>
      </w:r>
    </w:p>
    <w:p w14:paraId="0863BF1F">
      <w:pPr>
        <w:pStyle w:val="56"/>
        <w:numPr>
          <w:ilvl w:val="1"/>
          <w:numId w:val="23"/>
        </w:numPr>
        <w:ind w:left="0" w:firstLine="357"/>
        <w:jc w:val="both"/>
        <w:rPr>
          <w:sz w:val="24"/>
          <w:szCs w:val="24"/>
        </w:rPr>
      </w:pPr>
      <w:r>
        <w:rPr>
          <w:sz w:val="24"/>
          <w:szCs w:val="24"/>
        </w:rPr>
        <w:t>соответствие оформления ВКР требованиям ГОСТов.</w:t>
      </w:r>
    </w:p>
    <w:p w14:paraId="75A7B418">
      <w:pPr>
        <w:pStyle w:val="6"/>
        <w:spacing w:line="240" w:lineRule="auto"/>
      </w:pPr>
      <w:bookmarkStart w:id="56" w:name="_Toc179758310"/>
      <w:r>
        <w:t>3.6.4 Справка о внедрении</w:t>
      </w:r>
      <w:bookmarkEnd w:id="56"/>
    </w:p>
    <w:p w14:paraId="0CAD3DD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Апробация и внедрение результатов в практическую деятельность являются одним из важных этапов прикладного исследования, направленного на практическое решение технических проблем. Внедрение – это распространение нововведений; достижение практического использования прогрессивных идей, изобретений или результатов научных исследований.</w:t>
      </w:r>
    </w:p>
    <w:p w14:paraId="26AFDA3E">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Справка или акт о внедрении результатов ВКР является обязательной для работ, выполненных по заказу предприятий. Она является подтверждением практической ценности рекомендаций, предложений и разработок, полученных в рамках данной работы. </w:t>
      </w:r>
    </w:p>
    <w:p w14:paraId="042A60D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Справка представляется в ГЭК на фирменном бланке организации и с подписью руководителя организации (подразделения), заверенной печатью организации.</w:t>
      </w:r>
    </w:p>
    <w:p w14:paraId="5DE1AD0B">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Справка или акт считаются недействительными, если на них отсутствует печать организации.</w:t>
      </w:r>
    </w:p>
    <w:p w14:paraId="35B86C9E">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Как правило, справка содержит следующую информацию:</w:t>
      </w:r>
    </w:p>
    <w:p w14:paraId="7F2BB945">
      <w:pPr>
        <w:pStyle w:val="56"/>
        <w:numPr>
          <w:ilvl w:val="1"/>
          <w:numId w:val="24"/>
        </w:numPr>
        <w:ind w:left="0" w:firstLine="357"/>
        <w:jc w:val="both"/>
        <w:rPr>
          <w:sz w:val="24"/>
          <w:szCs w:val="24"/>
        </w:rPr>
      </w:pPr>
      <w:r>
        <w:rPr>
          <w:sz w:val="24"/>
          <w:szCs w:val="24"/>
        </w:rPr>
        <w:t>место, где внедрены результаты;</w:t>
      </w:r>
    </w:p>
    <w:p w14:paraId="4B6F7E08">
      <w:pPr>
        <w:pStyle w:val="56"/>
        <w:numPr>
          <w:ilvl w:val="1"/>
          <w:numId w:val="24"/>
        </w:numPr>
        <w:ind w:left="0" w:firstLine="357"/>
        <w:jc w:val="both"/>
        <w:rPr>
          <w:sz w:val="24"/>
          <w:szCs w:val="24"/>
        </w:rPr>
      </w:pPr>
      <w:r>
        <w:rPr>
          <w:sz w:val="24"/>
          <w:szCs w:val="24"/>
        </w:rPr>
        <w:t xml:space="preserve">степень внедрения результатов; </w:t>
      </w:r>
    </w:p>
    <w:p w14:paraId="0F42DD63">
      <w:pPr>
        <w:pStyle w:val="56"/>
        <w:numPr>
          <w:ilvl w:val="1"/>
          <w:numId w:val="24"/>
        </w:numPr>
        <w:ind w:left="0" w:firstLine="357"/>
        <w:jc w:val="both"/>
        <w:rPr>
          <w:sz w:val="24"/>
          <w:szCs w:val="24"/>
        </w:rPr>
      </w:pPr>
      <w:r>
        <w:rPr>
          <w:sz w:val="24"/>
          <w:szCs w:val="24"/>
        </w:rPr>
        <w:t>рекомендации по внедрению;</w:t>
      </w:r>
    </w:p>
    <w:p w14:paraId="1333E8B3">
      <w:pPr>
        <w:pStyle w:val="56"/>
        <w:numPr>
          <w:ilvl w:val="1"/>
          <w:numId w:val="24"/>
        </w:numPr>
        <w:ind w:left="0" w:firstLine="357"/>
        <w:jc w:val="both"/>
        <w:rPr>
          <w:sz w:val="24"/>
          <w:szCs w:val="24"/>
        </w:rPr>
      </w:pPr>
      <w:r>
        <w:rPr>
          <w:sz w:val="24"/>
          <w:szCs w:val="24"/>
        </w:rPr>
        <w:t xml:space="preserve">итоги внедрения. </w:t>
      </w:r>
    </w:p>
    <w:p w14:paraId="52E20E1F">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Если в процессе внедрения были обнаружены трудности, то указывается способ их преодоления. </w:t>
      </w:r>
    </w:p>
    <w:p w14:paraId="6B5262D4">
      <w:pPr>
        <w:pStyle w:val="3"/>
        <w:spacing w:line="240" w:lineRule="auto"/>
      </w:pPr>
      <w:bookmarkStart w:id="57" w:name="_Toc179758311"/>
      <w:r>
        <w:t>3.7 Защита выпускной квалификационной работы</w:t>
      </w:r>
      <w:bookmarkEnd w:id="57"/>
    </w:p>
    <w:p w14:paraId="52A6533B">
      <w:pPr>
        <w:pStyle w:val="6"/>
        <w:spacing w:line="240" w:lineRule="auto"/>
      </w:pPr>
      <w:bookmarkStart w:id="58" w:name="_Toc179758312"/>
      <w:r>
        <w:t>3.7.1 Критерии оценивания ВКР</w:t>
      </w:r>
      <w:bookmarkEnd w:id="58"/>
    </w:p>
    <w:p w14:paraId="458A5935">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Положения, выносимые на защиту, выводы и рекомендации, представленные в ВКР, должны основываться на новейших научно-технических достижениях в исследуемой предметной области.</w:t>
      </w:r>
    </w:p>
    <w:p w14:paraId="46164230">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Все рекомендации и предложения должны быть обоснованы с позиций эффективности, целесообразности и перспектив использования в практической деятельности.</w:t>
      </w:r>
    </w:p>
    <w:p w14:paraId="5EF5FEE8">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ВКР оценивают на соответствие следующим требованиям:</w:t>
      </w:r>
    </w:p>
    <w:p w14:paraId="080391AC">
      <w:pPr>
        <w:pStyle w:val="56"/>
        <w:numPr>
          <w:ilvl w:val="0"/>
          <w:numId w:val="25"/>
        </w:numPr>
        <w:jc w:val="both"/>
        <w:rPr>
          <w:sz w:val="24"/>
          <w:szCs w:val="24"/>
        </w:rPr>
      </w:pPr>
      <w:r>
        <w:rPr>
          <w:sz w:val="24"/>
          <w:szCs w:val="24"/>
        </w:rPr>
        <w:t>соответствие содержания работы утвержденной теме ВКР</w:t>
      </w:r>
    </w:p>
    <w:p w14:paraId="499401B2">
      <w:pPr>
        <w:pStyle w:val="56"/>
        <w:numPr>
          <w:ilvl w:val="0"/>
          <w:numId w:val="25"/>
        </w:numPr>
        <w:jc w:val="both"/>
        <w:rPr>
          <w:sz w:val="24"/>
          <w:szCs w:val="24"/>
        </w:rPr>
      </w:pPr>
      <w:r>
        <w:rPr>
          <w:sz w:val="24"/>
          <w:szCs w:val="24"/>
        </w:rPr>
        <w:t>обоснование актуальности темы, корректность постановки цели и задач исследования</w:t>
      </w:r>
    </w:p>
    <w:p w14:paraId="448041F0">
      <w:pPr>
        <w:pStyle w:val="56"/>
        <w:numPr>
          <w:ilvl w:val="0"/>
          <w:numId w:val="25"/>
        </w:numPr>
        <w:jc w:val="both"/>
        <w:rPr>
          <w:sz w:val="24"/>
          <w:szCs w:val="24"/>
        </w:rPr>
      </w:pPr>
      <w:r>
        <w:rPr>
          <w:sz w:val="24"/>
          <w:szCs w:val="24"/>
        </w:rPr>
        <w:t>актуальность – важность и значимость разработки данной темы для научной области или предприятия;</w:t>
      </w:r>
    </w:p>
    <w:p w14:paraId="39A94B97">
      <w:pPr>
        <w:pStyle w:val="56"/>
        <w:numPr>
          <w:ilvl w:val="0"/>
          <w:numId w:val="25"/>
        </w:numPr>
        <w:jc w:val="both"/>
        <w:rPr>
          <w:sz w:val="24"/>
          <w:szCs w:val="24"/>
        </w:rPr>
      </w:pPr>
      <w:r>
        <w:rPr>
          <w:sz w:val="24"/>
          <w:szCs w:val="24"/>
        </w:rPr>
        <w:t>обоснованность положений, выносимых на защиту</w:t>
      </w:r>
    </w:p>
    <w:p w14:paraId="1E7CE71C">
      <w:pPr>
        <w:pStyle w:val="56"/>
        <w:numPr>
          <w:ilvl w:val="0"/>
          <w:numId w:val="25"/>
        </w:numPr>
        <w:jc w:val="both"/>
        <w:rPr>
          <w:sz w:val="24"/>
          <w:szCs w:val="24"/>
        </w:rPr>
      </w:pPr>
      <w:bookmarkStart w:id="59" w:name="_Hlk166024642"/>
      <w:r>
        <w:rPr>
          <w:sz w:val="24"/>
          <w:szCs w:val="24"/>
        </w:rPr>
        <w:t>корректность выбора использования методов исследования</w:t>
      </w:r>
    </w:p>
    <w:bookmarkEnd w:id="59"/>
    <w:p w14:paraId="4675E940">
      <w:pPr>
        <w:pStyle w:val="56"/>
        <w:numPr>
          <w:ilvl w:val="0"/>
          <w:numId w:val="25"/>
        </w:numPr>
        <w:jc w:val="both"/>
        <w:rPr>
          <w:sz w:val="24"/>
          <w:szCs w:val="24"/>
        </w:rPr>
      </w:pPr>
      <w:r>
        <w:rPr>
          <w:sz w:val="24"/>
          <w:szCs w:val="24"/>
        </w:rPr>
        <w:t>умение самостоятельно систематизировать материалы, демонстрировать компетенции, приобретенные в процессе обучения и исследования по теме ВКР;</w:t>
      </w:r>
    </w:p>
    <w:p w14:paraId="726C0D44">
      <w:pPr>
        <w:pStyle w:val="56"/>
        <w:numPr>
          <w:ilvl w:val="0"/>
          <w:numId w:val="25"/>
        </w:numPr>
        <w:jc w:val="both"/>
        <w:rPr>
          <w:sz w:val="24"/>
          <w:szCs w:val="24"/>
        </w:rPr>
      </w:pPr>
      <w:r>
        <w:rPr>
          <w:sz w:val="24"/>
          <w:szCs w:val="24"/>
        </w:rPr>
        <w:t>завершенность, четкость структуры, логичная последовательность изложения материала, обоснованность сделанных выводов и предложений;</w:t>
      </w:r>
    </w:p>
    <w:p w14:paraId="2CB46545">
      <w:pPr>
        <w:pStyle w:val="56"/>
        <w:numPr>
          <w:ilvl w:val="0"/>
          <w:numId w:val="25"/>
        </w:numPr>
        <w:jc w:val="both"/>
        <w:rPr>
          <w:sz w:val="24"/>
          <w:szCs w:val="24"/>
        </w:rPr>
      </w:pPr>
      <w:r>
        <w:rPr>
          <w:sz w:val="24"/>
          <w:szCs w:val="24"/>
        </w:rPr>
        <w:t>глубина проработки ВКР;</w:t>
      </w:r>
    </w:p>
    <w:p w14:paraId="16CA2296">
      <w:pPr>
        <w:pStyle w:val="56"/>
        <w:numPr>
          <w:ilvl w:val="0"/>
          <w:numId w:val="25"/>
        </w:numPr>
        <w:jc w:val="both"/>
        <w:rPr>
          <w:sz w:val="24"/>
          <w:szCs w:val="24"/>
        </w:rPr>
      </w:pPr>
      <w:r>
        <w:rPr>
          <w:sz w:val="24"/>
          <w:szCs w:val="24"/>
        </w:rPr>
        <w:t>полнота использования литературных источников по теме ВКР;</w:t>
      </w:r>
    </w:p>
    <w:p w14:paraId="2C3A9993">
      <w:pPr>
        <w:pStyle w:val="56"/>
        <w:numPr>
          <w:ilvl w:val="0"/>
          <w:numId w:val="25"/>
        </w:numPr>
        <w:jc w:val="both"/>
      </w:pPr>
      <w:r>
        <w:rPr>
          <w:sz w:val="24"/>
          <w:szCs w:val="24"/>
        </w:rPr>
        <w:t>корректное использование публикаций других авторов</w:t>
      </w:r>
      <w:r>
        <w:t>;</w:t>
      </w:r>
    </w:p>
    <w:p w14:paraId="0F68FDEE">
      <w:pPr>
        <w:pStyle w:val="56"/>
        <w:numPr>
          <w:ilvl w:val="0"/>
          <w:numId w:val="25"/>
        </w:numPr>
        <w:jc w:val="both"/>
        <w:rPr>
          <w:sz w:val="24"/>
          <w:szCs w:val="24"/>
        </w:rPr>
      </w:pPr>
      <w:r>
        <w:rPr>
          <w:sz w:val="24"/>
          <w:szCs w:val="24"/>
        </w:rPr>
        <w:t>научная и/или практическая значимость работы</w:t>
      </w:r>
    </w:p>
    <w:p w14:paraId="638CA8E0">
      <w:pPr>
        <w:pStyle w:val="56"/>
        <w:numPr>
          <w:ilvl w:val="0"/>
          <w:numId w:val="25"/>
        </w:numPr>
        <w:jc w:val="both"/>
        <w:rPr>
          <w:sz w:val="24"/>
          <w:szCs w:val="24"/>
        </w:rPr>
      </w:pPr>
      <w:r>
        <w:rPr>
          <w:sz w:val="24"/>
          <w:szCs w:val="24"/>
        </w:rPr>
        <w:t>внедрение результатов работы</w:t>
      </w:r>
    </w:p>
    <w:p w14:paraId="7A38C73E">
      <w:pPr>
        <w:pStyle w:val="56"/>
        <w:numPr>
          <w:ilvl w:val="0"/>
          <w:numId w:val="25"/>
        </w:numPr>
        <w:jc w:val="both"/>
        <w:rPr>
          <w:sz w:val="24"/>
          <w:szCs w:val="24"/>
        </w:rPr>
      </w:pPr>
      <w:r>
        <w:rPr>
          <w:sz w:val="24"/>
          <w:szCs w:val="24"/>
        </w:rPr>
        <w:t>публикации по теме исследования, представление результатов на конференциях или внедрение результатов в производство;</w:t>
      </w:r>
    </w:p>
    <w:p w14:paraId="025679A8">
      <w:pPr>
        <w:pStyle w:val="56"/>
        <w:numPr>
          <w:ilvl w:val="0"/>
          <w:numId w:val="25"/>
        </w:numPr>
        <w:ind w:left="714" w:hanging="357"/>
        <w:rPr>
          <w:sz w:val="24"/>
          <w:szCs w:val="24"/>
        </w:rPr>
      </w:pPr>
      <w:r>
        <w:rPr>
          <w:sz w:val="24"/>
          <w:szCs w:val="24"/>
        </w:rPr>
        <w:t>соответствие уровню основной профессиональной ОП и квалификации, присваиваемой выпускнику после завершения аттестационных испытаний;</w:t>
      </w:r>
    </w:p>
    <w:p w14:paraId="7BA30C17">
      <w:pPr>
        <w:pStyle w:val="56"/>
        <w:jc w:val="both"/>
      </w:pPr>
    </w:p>
    <w:p w14:paraId="69D37EF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Новизна и практическая значимость</w:t>
      </w:r>
      <w:r>
        <w:rPr>
          <w:rFonts w:ascii="Times New Roman" w:hAnsi="Times New Roman" w:eastAsia="Times New Roman" w:cs="Times New Roman"/>
          <w:lang w:eastAsia="ar-SA"/>
        </w:rPr>
        <w:t xml:space="preserve"> ВКР являются основными критериями качества выполненной работы.</w:t>
      </w:r>
    </w:p>
    <w:p w14:paraId="31588375">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Обсуждение работ происходит после защиты на закрытом заседании ГЭК. </w:t>
      </w:r>
    </w:p>
    <w:p w14:paraId="50B125A8">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Результаты каждого государственного аттестационного испытания определяются оценками «отлично», «хорошо», «удовлетворительно», «неудовлетворительно». Оценки «отлично», «хорошо», «удовлетворительно» означают успешное прохождение государственного аттестационного испытания.</w:t>
      </w:r>
    </w:p>
    <w:p w14:paraId="458E2D4D">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Решения комиссии принимаются простым большинством голосов от числа лиц, входящих в состав комиссий и участвующих в заседании. При равном числе голосов председатель комиссии обладает правом решающего голоса. </w:t>
      </w:r>
    </w:p>
    <w:p w14:paraId="1761D7AC">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Результаты защиты объявляет председатель ГЭК в тот же день после утверждения протокола заседания государственной комиссии</w:t>
      </w:r>
    </w:p>
    <w:p w14:paraId="03FE981B">
      <w:pPr>
        <w:pStyle w:val="2"/>
        <w:spacing w:line="240" w:lineRule="auto"/>
      </w:pPr>
      <w:bookmarkStart w:id="60" w:name="_Toc179758313"/>
      <w:r>
        <w:t xml:space="preserve">4 </w:t>
      </w:r>
      <w:bookmarkStart w:id="61" w:name="_Hlk162911323"/>
      <w:r>
        <w:t>СОСТАВ ВКР К ЗАЩИТЕ</w:t>
      </w:r>
      <w:bookmarkEnd w:id="60"/>
      <w:bookmarkEnd w:id="61"/>
    </w:p>
    <w:p w14:paraId="6DBE5C0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ВКР является сложным комплексом решаемых задач и выполняемых действий, результатом которых является:</w:t>
      </w:r>
    </w:p>
    <w:p w14:paraId="3ADD5335">
      <w:pPr>
        <w:widowControl w:val="0"/>
        <w:numPr>
          <w:ilvl w:val="0"/>
          <w:numId w:val="26"/>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практический результат ВКР;</w:t>
      </w:r>
    </w:p>
    <w:p w14:paraId="57CDEA00">
      <w:pPr>
        <w:widowControl w:val="0"/>
        <w:numPr>
          <w:ilvl w:val="0"/>
          <w:numId w:val="26"/>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подписанная (научным руководителем, заведующим кафедрой, руководителем ОП) сброшюрованная в твердый переплет пояснительная записка ВКР </w:t>
      </w:r>
    </w:p>
    <w:p w14:paraId="1196E25C">
      <w:pPr>
        <w:widowControl w:val="0"/>
        <w:numPr>
          <w:ilvl w:val="0"/>
          <w:numId w:val="26"/>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презентационная и графическая часть ВКР;</w:t>
      </w:r>
    </w:p>
    <w:p w14:paraId="6476AD86">
      <w:pPr>
        <w:widowControl w:val="0"/>
        <w:numPr>
          <w:ilvl w:val="0"/>
          <w:numId w:val="26"/>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доклад;</w:t>
      </w:r>
    </w:p>
    <w:p w14:paraId="37EBE02C">
      <w:pPr>
        <w:widowControl w:val="0"/>
        <w:numPr>
          <w:ilvl w:val="0"/>
          <w:numId w:val="26"/>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раздаточный и наглядный материал.</w:t>
      </w:r>
    </w:p>
    <w:p w14:paraId="6F03C070">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Все части ВКР являются важными, связаны между собой логически, в обязательном порядке оцениваются комиссией при защите. Глубокая проработка всех их при подготовке ВКР является необходимым условием положительной оценки. </w:t>
      </w:r>
    </w:p>
    <w:p w14:paraId="7DFA7B53">
      <w:pPr>
        <w:pStyle w:val="3"/>
        <w:spacing w:line="240" w:lineRule="auto"/>
      </w:pPr>
      <w:bookmarkStart w:id="62" w:name="_Toc179758314"/>
      <w:r>
        <w:t>4.1 Практический результат ВКР</w:t>
      </w:r>
      <w:bookmarkEnd w:id="62"/>
      <w:bookmarkStart w:id="63" w:name="_Hlk162912362"/>
    </w:p>
    <w:bookmarkEnd w:id="63"/>
    <w:p w14:paraId="0D5A1C10">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Практическим результатом выпускной квалификационной работы студента является информационная система, программный комплекс или иной продукт, соответствующий следующим критериям:</w:t>
      </w:r>
    </w:p>
    <w:p w14:paraId="54F33D7F">
      <w:pPr>
        <w:widowControl w:val="0"/>
        <w:numPr>
          <w:ilvl w:val="0"/>
          <w:numId w:val="27"/>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актуальность;</w:t>
      </w:r>
    </w:p>
    <w:p w14:paraId="128B0702">
      <w:pPr>
        <w:widowControl w:val="0"/>
        <w:numPr>
          <w:ilvl w:val="0"/>
          <w:numId w:val="27"/>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завершенность;</w:t>
      </w:r>
    </w:p>
    <w:p w14:paraId="7A989158">
      <w:pPr>
        <w:widowControl w:val="0"/>
        <w:numPr>
          <w:ilvl w:val="0"/>
          <w:numId w:val="27"/>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практическая ценность;</w:t>
      </w:r>
    </w:p>
    <w:p w14:paraId="4A0CD0F5">
      <w:pPr>
        <w:widowControl w:val="0"/>
        <w:numPr>
          <w:ilvl w:val="0"/>
          <w:numId w:val="27"/>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новизна;</w:t>
      </w:r>
    </w:p>
    <w:p w14:paraId="68B927BC">
      <w:pPr>
        <w:widowControl w:val="0"/>
        <w:numPr>
          <w:ilvl w:val="0"/>
          <w:numId w:val="27"/>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сложность; </w:t>
      </w:r>
    </w:p>
    <w:p w14:paraId="2236443F">
      <w:pPr>
        <w:widowControl w:val="0"/>
        <w:numPr>
          <w:ilvl w:val="0"/>
          <w:numId w:val="27"/>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технологичность;</w:t>
      </w:r>
    </w:p>
    <w:p w14:paraId="16E4DC69">
      <w:pPr>
        <w:widowControl w:val="0"/>
        <w:numPr>
          <w:ilvl w:val="0"/>
          <w:numId w:val="27"/>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экономичность. </w:t>
      </w:r>
    </w:p>
    <w:p w14:paraId="64E87279">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b/>
          <w:bCs/>
          <w:iCs/>
          <w:shd w:val="clear" w:color="auto" w:fill="FFFFFF" w:themeFill="background1"/>
          <w:lang w:eastAsia="ar-SA"/>
        </w:rPr>
        <w:t>Актуальность</w:t>
      </w:r>
      <w:r>
        <w:rPr>
          <w:rFonts w:ascii="Times New Roman" w:hAnsi="Times New Roman" w:eastAsia="Times New Roman" w:cs="Times New Roman"/>
          <w:lang w:eastAsia="ar-SA"/>
        </w:rPr>
        <w:t xml:space="preserve"> подразумевает наличие в настоящей момент времени причины и возможности решения поставленных задач, выполнения работ, достижения целей. В рамках образовательных программ актуальность ВКР определяется соответствием результата одному из следующих трех типов. </w:t>
      </w:r>
    </w:p>
    <w:p w14:paraId="447C6CFD">
      <w:pPr>
        <w:widowControl w:val="0"/>
        <w:numPr>
          <w:ilvl w:val="0"/>
          <w:numId w:val="28"/>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Наличие реального заказчика, указанного как в теме ВКР, так и в соответствующей документации. Выполнение всех его требований, достижение заявленных целей – одно из важнейших требований к таким работам. Однако следует помнить, что требования заказчика могут быть менее жесткими и объемными, чем требования к ВКР со стороны образовательной организации: в этом случае возможно подготовить две версии практического результата. В качестве подтверждения необходимо предоставить как отзыв о проделанной работе со стороны заказчика, так и иные подтверждающие данный факт материалы (договора; отчеты и отзывы о прохождении преддипломной практики, справки с места работы и т.п.). </w:t>
      </w:r>
    </w:p>
    <w:p w14:paraId="746E085D">
      <w:pPr>
        <w:widowControl w:val="0"/>
        <w:numPr>
          <w:ilvl w:val="0"/>
          <w:numId w:val="28"/>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Инновационность полученного результата с технической, организационной, социальной или иной точки зрения. Практический результат может представлять </w:t>
      </w:r>
      <w:r>
        <w:rPr>
          <w:rFonts w:ascii="Times New Roman" w:hAnsi="Times New Roman" w:eastAsia="Times New Roman" w:cs="Times New Roman"/>
          <w:color w:val="000000"/>
          <w:u w:val="single"/>
          <w:lang w:eastAsia="ar-SA"/>
        </w:rPr>
        <w:t>собственную инициативную разработку</w:t>
      </w:r>
      <w:r>
        <w:rPr>
          <w:rFonts w:ascii="Times New Roman" w:hAnsi="Times New Roman" w:eastAsia="Times New Roman" w:cs="Times New Roman"/>
          <w:color w:val="000000"/>
          <w:lang w:eastAsia="ar-SA"/>
        </w:rPr>
        <w:t xml:space="preserve"> студента, направленную на организацию нового бизнеса, открытие </w:t>
      </w:r>
      <w:r>
        <w:rPr>
          <w:rFonts w:ascii="Times New Roman" w:hAnsi="Times New Roman" w:eastAsia="Times New Roman" w:cs="Times New Roman"/>
          <w:color w:val="000000"/>
          <w:u w:val="single"/>
          <w:lang w:eastAsia="ar-SA"/>
        </w:rPr>
        <w:t>стартапа,</w:t>
      </w:r>
      <w:r>
        <w:rPr>
          <w:rFonts w:ascii="Times New Roman" w:hAnsi="Times New Roman" w:eastAsia="Times New Roman" w:cs="Times New Roman"/>
          <w:color w:val="000000"/>
          <w:lang w:eastAsia="ar-SA"/>
        </w:rPr>
        <w:t xml:space="preserve"> достижение иного, в том числе и </w:t>
      </w:r>
      <w:r>
        <w:rPr>
          <w:rFonts w:ascii="Times New Roman" w:hAnsi="Times New Roman" w:eastAsia="Times New Roman" w:cs="Times New Roman"/>
          <w:color w:val="000000"/>
          <w:u w:val="single"/>
          <w:lang w:eastAsia="ar-SA"/>
        </w:rPr>
        <w:t>социально значимого</w:t>
      </w:r>
      <w:r>
        <w:rPr>
          <w:rFonts w:ascii="Times New Roman" w:hAnsi="Times New Roman" w:eastAsia="Times New Roman" w:cs="Times New Roman"/>
          <w:color w:val="000000"/>
          <w:lang w:eastAsia="ar-SA"/>
        </w:rPr>
        <w:t xml:space="preserve">, результата. В зависимости от темы проекта, подтверждением ее соответствия типу может служить поданные и/или одобренные заявки на гранты, полученные инвестиции (в том числе и с помощью краудфандинговых платформ), свидетельства о государственной регистрации программ или баз данных, юридических лиц и ИП, публикации в СМИ, справки и благодарственные письма из некоммерческих и государственных организаций, а также другие подобные документы. </w:t>
      </w:r>
    </w:p>
    <w:p w14:paraId="3C43CB8D">
      <w:pPr>
        <w:widowControl w:val="0"/>
        <w:numPr>
          <w:ilvl w:val="0"/>
          <w:numId w:val="28"/>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Наукоемкость работы, выраженная либо в цели ее выполнения (поддержка или техническое обеспечение научно-исследовательской работ, в том числе и сторонних научных организаций и ученых), либо в использовании в ее рамках результатов собственных исследований. Признаками такой работы является наличие отзывов от соответствующих организаций, наличие рецензий от научных сотрудников, справки (сертификаты) участия в научных конференциях с соответствующим докладом. Обязательным требованием к наукоемкой ВКР является наличие как минимум одной публикации по ее тематике в рецензируемом журнале, в материалах научной конференции, выход монографии (научного издания) или иной печатной работы (в последнем случае – присутствующей в РИНЦ или ином научном индексе). </w:t>
      </w:r>
    </w:p>
    <w:p w14:paraId="0FE4AC21">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b/>
          <w:bCs/>
          <w:iCs/>
          <w:lang w:eastAsia="ar-SA"/>
        </w:rPr>
        <w:t xml:space="preserve">Завершенность </w:t>
      </w:r>
      <w:r>
        <w:rPr>
          <w:rFonts w:ascii="Times New Roman" w:hAnsi="Times New Roman" w:eastAsia="Times New Roman" w:cs="Times New Roman"/>
          <w:lang w:eastAsia="ar-SA"/>
        </w:rPr>
        <w:t xml:space="preserve">– практический результат ВКР должен быть доработан до необходимого уровня, позволяющего говорить о </w:t>
      </w:r>
      <w:r>
        <w:rPr>
          <w:rFonts w:ascii="Times New Roman" w:hAnsi="Times New Roman" w:eastAsia="Times New Roman" w:cs="Times New Roman"/>
          <w:u w:val="single"/>
          <w:lang w:eastAsia="ar-SA"/>
        </w:rPr>
        <w:t>наличии у продукта заявленных функций</w:t>
      </w:r>
      <w:r>
        <w:rPr>
          <w:rFonts w:ascii="Times New Roman" w:hAnsi="Times New Roman" w:eastAsia="Times New Roman" w:cs="Times New Roman"/>
          <w:lang w:eastAsia="ar-SA"/>
        </w:rPr>
        <w:t xml:space="preserve">, соответствия сформулированного назначения, и возможности достижения с его помощью заявленной цели. Данные признаки должны быть подтверждены как документально (акты о внедрении, отзывы и рецензии заказчиков, результаты независимой оценки и экспертизы – например на конкурсах, выставках или конференциях), так и путем анализа внедрения и использования продукта. </w:t>
      </w:r>
    </w:p>
    <w:p w14:paraId="52AC218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Это означает, что, к примеру, </w:t>
      </w:r>
      <w:r>
        <w:rPr>
          <w:rFonts w:ascii="Times New Roman" w:hAnsi="Times New Roman" w:eastAsia="Times New Roman" w:cs="Times New Roman"/>
          <w:u w:val="single"/>
          <w:lang w:eastAsia="ar-SA"/>
        </w:rPr>
        <w:t>веб-сайт</w:t>
      </w:r>
      <w:r>
        <w:rPr>
          <w:rFonts w:ascii="Times New Roman" w:hAnsi="Times New Roman" w:eastAsia="Times New Roman" w:cs="Times New Roman"/>
          <w:lang w:eastAsia="ar-SA"/>
        </w:rPr>
        <w:t xml:space="preserve"> (с актуальной контактной информацией и реквизитами организации) </w:t>
      </w:r>
      <w:r>
        <w:rPr>
          <w:rFonts w:ascii="Times New Roman" w:hAnsi="Times New Roman" w:eastAsia="Times New Roman" w:cs="Times New Roman"/>
          <w:u w:val="single"/>
          <w:lang w:eastAsia="ar-SA"/>
        </w:rPr>
        <w:t xml:space="preserve">должен быть размещен в Интернет по </w:t>
      </w:r>
      <w:r>
        <w:rPr>
          <w:rFonts w:ascii="Times New Roman" w:hAnsi="Times New Roman" w:eastAsia="Times New Roman" w:cs="Times New Roman"/>
          <w:i/>
          <w:u w:val="single"/>
          <w:lang w:eastAsia="ar-SA"/>
        </w:rPr>
        <w:t>url</w:t>
      </w:r>
      <w:r>
        <w:rPr>
          <w:rFonts w:ascii="Times New Roman" w:hAnsi="Times New Roman" w:eastAsia="Times New Roman" w:cs="Times New Roman"/>
          <w:u w:val="single"/>
          <w:lang w:eastAsia="ar-SA"/>
        </w:rPr>
        <w:t>-адресу заказчика, мобильное приложение доступно для скачивания в соответствующих магазинах</w:t>
      </w:r>
      <w:r>
        <w:rPr>
          <w:rFonts w:ascii="Times New Roman" w:hAnsi="Times New Roman" w:eastAsia="Times New Roman" w:cs="Times New Roman"/>
          <w:lang w:eastAsia="ar-SA"/>
        </w:rPr>
        <w:t xml:space="preserve"> (</w:t>
      </w:r>
      <w:r>
        <w:rPr>
          <w:rFonts w:ascii="Times New Roman" w:hAnsi="Times New Roman" w:eastAsia="Times New Roman" w:cs="Times New Roman"/>
          <w:i/>
          <w:lang w:eastAsia="ar-SA"/>
        </w:rPr>
        <w:t>PlayMarket</w:t>
      </w:r>
      <w:r>
        <w:rPr>
          <w:rFonts w:ascii="Times New Roman" w:hAnsi="Times New Roman" w:eastAsia="Times New Roman" w:cs="Times New Roman"/>
          <w:lang w:eastAsia="ar-SA"/>
        </w:rPr>
        <w:t xml:space="preserve">, </w:t>
      </w:r>
      <w:r>
        <w:rPr>
          <w:rFonts w:ascii="Times New Roman" w:hAnsi="Times New Roman" w:eastAsia="Times New Roman" w:cs="Times New Roman"/>
          <w:i/>
          <w:lang w:eastAsia="ar-SA"/>
        </w:rPr>
        <w:t>AppleStore</w:t>
      </w:r>
      <w:r>
        <w:rPr>
          <w:rFonts w:ascii="Times New Roman" w:hAnsi="Times New Roman" w:eastAsia="Times New Roman" w:cs="Times New Roman"/>
          <w:lang w:eastAsia="ar-SA"/>
        </w:rPr>
        <w:t xml:space="preserve"> и др.) или </w:t>
      </w:r>
      <w:r>
        <w:rPr>
          <w:rFonts w:ascii="Times New Roman" w:hAnsi="Times New Roman" w:eastAsia="Times New Roman" w:cs="Times New Roman"/>
          <w:u w:val="single"/>
          <w:lang w:eastAsia="ar-SA"/>
        </w:rPr>
        <w:t>устанавливается по ссылке с веб-сайта заказчика, информационная система или</w:t>
      </w:r>
      <w:r>
        <w:rPr>
          <w:rFonts w:ascii="Times New Roman" w:hAnsi="Times New Roman" w:eastAsia="Times New Roman" w:cs="Times New Roman"/>
          <w:lang w:eastAsia="ar-SA"/>
        </w:rPr>
        <w:t xml:space="preserve"> иной программный продукт инсталлирован и используется в организации заказчика и т.п. </w:t>
      </w:r>
    </w:p>
    <w:p w14:paraId="308F83C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Критерий завершенности, как и актуальности, в обязательном порядке подтверждается как документально, так и в процессе демонстрации практического результата ВКР комиссии. </w:t>
      </w:r>
    </w:p>
    <w:p w14:paraId="0CBF1834">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b/>
          <w:bCs/>
          <w:iCs/>
          <w:lang w:eastAsia="ar-SA"/>
        </w:rPr>
        <w:t>Практическая ценность</w:t>
      </w:r>
      <w:r>
        <w:rPr>
          <w:rFonts w:ascii="Times New Roman" w:hAnsi="Times New Roman" w:eastAsia="Times New Roman" w:cs="Times New Roman"/>
          <w:lang w:eastAsia="ar-SA"/>
        </w:rPr>
        <w:t xml:space="preserve"> проявляется в возможности использования полученного продукта с заявленными функциональными и техническими характеристиками в соответствии со своим назначением для необходимой цели в данных условиях. Результат, не позволяющий успешно достичь поставленной цели, не может быть оценен положительно.</w:t>
      </w:r>
    </w:p>
    <w:p w14:paraId="1A102B21">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Критерий тесно связан с завершенностью результата, но, в отличие от него, речь идет не просто о окончании работ и внедрении продукта, а о достижении с его помощью положительного эффекта. Как правило, для проектов с реальными заказчиками – это получение прибыли или оптимизация (трансформация) его бизнес-процессов; для инновационных проектов – потенциальная возможность создания организации и осуществления ей своей деятельности; для научных – возможность проведения научных исследований, обработка их результатов, проверка гипотез, успешное применение новых алгоритмов, моделей, методик и других результатов научной деятельности.</w:t>
      </w:r>
    </w:p>
    <w:p w14:paraId="79535937">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b/>
          <w:bCs/>
          <w:iCs/>
          <w:lang w:eastAsia="ar-SA"/>
        </w:rPr>
        <w:t>Новизна</w:t>
      </w:r>
      <w:r>
        <w:rPr>
          <w:rFonts w:ascii="Times New Roman" w:hAnsi="Times New Roman" w:eastAsia="Times New Roman" w:cs="Times New Roman"/>
          <w:lang w:eastAsia="ar-SA"/>
        </w:rPr>
        <w:t xml:space="preserve"> практического результата ВКР предполагает его </w:t>
      </w:r>
      <w:r>
        <w:rPr>
          <w:rFonts w:ascii="Times New Roman" w:hAnsi="Times New Roman" w:eastAsia="Times New Roman" w:cs="Times New Roman"/>
          <w:b/>
          <w:bCs/>
          <w:lang w:eastAsia="ar-SA"/>
        </w:rPr>
        <w:t>отличие от имеющихся аналогов</w:t>
      </w:r>
      <w:r>
        <w:rPr>
          <w:rFonts w:ascii="Times New Roman" w:hAnsi="Times New Roman" w:eastAsia="Times New Roman" w:cs="Times New Roman"/>
          <w:lang w:eastAsia="ar-SA"/>
        </w:rPr>
        <w:t xml:space="preserve"> для данной предметной области. Как правило, любой продукт имеет аналоги: либо функциональные, либо технологические. Полученный продукт </w:t>
      </w:r>
      <w:r>
        <w:rPr>
          <w:rFonts w:ascii="Times New Roman" w:hAnsi="Times New Roman" w:eastAsia="Times New Roman" w:cs="Times New Roman"/>
          <w:b/>
          <w:bCs/>
          <w:lang w:eastAsia="ar-SA"/>
        </w:rPr>
        <w:t>должен отличаться</w:t>
      </w:r>
      <w:r>
        <w:rPr>
          <w:rFonts w:ascii="Times New Roman" w:hAnsi="Times New Roman" w:eastAsia="Times New Roman" w:cs="Times New Roman"/>
          <w:lang w:eastAsia="ar-SA"/>
        </w:rPr>
        <w:t xml:space="preserve"> от аналогичных, предоставляя </w:t>
      </w:r>
      <w:r>
        <w:rPr>
          <w:rFonts w:ascii="Times New Roman" w:hAnsi="Times New Roman" w:eastAsia="Times New Roman" w:cs="Times New Roman"/>
          <w:b/>
          <w:bCs/>
          <w:lang w:eastAsia="ar-SA"/>
        </w:rPr>
        <w:t>новый функционал</w:t>
      </w:r>
      <w:r>
        <w:rPr>
          <w:rFonts w:ascii="Times New Roman" w:hAnsi="Times New Roman" w:eastAsia="Times New Roman" w:cs="Times New Roman"/>
          <w:lang w:eastAsia="ar-SA"/>
        </w:rPr>
        <w:t xml:space="preserve">, </w:t>
      </w:r>
      <w:r>
        <w:rPr>
          <w:rFonts w:ascii="Times New Roman" w:hAnsi="Times New Roman" w:eastAsia="Times New Roman" w:cs="Times New Roman"/>
          <w:b/>
          <w:bCs/>
          <w:lang w:eastAsia="ar-SA"/>
        </w:rPr>
        <w:t>автоматизируя</w:t>
      </w:r>
      <w:r>
        <w:rPr>
          <w:rFonts w:ascii="Times New Roman" w:hAnsi="Times New Roman" w:eastAsia="Times New Roman" w:cs="Times New Roman"/>
          <w:lang w:eastAsia="ar-SA"/>
        </w:rPr>
        <w:t>/</w:t>
      </w:r>
      <w:r>
        <w:rPr>
          <w:rFonts w:ascii="Times New Roman" w:hAnsi="Times New Roman" w:eastAsia="Times New Roman" w:cs="Times New Roman"/>
          <w:b/>
          <w:bCs/>
          <w:lang w:eastAsia="ar-SA"/>
        </w:rPr>
        <w:t>оптимизируя бизнес-процессы</w:t>
      </w:r>
      <w:r>
        <w:rPr>
          <w:rFonts w:ascii="Times New Roman" w:hAnsi="Times New Roman" w:eastAsia="Times New Roman" w:cs="Times New Roman"/>
          <w:lang w:eastAsia="ar-SA"/>
        </w:rPr>
        <w:t xml:space="preserve">, </w:t>
      </w:r>
      <w:r>
        <w:rPr>
          <w:rFonts w:ascii="Times New Roman" w:hAnsi="Times New Roman" w:eastAsia="Times New Roman" w:cs="Times New Roman"/>
          <w:b/>
          <w:bCs/>
          <w:lang w:eastAsia="ar-SA"/>
        </w:rPr>
        <w:t>используя новые алгоритмы и методы решения задач</w:t>
      </w:r>
      <w:r>
        <w:rPr>
          <w:rFonts w:ascii="Times New Roman" w:hAnsi="Times New Roman" w:eastAsia="Times New Roman" w:cs="Times New Roman"/>
          <w:lang w:eastAsia="ar-SA"/>
        </w:rPr>
        <w:t xml:space="preserve">, расширяя предметную область, повышая экономическую эффективность и т.п. </w:t>
      </w:r>
    </w:p>
    <w:p w14:paraId="0D92971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Также критерий новизны предполагает полностью самостоятельную и индивидуальную выполненную работу в рамках процесса подготовки ВКР.</w:t>
      </w:r>
    </w:p>
    <w:p w14:paraId="4BBABD18">
      <w:pPr>
        <w:widowControl w:val="0"/>
        <w:suppressAutoHyphens/>
        <w:autoSpaceDE w:val="0"/>
        <w:spacing w:before="120" w:after="120"/>
        <w:ind w:firstLine="567"/>
        <w:jc w:val="both"/>
        <w:rPr>
          <w:rFonts w:ascii="Times New Roman" w:hAnsi="Times New Roman" w:eastAsia="Times New Roman" w:cs="Times New Roman"/>
          <w:lang w:eastAsia="ar-SA"/>
        </w:rPr>
      </w:pPr>
      <w:r>
        <w:rPr>
          <w:rFonts w:ascii="Times New Roman" w:hAnsi="Times New Roman" w:eastAsia="Times New Roman" w:cs="Times New Roman"/>
          <w:b/>
          <w:bCs/>
          <w:iCs/>
          <w:lang w:eastAsia="ar-SA"/>
        </w:rPr>
        <w:t>Сложность</w:t>
      </w:r>
      <w:r>
        <w:rPr>
          <w:rFonts w:ascii="Times New Roman" w:hAnsi="Times New Roman" w:eastAsia="Times New Roman" w:cs="Times New Roman"/>
          <w:lang w:eastAsia="ar-SA"/>
        </w:rPr>
        <w:t xml:space="preserve"> выпускной квалификационной работы должна соответствовать длительности отводимого на ее подготовку времени, полученным в ходе обучения компетенциям, требованиям заказчика (при наличии) и образовательной организации. Исходя из указанных условий, рекомендуемые </w:t>
      </w:r>
      <w:bookmarkStart w:id="64" w:name="_Hlk166007927"/>
      <w:r>
        <w:rPr>
          <w:rFonts w:ascii="Times New Roman" w:hAnsi="Times New Roman" w:eastAsia="Times New Roman" w:cs="Times New Roman"/>
          <w:lang w:eastAsia="ar-SA"/>
        </w:rPr>
        <w:t xml:space="preserve">минимальные требования к характеристикам полученного продукта </w:t>
      </w:r>
      <w:bookmarkEnd w:id="64"/>
      <w:r>
        <w:rPr>
          <w:rFonts w:ascii="Times New Roman" w:hAnsi="Times New Roman" w:eastAsia="Times New Roman" w:cs="Times New Roman"/>
          <w:lang w:eastAsia="ar-SA"/>
        </w:rPr>
        <w:t>приведены в таблице 2.</w:t>
      </w:r>
    </w:p>
    <w:p w14:paraId="55F531F6">
      <w:pPr>
        <w:widowControl w:val="0"/>
        <w:suppressAutoHyphens/>
        <w:autoSpaceDE w:val="0"/>
        <w:spacing w:after="120"/>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Таблица 2 −Название таблицы</w:t>
      </w:r>
    </w:p>
    <w:tbl>
      <w:tblPr>
        <w:tblStyle w:val="13"/>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25"/>
        <w:gridCol w:w="2126"/>
      </w:tblGrid>
      <w:tr w14:paraId="4AC1E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6F8E7075">
            <w:pPr>
              <w:widowControl w:val="0"/>
              <w:suppressAutoHyphens/>
              <w:autoSpaceDE w:val="0"/>
              <w:jc w:val="center"/>
              <w:rPr>
                <w:rFonts w:ascii="Times New Roman" w:hAnsi="Times New Roman" w:eastAsia="Times New Roman" w:cs="Times New Roman"/>
                <w:b/>
                <w:lang w:eastAsia="ar-SA"/>
              </w:rPr>
            </w:pPr>
            <w:bookmarkStart w:id="65" w:name="_Hlk166006636"/>
            <w:r>
              <w:rPr>
                <w:rFonts w:ascii="Times New Roman" w:hAnsi="Times New Roman" w:eastAsia="Times New Roman" w:cs="Times New Roman"/>
                <w:b/>
                <w:lang w:eastAsia="ar-SA"/>
              </w:rPr>
              <w:t>Характеристика</w:t>
            </w:r>
          </w:p>
        </w:tc>
        <w:tc>
          <w:tcPr>
            <w:tcW w:w="2126" w:type="dxa"/>
            <w:vAlign w:val="center"/>
          </w:tcPr>
          <w:p w14:paraId="467D2A05">
            <w:pPr>
              <w:widowControl w:val="0"/>
              <w:suppressAutoHyphens/>
              <w:autoSpaceDE w:val="0"/>
              <w:jc w:val="center"/>
              <w:rPr>
                <w:rFonts w:ascii="Times New Roman" w:hAnsi="Times New Roman" w:eastAsia="Times New Roman" w:cs="Times New Roman"/>
                <w:b/>
                <w:lang w:eastAsia="ar-SA"/>
              </w:rPr>
            </w:pPr>
            <w:r>
              <w:rPr>
                <w:rFonts w:ascii="Times New Roman" w:hAnsi="Times New Roman" w:eastAsia="Times New Roman" w:cs="Times New Roman"/>
                <w:b/>
                <w:lang w:eastAsia="ar-SA"/>
              </w:rPr>
              <w:t xml:space="preserve">Минимальное </w:t>
            </w:r>
            <w:r>
              <w:rPr>
                <w:rFonts w:ascii="Times New Roman" w:hAnsi="Times New Roman" w:eastAsia="Times New Roman" w:cs="Times New Roman"/>
                <w:b/>
                <w:lang w:eastAsia="ar-SA"/>
              </w:rPr>
              <w:br w:type="textWrapping"/>
            </w:r>
            <w:r>
              <w:rPr>
                <w:rFonts w:ascii="Times New Roman" w:hAnsi="Times New Roman" w:eastAsia="Times New Roman" w:cs="Times New Roman"/>
                <w:b/>
                <w:lang w:eastAsia="ar-SA"/>
              </w:rPr>
              <w:t>значение</w:t>
            </w:r>
          </w:p>
        </w:tc>
      </w:tr>
      <w:tr w14:paraId="2D49F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2BF4C149">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1. Количество платформ</w:t>
            </w:r>
          </w:p>
        </w:tc>
        <w:tc>
          <w:tcPr>
            <w:tcW w:w="2126" w:type="dxa"/>
            <w:vAlign w:val="center"/>
          </w:tcPr>
          <w:p w14:paraId="67A7D958">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2</w:t>
            </w:r>
          </w:p>
        </w:tc>
      </w:tr>
      <w:tr w14:paraId="5B89D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214A0A7B">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2. Количество языков программирования</w:t>
            </w:r>
          </w:p>
        </w:tc>
        <w:tc>
          <w:tcPr>
            <w:tcW w:w="2126" w:type="dxa"/>
            <w:vAlign w:val="center"/>
          </w:tcPr>
          <w:p w14:paraId="3080E2CE">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2</w:t>
            </w:r>
          </w:p>
        </w:tc>
      </w:tr>
      <w:tr w14:paraId="3CDE8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40A83B55">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3. Объем самостоятельно написанного программного кода (строк, не считая комментариев и пустых строк)</w:t>
            </w:r>
          </w:p>
        </w:tc>
        <w:tc>
          <w:tcPr>
            <w:tcW w:w="2126" w:type="dxa"/>
            <w:vAlign w:val="center"/>
          </w:tcPr>
          <w:p w14:paraId="10F90918">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5000</w:t>
            </w:r>
          </w:p>
        </w:tc>
      </w:tr>
      <w:tr w14:paraId="49232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22943152">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4. Количество таблиц в базе данных</w:t>
            </w:r>
          </w:p>
        </w:tc>
        <w:tc>
          <w:tcPr>
            <w:tcW w:w="2126" w:type="dxa"/>
            <w:vAlign w:val="center"/>
          </w:tcPr>
          <w:p w14:paraId="2A34DD86">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10</w:t>
            </w:r>
          </w:p>
        </w:tc>
      </w:tr>
      <w:tr w14:paraId="21A65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1CE2D30B">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5. Количество записей в таблицах БД </w:t>
            </w:r>
            <w:r>
              <w:rPr>
                <w:rFonts w:ascii="Times New Roman" w:hAnsi="Times New Roman" w:eastAsia="Times New Roman" w:cs="Times New Roman"/>
                <w:lang w:eastAsia="ar-SA"/>
              </w:rPr>
              <w:br w:type="textWrapping"/>
            </w:r>
            <w:r>
              <w:rPr>
                <w:rFonts w:ascii="Times New Roman" w:hAnsi="Times New Roman" w:eastAsia="Times New Roman" w:cs="Times New Roman"/>
                <w:lang w:eastAsia="ar-SA"/>
              </w:rPr>
              <w:t>(за исключением кросс-таблиц)</w:t>
            </w:r>
          </w:p>
        </w:tc>
        <w:tc>
          <w:tcPr>
            <w:tcW w:w="2126" w:type="dxa"/>
            <w:vAlign w:val="center"/>
          </w:tcPr>
          <w:p w14:paraId="44C7020C">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500</w:t>
            </w:r>
          </w:p>
        </w:tc>
      </w:tr>
      <w:tr w14:paraId="2991B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7B6C5A38">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6. Количество типов пользователей (ролей)</w:t>
            </w:r>
          </w:p>
        </w:tc>
        <w:tc>
          <w:tcPr>
            <w:tcW w:w="2126" w:type="dxa"/>
            <w:vAlign w:val="center"/>
          </w:tcPr>
          <w:p w14:paraId="06CE0B3C">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3</w:t>
            </w:r>
          </w:p>
        </w:tc>
      </w:tr>
      <w:tr w14:paraId="2D8C2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2D31BDB8">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7. Количество </w:t>
            </w:r>
            <w:r>
              <w:rPr>
                <w:rFonts w:ascii="Times New Roman" w:hAnsi="Times New Roman" w:eastAsia="Times New Roman" w:cs="Times New Roman"/>
                <w:shd w:val="clear" w:color="auto" w:fill="FFFFFF" w:themeFill="background1"/>
                <w:lang w:eastAsia="ar-SA"/>
              </w:rPr>
              <w:t>экранных форм</w:t>
            </w:r>
            <w:r>
              <w:rPr>
                <w:rFonts w:ascii="Times New Roman" w:hAnsi="Times New Roman" w:eastAsia="Times New Roman" w:cs="Times New Roman"/>
                <w:lang w:eastAsia="ar-SA"/>
              </w:rPr>
              <w:t xml:space="preserve"> (типов страниц)</w:t>
            </w:r>
          </w:p>
        </w:tc>
        <w:tc>
          <w:tcPr>
            <w:tcW w:w="2126" w:type="dxa"/>
            <w:vAlign w:val="center"/>
          </w:tcPr>
          <w:p w14:paraId="68480246">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20</w:t>
            </w:r>
          </w:p>
        </w:tc>
      </w:tr>
      <w:tr w14:paraId="4483B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6D8E3B80">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8. Количество используемых интегрируемых в программный код (</w:t>
            </w:r>
            <w:r>
              <w:rPr>
                <w:rFonts w:ascii="Times New Roman" w:hAnsi="Times New Roman" w:eastAsia="Times New Roman" w:cs="Times New Roman"/>
                <w:i/>
                <w:lang w:eastAsia="ar-SA"/>
              </w:rPr>
              <w:t>HTML</w:t>
            </w:r>
            <w:r>
              <w:rPr>
                <w:rFonts w:ascii="Times New Roman" w:hAnsi="Times New Roman" w:eastAsia="Times New Roman" w:cs="Times New Roman"/>
                <w:lang w:eastAsia="ar-SA"/>
              </w:rPr>
              <w:t xml:space="preserve">-код не является программным) внешних сервисов с открытым </w:t>
            </w:r>
            <w:r>
              <w:rPr>
                <w:rFonts w:ascii="Times New Roman" w:hAnsi="Times New Roman" w:eastAsia="Times New Roman" w:cs="Times New Roman"/>
                <w:i/>
                <w:lang w:eastAsia="ar-SA"/>
              </w:rPr>
              <w:t>API</w:t>
            </w:r>
          </w:p>
        </w:tc>
        <w:tc>
          <w:tcPr>
            <w:tcW w:w="2126" w:type="dxa"/>
            <w:vAlign w:val="center"/>
          </w:tcPr>
          <w:p w14:paraId="048D8714">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1 </w:t>
            </w:r>
            <w:r>
              <w:rPr>
                <w:rFonts w:ascii="Times New Roman" w:hAnsi="Times New Roman" w:eastAsia="Times New Roman" w:cs="Times New Roman"/>
                <w:lang w:eastAsia="ar-SA"/>
              </w:rPr>
              <w:br w:type="textWrapping"/>
            </w:r>
            <w:r>
              <w:rPr>
                <w:rFonts w:ascii="Times New Roman" w:hAnsi="Times New Roman" w:eastAsia="Times New Roman" w:cs="Times New Roman"/>
                <w:lang w:eastAsia="ar-SA"/>
              </w:rPr>
              <w:t>(для интернет-магазинов – 2)</w:t>
            </w:r>
          </w:p>
        </w:tc>
      </w:tr>
      <w:tr w14:paraId="169D0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05C1BCC6">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9. Количество разработанных алгоритмов обработки информации, протоколов ее передачи и форматов хранения данных (за исключением баз данных)</w:t>
            </w:r>
          </w:p>
        </w:tc>
        <w:tc>
          <w:tcPr>
            <w:tcW w:w="2126" w:type="dxa"/>
            <w:vAlign w:val="center"/>
          </w:tcPr>
          <w:p w14:paraId="7473B96A">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5</w:t>
            </w:r>
          </w:p>
        </w:tc>
      </w:tr>
      <w:tr w14:paraId="6D013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25" w:type="dxa"/>
            <w:vAlign w:val="center"/>
          </w:tcPr>
          <w:p w14:paraId="09D24A6C">
            <w:pPr>
              <w:widowControl w:val="0"/>
              <w:suppressAutoHyphens/>
              <w:autoSpaceDE w:val="0"/>
              <w:rPr>
                <w:rFonts w:ascii="Times New Roman" w:hAnsi="Times New Roman" w:eastAsia="Times New Roman" w:cs="Times New Roman"/>
                <w:lang w:eastAsia="ar-SA"/>
              </w:rPr>
            </w:pPr>
            <w:r>
              <w:rPr>
                <w:rFonts w:ascii="Times New Roman" w:hAnsi="Times New Roman" w:eastAsia="Times New Roman" w:cs="Times New Roman"/>
                <w:lang w:eastAsia="ar-SA"/>
              </w:rPr>
              <w:t>10. Количество функций</w:t>
            </w:r>
          </w:p>
        </w:tc>
        <w:tc>
          <w:tcPr>
            <w:tcW w:w="2126" w:type="dxa"/>
            <w:vAlign w:val="center"/>
          </w:tcPr>
          <w:p w14:paraId="637DD27F">
            <w:pPr>
              <w:widowControl w:val="0"/>
              <w:suppressAutoHyphens/>
              <w:autoSpaceDE w:val="0"/>
              <w:jc w:val="center"/>
              <w:rPr>
                <w:rFonts w:ascii="Times New Roman" w:hAnsi="Times New Roman" w:eastAsia="Times New Roman" w:cs="Times New Roman"/>
                <w:lang w:eastAsia="ar-SA"/>
              </w:rPr>
            </w:pPr>
            <w:r>
              <w:rPr>
                <w:rFonts w:ascii="Times New Roman" w:hAnsi="Times New Roman" w:eastAsia="Times New Roman" w:cs="Times New Roman"/>
                <w:lang w:eastAsia="ar-SA"/>
              </w:rPr>
              <w:t>30+</w:t>
            </w:r>
          </w:p>
        </w:tc>
      </w:tr>
      <w:bookmarkEnd w:id="65"/>
    </w:tbl>
    <w:p w14:paraId="623479A7">
      <w:pPr>
        <w:widowControl w:val="0"/>
        <w:suppressAutoHyphens/>
        <w:autoSpaceDE w:val="0"/>
        <w:spacing w:before="12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Отдельные компоненты полученного продукта должны соответствовать современным требованиям индустрии и стандартам (в зависимости от используемых технологий). </w:t>
      </w:r>
    </w:p>
    <w:p w14:paraId="122BE88B">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b/>
          <w:bCs/>
          <w:iCs/>
          <w:lang w:eastAsia="ar-SA"/>
        </w:rPr>
        <w:t>Технологичность</w:t>
      </w:r>
      <w:r>
        <w:rPr>
          <w:rFonts w:ascii="Times New Roman" w:hAnsi="Times New Roman" w:eastAsia="Times New Roman" w:cs="Times New Roman"/>
          <w:lang w:eastAsia="ar-SA"/>
        </w:rPr>
        <w:t xml:space="preserve"> результата предполагает использованием нескольких платформ для разных технических средств. В ВКР должны быть использованы как минимум две платформы из трех: </w:t>
      </w:r>
    </w:p>
    <w:p w14:paraId="3984CD0D">
      <w:pPr>
        <w:widowControl w:val="0"/>
        <w:numPr>
          <w:ilvl w:val="0"/>
          <w:numId w:val="29"/>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веб-приложение или сайт; </w:t>
      </w:r>
    </w:p>
    <w:p w14:paraId="36BB3A2C">
      <w:pPr>
        <w:widowControl w:val="0"/>
        <w:numPr>
          <w:ilvl w:val="0"/>
          <w:numId w:val="29"/>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мобильное приложение; </w:t>
      </w:r>
    </w:p>
    <w:p w14:paraId="47B38AA4">
      <w:pPr>
        <w:widowControl w:val="0"/>
        <w:numPr>
          <w:ilvl w:val="0"/>
          <w:numId w:val="29"/>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приложение для ПК (например, 1С).</w:t>
      </w:r>
    </w:p>
    <w:p w14:paraId="4DDA9B8E">
      <w:pPr>
        <w:widowControl w:val="0"/>
        <w:suppressAutoHyphens/>
        <w:autoSpaceDE w:val="0"/>
        <w:jc w:val="both"/>
        <w:rPr>
          <w:rFonts w:ascii="Times New Roman" w:hAnsi="Times New Roman" w:eastAsia="Times New Roman" w:cs="Times New Roman"/>
          <w:lang w:eastAsia="ar-SA"/>
        </w:rPr>
      </w:pPr>
      <w:r>
        <w:rPr>
          <w:rFonts w:ascii="Times New Roman" w:hAnsi="Times New Roman" w:eastAsia="Times New Roman" w:cs="Times New Roman"/>
          <w:lang w:eastAsia="ar-SA"/>
        </w:rPr>
        <w:t>Используемые технологии и средства разработки должны быть выбраны обосновано, с учетом их текущих возможностей и потенциала развития. Выбор платформ также должен быть обоснован и соответствовать назначению разрабатываемого продукта.</w:t>
      </w:r>
    </w:p>
    <w:p w14:paraId="2D7690C6">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b/>
          <w:bCs/>
          <w:iCs/>
          <w:lang w:eastAsia="ar-SA"/>
        </w:rPr>
        <w:t>Экономичность</w:t>
      </w:r>
      <w:r>
        <w:rPr>
          <w:rFonts w:ascii="Times New Roman" w:hAnsi="Times New Roman" w:eastAsia="Times New Roman" w:cs="Times New Roman"/>
          <w:lang w:eastAsia="ar-SA"/>
        </w:rPr>
        <w:t xml:space="preserve"> результата выражается в адекватности материальных и временных затрат на разработку, внедрение и поддержку использования полученного продукта в данной организации в данных условиях. Внедрение продукта должно экономить ресурсы организации, упрощать ее бизнес-процессы, расширять возможности и т.п. В случае, если затраты на внедрение и использование продукта превышает получаемую от этого выгоду – его использование не оправдано. </w:t>
      </w:r>
    </w:p>
    <w:p w14:paraId="6FC068B7">
      <w:pPr>
        <w:pStyle w:val="3"/>
        <w:spacing w:line="240" w:lineRule="auto"/>
      </w:pPr>
      <w:bookmarkStart w:id="66" w:name="_Toc179758315"/>
      <w:r>
        <w:t>4.2 Презентационная и графическая часть ВКР</w:t>
      </w:r>
      <w:bookmarkEnd w:id="66"/>
    </w:p>
    <w:p w14:paraId="079E732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Презентация должна содержать в виде слайдов чертежи, рисунки и таблицы, демонстрирующие весь ход работ и полученные результаты. Макет презентации должен соответствовать брендбуку Московского политехнического университета. Каждый слайд в обязательном порядке нумеруется, указывается дата, автор и тема ВКР. Рекомендуемое количество слайдов в презентации – 10-12 штук, включая минимум 2 чертежа (например, блок схемы и инфологическая модель базы данных).</w:t>
      </w:r>
    </w:p>
    <w:p w14:paraId="64B591FC">
      <w:pPr>
        <w:pStyle w:val="3"/>
        <w:spacing w:line="240" w:lineRule="auto"/>
      </w:pPr>
      <w:bookmarkStart w:id="67" w:name="_Toc179758316"/>
      <w:r>
        <w:t>4.3 Доклад</w:t>
      </w:r>
      <w:bookmarkEnd w:id="67"/>
    </w:p>
    <w:p w14:paraId="24AE6E6E">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Длительность доклада при процедуре защиты ВКР – не более 5-7 минут. В его ходе необходимо рассказать о предметной области, постановке и актуальности задачи, о выборе использования методов исследования и стека технологий, новизне, ходе работ и полученных результатах. Возможно краткое упоминание о представлении результатов работы на других мероприятиях, планы по дальнейшей работе. Необходимо быть готовым отвечать на любые вопросы по содержанию пояснительной записки, полученному программному продукту, пройденным и усвоенным дисциплинам. </w:t>
      </w:r>
    </w:p>
    <w:p w14:paraId="52CF2B6E">
      <w:pPr>
        <w:pStyle w:val="3"/>
        <w:spacing w:line="240" w:lineRule="auto"/>
      </w:pPr>
      <w:bookmarkStart w:id="68" w:name="_Toc179758317"/>
      <w:r>
        <w:t>4.4 Раздаточный и наглядный материал</w:t>
      </w:r>
      <w:bookmarkEnd w:id="68"/>
    </w:p>
    <w:p w14:paraId="70C2010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Для лучшего восприятия доклада и презентации рекомендуется сопровождать процедуру защиты ВКР раздачей комплекта материалов и наглядных образцов. Это могут быть как распечатанные и переплетенные отдельно слайды презентации, дополненные менее важными таблицами и рисунками, так и специально сформированные материалы. Объем раздаточных материалов не рекомендуется делать более 10-12 страниц. Требований к наглядным материалам нет.</w:t>
      </w:r>
    </w:p>
    <w:p w14:paraId="38C43CDC">
      <w:pPr>
        <w:pStyle w:val="2"/>
        <w:spacing w:line="240" w:lineRule="auto"/>
        <w:rPr>
          <w:rFonts w:eastAsia="Times New Roman" w:cs="Times New Roman"/>
        </w:rPr>
      </w:pPr>
      <w:bookmarkStart w:id="69" w:name="_Toc179758318"/>
      <w:r>
        <w:t>5 СТРУКТУРНЫЕ ЭЛЕМЕНТЫ ПОЯСНИТЕЛЬНОЙ ЗАПИСКИ</w:t>
      </w:r>
      <w:bookmarkEnd w:id="69"/>
      <w:bookmarkStart w:id="70" w:name="_Hlk162911211"/>
    </w:p>
    <w:bookmarkEnd w:id="70"/>
    <w:p w14:paraId="11CE9B9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Пояснительная записка представляется в форме специально подготовленной рукописи на русском языке и отражает как полученный практический результат ВКР, так и этапы его проектирования и разработки. В пояснительной записке аккумулируется вся документация, а также в форме текста, таблиц, рисунков и формул раскрываются все аспекты проведенной работы, доказывается и обосновывается соответствие практического результата требованиям. </w:t>
      </w:r>
    </w:p>
    <w:p w14:paraId="71073DA4">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Структурные элементы пояснительной записки ВКР должны иметь строгую последовательность: </w:t>
      </w:r>
    </w:p>
    <w:p w14:paraId="3DD4BE48">
      <w:pPr>
        <w:pStyle w:val="56"/>
        <w:numPr>
          <w:ilvl w:val="0"/>
          <w:numId w:val="30"/>
        </w:numPr>
        <w:ind w:left="0" w:firstLine="357"/>
        <w:jc w:val="both"/>
        <w:rPr>
          <w:sz w:val="24"/>
          <w:szCs w:val="24"/>
        </w:rPr>
      </w:pPr>
      <w:r>
        <w:rPr>
          <w:sz w:val="24"/>
          <w:szCs w:val="24"/>
        </w:rPr>
        <w:t>титульный лист;</w:t>
      </w:r>
    </w:p>
    <w:p w14:paraId="259493D2">
      <w:pPr>
        <w:pStyle w:val="56"/>
        <w:numPr>
          <w:ilvl w:val="0"/>
          <w:numId w:val="30"/>
        </w:numPr>
        <w:ind w:left="0" w:firstLine="357"/>
        <w:jc w:val="both"/>
        <w:rPr>
          <w:sz w:val="24"/>
          <w:szCs w:val="24"/>
        </w:rPr>
      </w:pPr>
      <w:r>
        <w:rPr>
          <w:sz w:val="24"/>
          <w:szCs w:val="24"/>
        </w:rPr>
        <w:t>задание;</w:t>
      </w:r>
    </w:p>
    <w:p w14:paraId="4FF79397">
      <w:pPr>
        <w:pStyle w:val="56"/>
        <w:numPr>
          <w:ilvl w:val="0"/>
          <w:numId w:val="30"/>
        </w:numPr>
        <w:ind w:left="0" w:firstLine="357"/>
        <w:jc w:val="both"/>
        <w:rPr>
          <w:sz w:val="24"/>
          <w:szCs w:val="24"/>
        </w:rPr>
      </w:pPr>
      <w:r>
        <w:rPr>
          <w:sz w:val="24"/>
          <w:szCs w:val="24"/>
        </w:rPr>
        <w:t>аннотация;</w:t>
      </w:r>
    </w:p>
    <w:p w14:paraId="67E5D973">
      <w:pPr>
        <w:pStyle w:val="56"/>
        <w:numPr>
          <w:ilvl w:val="0"/>
          <w:numId w:val="30"/>
        </w:numPr>
        <w:ind w:left="0" w:firstLine="357"/>
        <w:jc w:val="both"/>
        <w:rPr>
          <w:sz w:val="24"/>
          <w:szCs w:val="24"/>
        </w:rPr>
      </w:pPr>
      <w:r>
        <w:rPr>
          <w:sz w:val="24"/>
          <w:szCs w:val="24"/>
        </w:rPr>
        <w:t>содержание;</w:t>
      </w:r>
    </w:p>
    <w:p w14:paraId="77D4098F">
      <w:pPr>
        <w:pStyle w:val="56"/>
        <w:numPr>
          <w:ilvl w:val="0"/>
          <w:numId w:val="30"/>
        </w:numPr>
        <w:ind w:left="0" w:firstLine="357"/>
        <w:jc w:val="both"/>
        <w:rPr>
          <w:sz w:val="24"/>
          <w:szCs w:val="24"/>
        </w:rPr>
      </w:pPr>
      <w:r>
        <w:rPr>
          <w:sz w:val="24"/>
          <w:szCs w:val="24"/>
        </w:rPr>
        <w:t>введение;</w:t>
      </w:r>
    </w:p>
    <w:p w14:paraId="1C7FABA9">
      <w:pPr>
        <w:pStyle w:val="56"/>
        <w:numPr>
          <w:ilvl w:val="0"/>
          <w:numId w:val="30"/>
        </w:numPr>
        <w:ind w:left="0" w:firstLine="357"/>
        <w:jc w:val="both"/>
        <w:rPr>
          <w:sz w:val="24"/>
          <w:szCs w:val="24"/>
        </w:rPr>
      </w:pPr>
      <w:bookmarkStart w:id="71" w:name="_Hlk165133938"/>
      <w:r>
        <w:rPr>
          <w:sz w:val="24"/>
          <w:szCs w:val="24"/>
        </w:rPr>
        <w:t>основная часть</w:t>
      </w:r>
      <w:bookmarkEnd w:id="71"/>
      <w:r>
        <w:rPr>
          <w:sz w:val="24"/>
          <w:szCs w:val="24"/>
        </w:rPr>
        <w:t>;</w:t>
      </w:r>
    </w:p>
    <w:p w14:paraId="68E93DD8">
      <w:pPr>
        <w:pStyle w:val="56"/>
        <w:numPr>
          <w:ilvl w:val="0"/>
          <w:numId w:val="30"/>
        </w:numPr>
        <w:ind w:left="0" w:firstLine="357"/>
        <w:jc w:val="both"/>
        <w:rPr>
          <w:sz w:val="24"/>
          <w:szCs w:val="24"/>
        </w:rPr>
      </w:pPr>
      <w:r>
        <w:rPr>
          <w:sz w:val="24"/>
          <w:szCs w:val="24"/>
        </w:rPr>
        <w:t>заключение;</w:t>
      </w:r>
    </w:p>
    <w:p w14:paraId="56F6844C">
      <w:pPr>
        <w:pStyle w:val="56"/>
        <w:numPr>
          <w:ilvl w:val="0"/>
          <w:numId w:val="30"/>
        </w:numPr>
        <w:ind w:left="0" w:firstLine="357"/>
        <w:jc w:val="both"/>
        <w:rPr>
          <w:sz w:val="24"/>
          <w:szCs w:val="24"/>
        </w:rPr>
      </w:pPr>
      <w:r>
        <w:rPr>
          <w:sz w:val="24"/>
          <w:szCs w:val="24"/>
        </w:rPr>
        <w:t>список сокращений и условных обозначений;</w:t>
      </w:r>
    </w:p>
    <w:p w14:paraId="4A3E48FA">
      <w:pPr>
        <w:pStyle w:val="56"/>
        <w:numPr>
          <w:ilvl w:val="0"/>
          <w:numId w:val="30"/>
        </w:numPr>
        <w:ind w:left="0" w:firstLine="357"/>
        <w:jc w:val="both"/>
        <w:rPr>
          <w:sz w:val="24"/>
          <w:szCs w:val="24"/>
        </w:rPr>
      </w:pPr>
      <w:r>
        <w:rPr>
          <w:sz w:val="24"/>
          <w:szCs w:val="24"/>
        </w:rPr>
        <w:t>словарь терминов;</w:t>
      </w:r>
    </w:p>
    <w:p w14:paraId="528271D7">
      <w:pPr>
        <w:pStyle w:val="56"/>
        <w:numPr>
          <w:ilvl w:val="0"/>
          <w:numId w:val="30"/>
        </w:numPr>
        <w:ind w:left="0" w:firstLine="357"/>
        <w:jc w:val="both"/>
        <w:rPr>
          <w:sz w:val="24"/>
          <w:szCs w:val="24"/>
        </w:rPr>
      </w:pPr>
      <w:r>
        <w:rPr>
          <w:sz w:val="24"/>
          <w:szCs w:val="24"/>
        </w:rPr>
        <w:t>список иллюстративного материала;</w:t>
      </w:r>
    </w:p>
    <w:p w14:paraId="715628D5">
      <w:pPr>
        <w:pStyle w:val="56"/>
        <w:numPr>
          <w:ilvl w:val="0"/>
          <w:numId w:val="30"/>
        </w:numPr>
        <w:ind w:left="0" w:firstLine="357"/>
        <w:jc w:val="both"/>
        <w:rPr>
          <w:sz w:val="24"/>
          <w:szCs w:val="24"/>
        </w:rPr>
      </w:pPr>
      <w:r>
        <w:rPr>
          <w:sz w:val="24"/>
          <w:szCs w:val="24"/>
        </w:rPr>
        <w:t>список использованных источников;</w:t>
      </w:r>
    </w:p>
    <w:p w14:paraId="1CD2D0C2">
      <w:pPr>
        <w:pStyle w:val="56"/>
        <w:numPr>
          <w:ilvl w:val="0"/>
          <w:numId w:val="30"/>
        </w:numPr>
        <w:ind w:left="0" w:firstLine="357"/>
        <w:jc w:val="both"/>
        <w:rPr>
          <w:sz w:val="24"/>
          <w:szCs w:val="24"/>
        </w:rPr>
      </w:pPr>
      <w:r>
        <w:rPr>
          <w:sz w:val="24"/>
          <w:szCs w:val="24"/>
        </w:rPr>
        <w:t>приложения (в том числе ТЗ)</w:t>
      </w:r>
    </w:p>
    <w:p w14:paraId="11D9B3D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Список сокращений и условных обозначений, словарь терминов, список иллюстративного материала и приложения не являются обязательными элементами структуры ВКР.</w:t>
      </w:r>
    </w:p>
    <w:p w14:paraId="67D4ACB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Общий объем текста ВКР должен составлять не менее 5 печатных листов, без учета списка источников и приложений. Готовая ВКР должна быть сформирована в соответствии со структурой, указанной выше, распечатана и сброшюрована в жесткий переплет. </w:t>
      </w:r>
    </w:p>
    <w:p w14:paraId="64F4085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 конце ВКР вшиваются пустые файлы-вкладыши, куда вкладываются отзывы руководителя, консультантов, экспертов, рецензия, справка на антиплагиат, справка на нормоконтроль.</w:t>
      </w:r>
    </w:p>
    <w:p w14:paraId="631474B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Если работа носит прикладной (инженерный) характер, то в файл-вкладыш добавляется </w:t>
      </w:r>
      <w:r>
        <w:rPr>
          <w:rFonts w:ascii="Times New Roman" w:hAnsi="Times New Roman" w:eastAsia="Times New Roman" w:cs="Times New Roman"/>
          <w:lang w:val="en-US" w:eastAsia="ar-SA"/>
        </w:rPr>
        <w:t>USB</w:t>
      </w:r>
      <w:r>
        <w:rPr>
          <w:rFonts w:ascii="Times New Roman" w:hAnsi="Times New Roman" w:eastAsia="Times New Roman" w:cs="Times New Roman"/>
          <w:lang w:eastAsia="ar-SA"/>
        </w:rPr>
        <w:t xml:space="preserve"> с кодом программы. Для чего дипломником в формате </w:t>
      </w:r>
      <w:r>
        <w:rPr>
          <w:rFonts w:ascii="Times New Roman" w:hAnsi="Times New Roman" w:eastAsia="Times New Roman" w:cs="Times New Roman"/>
          <w:lang w:val="en-US" w:eastAsia="ar-SA"/>
        </w:rPr>
        <w:t>mp</w:t>
      </w:r>
      <w:r>
        <w:rPr>
          <w:rFonts w:ascii="Times New Roman" w:hAnsi="Times New Roman" w:eastAsia="Times New Roman" w:cs="Times New Roman"/>
          <w:lang w:eastAsia="ar-SA"/>
        </w:rPr>
        <w:t xml:space="preserve">4 производится запись рабочего кода длительностью 3 </w:t>
      </w:r>
      <w:r>
        <w:rPr>
          <w:rFonts w:ascii="Times New Roman" w:hAnsi="Times New Roman" w:eastAsia="Times New Roman" w:cs="Times New Roman"/>
          <w:lang w:eastAsia="ar-SA"/>
        </w:rPr>
        <w:sym w:font="Symbol" w:char="F02D"/>
      </w:r>
      <w:r>
        <w:rPr>
          <w:rFonts w:ascii="Times New Roman" w:hAnsi="Times New Roman" w:eastAsia="Times New Roman" w:cs="Times New Roman"/>
          <w:lang w:eastAsia="ar-SA"/>
        </w:rPr>
        <w:t xml:space="preserve"> 4 минуты. </w:t>
      </w:r>
    </w:p>
    <w:p w14:paraId="3D42D1C4">
      <w:pPr>
        <w:pStyle w:val="3"/>
        <w:spacing w:line="240" w:lineRule="auto"/>
      </w:pPr>
      <w:bookmarkStart w:id="72" w:name="_Toc179758319"/>
      <w:r>
        <w:t>5.1 Титульный лист</w:t>
      </w:r>
      <w:bookmarkEnd w:id="72"/>
    </w:p>
    <w:p w14:paraId="47761E2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Титульный лист содержит всю необходимую информацию для идентификации автора ВКР (Приложение В)</w:t>
      </w:r>
    </w:p>
    <w:p w14:paraId="706670DB">
      <w:pPr>
        <w:pStyle w:val="3"/>
        <w:spacing w:line="240" w:lineRule="auto"/>
      </w:pPr>
      <w:bookmarkStart w:id="73" w:name="_Toc179758320"/>
      <w:r>
        <w:t>5.2 Задание на выполнение ВКР</w:t>
      </w:r>
      <w:bookmarkEnd w:id="73"/>
    </w:p>
    <w:p w14:paraId="0A021BFF">
      <w:pPr>
        <w:widowControl w:val="0"/>
        <w:suppressAutoHyphens/>
        <w:autoSpaceDE w:val="0"/>
        <w:ind w:firstLine="567"/>
        <w:jc w:val="both"/>
        <w:rPr>
          <w:rFonts w:ascii="Times New Roman" w:hAnsi="Times New Roman" w:eastAsia="Times New Roman" w:cs="Times New Roman"/>
          <w:lang w:eastAsia="ar-SA"/>
        </w:rPr>
      </w:pPr>
      <w:bookmarkStart w:id="74" w:name="_Hlk162917732"/>
      <w:r>
        <w:rPr>
          <w:rFonts w:ascii="Times New Roman" w:hAnsi="Times New Roman" w:eastAsia="Times New Roman" w:cs="Times New Roman"/>
          <w:lang w:eastAsia="ar-SA"/>
        </w:rPr>
        <w:t xml:space="preserve">Задание на выполнение ВКР </w:t>
      </w:r>
      <w:bookmarkEnd w:id="74"/>
      <w:r>
        <w:rPr>
          <w:rFonts w:ascii="Times New Roman" w:hAnsi="Times New Roman" w:eastAsia="Times New Roman" w:cs="Times New Roman"/>
          <w:lang w:eastAsia="ar-SA"/>
        </w:rPr>
        <w:t>представляет собой отдельный документ (Приложение Г), в котором указывается тема ВКР, назначение практического результата, перечень и состав технической документации и графической части ВКР, подписи студента, руководителя ВКР, руководителя образовательной программы, перечень решаемых в ходе выполнения задач с календарным планом их выполнения в виде диаграммы Ганта (Приложение Д ), отметки с датой получения задания и его выполнения.</w:t>
      </w:r>
    </w:p>
    <w:p w14:paraId="0DF8AC87">
      <w:pPr>
        <w:pStyle w:val="3"/>
        <w:spacing w:line="240" w:lineRule="auto"/>
      </w:pPr>
      <w:bookmarkStart w:id="75" w:name="_Toc179758321"/>
      <w:r>
        <w:t>5.3 Аннотация</w:t>
      </w:r>
      <w:bookmarkEnd w:id="75"/>
    </w:p>
    <w:p w14:paraId="1929E20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Аннотация оформляется в виде реферата на </w:t>
      </w:r>
      <w:r>
        <w:rPr>
          <w:rFonts w:ascii="Times New Roman" w:hAnsi="Times New Roman" w:eastAsia="Times New Roman" w:cs="Times New Roman"/>
          <w:b/>
          <w:bCs/>
          <w:lang w:eastAsia="ar-SA"/>
        </w:rPr>
        <w:t>отдельной</w:t>
      </w:r>
      <w:r>
        <w:rPr>
          <w:rFonts w:ascii="Times New Roman" w:hAnsi="Times New Roman" w:eastAsia="Times New Roman" w:cs="Times New Roman"/>
          <w:lang w:eastAsia="ar-SA"/>
        </w:rPr>
        <w:t xml:space="preserve"> странице. Как правило, аннотация содержит сведения о содержании документа, основной теме, проблемах, объекте, цели работы и ее результатах. </w:t>
      </w:r>
    </w:p>
    <w:p w14:paraId="7F11A3B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Аннотация пояснительной записки ВКР включает:</w:t>
      </w:r>
    </w:p>
    <w:p w14:paraId="35B1B688">
      <w:pPr>
        <w:pStyle w:val="56"/>
        <w:numPr>
          <w:ilvl w:val="0"/>
          <w:numId w:val="31"/>
        </w:numPr>
        <w:jc w:val="both"/>
        <w:rPr>
          <w:color w:val="000000"/>
          <w:sz w:val="24"/>
          <w:szCs w:val="24"/>
        </w:rPr>
      </w:pPr>
      <w:r>
        <w:rPr>
          <w:color w:val="000000"/>
          <w:sz w:val="24"/>
          <w:szCs w:val="24"/>
        </w:rPr>
        <w:t xml:space="preserve">краткое описание работы, отражающее тему, проблему, цель работы </w:t>
      </w:r>
    </w:p>
    <w:p w14:paraId="1C14D758">
      <w:pPr>
        <w:pStyle w:val="56"/>
        <w:numPr>
          <w:ilvl w:val="0"/>
          <w:numId w:val="31"/>
        </w:numPr>
        <w:jc w:val="both"/>
        <w:rPr>
          <w:color w:val="000000"/>
          <w:sz w:val="24"/>
          <w:szCs w:val="24"/>
        </w:rPr>
      </w:pPr>
      <w:r>
        <w:rPr>
          <w:color w:val="000000"/>
          <w:sz w:val="24"/>
          <w:szCs w:val="24"/>
        </w:rPr>
        <w:t>метод или методологию проведения работы (способы достижения цели);</w:t>
      </w:r>
    </w:p>
    <w:p w14:paraId="202AB893">
      <w:pPr>
        <w:widowControl w:val="0"/>
        <w:numPr>
          <w:ilvl w:val="0"/>
          <w:numId w:val="31"/>
        </w:numPr>
        <w:pBdr>
          <w:top w:val="none" w:color="auto" w:sz="0" w:space="0"/>
          <w:left w:val="none" w:color="auto" w:sz="0" w:space="0"/>
          <w:bottom w:val="none" w:color="auto" w:sz="0" w:space="0"/>
          <w:right w:val="none" w:color="auto" w:sz="0" w:space="0"/>
          <w:between w:val="none" w:color="auto" w:sz="0" w:space="0"/>
        </w:pBdr>
        <w:suppressAutoHyphens/>
        <w:autoSpaceDE w:val="0"/>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описание и краткое содержание каждой части работы;</w:t>
      </w:r>
    </w:p>
    <w:p w14:paraId="21F79222">
      <w:pPr>
        <w:widowControl w:val="0"/>
        <w:numPr>
          <w:ilvl w:val="0"/>
          <w:numId w:val="31"/>
        </w:numPr>
        <w:pBdr>
          <w:top w:val="none" w:color="auto" w:sz="0" w:space="0"/>
          <w:left w:val="none" w:color="auto" w:sz="0" w:space="0"/>
          <w:bottom w:val="none" w:color="auto" w:sz="0" w:space="0"/>
          <w:right w:val="none" w:color="auto" w:sz="0" w:space="0"/>
          <w:between w:val="none" w:color="auto" w:sz="0" w:space="0"/>
        </w:pBdr>
        <w:suppressAutoHyphens/>
        <w:autoSpaceDE w:val="0"/>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количество используемых источников различных типов;</w:t>
      </w:r>
    </w:p>
    <w:p w14:paraId="77BAB911">
      <w:pPr>
        <w:widowControl w:val="0"/>
        <w:numPr>
          <w:ilvl w:val="0"/>
          <w:numId w:val="31"/>
        </w:numPr>
        <w:pBdr>
          <w:top w:val="none" w:color="auto" w:sz="0" w:space="0"/>
          <w:left w:val="none" w:color="auto" w:sz="0" w:space="0"/>
          <w:bottom w:val="none" w:color="auto" w:sz="0" w:space="0"/>
          <w:right w:val="none" w:color="auto" w:sz="0" w:space="0"/>
          <w:between w:val="none" w:color="auto" w:sz="0" w:space="0"/>
        </w:pBdr>
        <w:suppressAutoHyphens/>
        <w:autoSpaceDE w:val="0"/>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полученные практические результаты, их новизна и ценность;</w:t>
      </w:r>
    </w:p>
    <w:p w14:paraId="31ADD4B4">
      <w:pPr>
        <w:widowControl w:val="0"/>
        <w:numPr>
          <w:ilvl w:val="0"/>
          <w:numId w:val="31"/>
        </w:numPr>
        <w:pBdr>
          <w:top w:val="none" w:color="auto" w:sz="0" w:space="0"/>
          <w:left w:val="none" w:color="auto" w:sz="0" w:space="0"/>
          <w:bottom w:val="none" w:color="auto" w:sz="0" w:space="0"/>
          <w:right w:val="none" w:color="auto" w:sz="0" w:space="0"/>
          <w:between w:val="none" w:color="auto" w:sz="0" w:space="0"/>
        </w:pBdr>
        <w:suppressAutoHyphens/>
        <w:autoSpaceDE w:val="0"/>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область применения результатов (сведения о апробации и внедрении практического результата работы);</w:t>
      </w:r>
    </w:p>
    <w:p w14:paraId="09A3DDA7">
      <w:pPr>
        <w:widowControl w:val="0"/>
        <w:numPr>
          <w:ilvl w:val="0"/>
          <w:numId w:val="31"/>
        </w:numPr>
        <w:pBdr>
          <w:top w:val="none" w:color="auto" w:sz="0" w:space="0"/>
          <w:left w:val="none" w:color="auto" w:sz="0" w:space="0"/>
          <w:bottom w:val="none" w:color="auto" w:sz="0" w:space="0"/>
          <w:right w:val="none" w:color="auto" w:sz="0" w:space="0"/>
          <w:between w:val="none" w:color="auto" w:sz="0" w:space="0"/>
        </w:pBdr>
        <w:suppressAutoHyphens/>
        <w:autoSpaceDE w:val="0"/>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выводы;</w:t>
      </w:r>
    </w:p>
    <w:p w14:paraId="74C5D9A0">
      <w:pPr>
        <w:widowControl w:val="0"/>
        <w:suppressAutoHyphens/>
        <w:autoSpaceDE w:val="0"/>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Рекомендуемый средний объем аннотации по ГОСТ </w:t>
      </w:r>
      <w:r>
        <w:rPr>
          <w:rFonts w:ascii="Times New Roman" w:hAnsi="Times New Roman" w:eastAsia="Times New Roman" w:cs="Times New Roman"/>
          <w:lang w:eastAsia="ar-SA"/>
        </w:rPr>
        <w:sym w:font="Symbol" w:char="F02D"/>
      </w:r>
      <w:r>
        <w:rPr>
          <w:rFonts w:ascii="Times New Roman" w:hAnsi="Times New Roman" w:eastAsia="Times New Roman" w:cs="Times New Roman"/>
          <w:lang w:eastAsia="ar-SA"/>
        </w:rPr>
        <w:t xml:space="preserve"> </w:t>
      </w:r>
      <w:r>
        <w:rPr>
          <w:rFonts w:ascii="Times New Roman" w:hAnsi="Times New Roman" w:eastAsia="Times New Roman" w:cs="Times New Roman"/>
          <w:b/>
          <w:bCs/>
          <w:lang w:eastAsia="ar-SA"/>
        </w:rPr>
        <w:t>600</w:t>
      </w:r>
      <w:r>
        <w:rPr>
          <w:rFonts w:ascii="Times New Roman" w:hAnsi="Times New Roman" w:eastAsia="Times New Roman" w:cs="Times New Roman"/>
          <w:lang w:eastAsia="ar-SA"/>
        </w:rPr>
        <w:t xml:space="preserve"> печатных знаков. (Приложение Е, Ж).</w:t>
      </w:r>
    </w:p>
    <w:p w14:paraId="653ABFF7">
      <w:pPr>
        <w:pStyle w:val="3"/>
        <w:spacing w:line="240" w:lineRule="auto"/>
      </w:pPr>
      <w:bookmarkStart w:id="76" w:name="_Toc179758322"/>
      <w:r>
        <w:t>5.4 Содержание</w:t>
      </w:r>
      <w:bookmarkEnd w:id="76"/>
    </w:p>
    <w:p w14:paraId="555C2E1D">
      <w:pPr>
        <w:widowControl w:val="0"/>
        <w:suppressAutoHyphens/>
        <w:autoSpaceDE w:val="0"/>
        <w:ind w:firstLine="567"/>
        <w:jc w:val="both"/>
        <w:rPr>
          <w:rFonts w:ascii="Times New Roman" w:hAnsi="Times New Roman" w:eastAsia="Times New Roman" w:cs="Times New Roman"/>
          <w:sz w:val="22"/>
          <w:szCs w:val="22"/>
          <w:lang w:eastAsia="ar-SA"/>
        </w:rPr>
      </w:pPr>
      <w:r>
        <w:rPr>
          <w:rFonts w:ascii="Times New Roman" w:hAnsi="Times New Roman" w:eastAsia="Times New Roman" w:cs="Times New Roman"/>
          <w:lang w:eastAsia="ar-SA"/>
        </w:rPr>
        <w:t>Содержание оформляется на отдельном листе и содержит все заголовки структурных элементов, заголовки первого и второго уровней с указанием соответствующего номера страницы, включая все приложения. Страницы проставляются через отточие (</w:t>
      </w:r>
      <w:r>
        <w:rPr>
          <w:rFonts w:ascii="Times New Roman" w:hAnsi="Times New Roman" w:eastAsia="Times New Roman" w:cs="Times New Roman"/>
          <w:sz w:val="20"/>
          <w:szCs w:val="20"/>
          <w:lang w:eastAsia="ar-SA"/>
        </w:rPr>
        <w:t xml:space="preserve">Приложение </w:t>
      </w:r>
      <w:r>
        <w:rPr>
          <w:rFonts w:ascii="Times New Roman" w:hAnsi="Times New Roman" w:eastAsia="Times New Roman" w:cs="Times New Roman"/>
          <w:sz w:val="22"/>
          <w:szCs w:val="22"/>
          <w:lang w:eastAsia="ar-SA"/>
        </w:rPr>
        <w:t>И)</w:t>
      </w:r>
    </w:p>
    <w:p w14:paraId="41614DFC">
      <w:pPr>
        <w:pStyle w:val="3"/>
        <w:spacing w:line="240" w:lineRule="auto"/>
      </w:pPr>
      <w:bookmarkStart w:id="77" w:name="_Toc179758323"/>
      <w:r>
        <w:t>5.6 Введение</w:t>
      </w:r>
      <w:bookmarkEnd w:id="77"/>
    </w:p>
    <w:p w14:paraId="385E908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 введения начинается содержательная часть ВКР. </w:t>
      </w:r>
    </w:p>
    <w:p w14:paraId="0E26F41E">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Введение является обязательным структурным элементом. Типовое введение включает: </w:t>
      </w:r>
    </w:p>
    <w:p w14:paraId="076FE690">
      <w:pPr>
        <w:pStyle w:val="56"/>
        <w:numPr>
          <w:ilvl w:val="1"/>
          <w:numId w:val="32"/>
        </w:numPr>
        <w:ind w:left="0" w:firstLine="357"/>
        <w:jc w:val="both"/>
        <w:rPr>
          <w:sz w:val="24"/>
          <w:szCs w:val="24"/>
        </w:rPr>
      </w:pPr>
      <w:r>
        <w:rPr>
          <w:sz w:val="24"/>
          <w:szCs w:val="24"/>
        </w:rPr>
        <w:t xml:space="preserve">актуальность темы исследования; </w:t>
      </w:r>
    </w:p>
    <w:p w14:paraId="6AECD69C">
      <w:pPr>
        <w:pStyle w:val="56"/>
        <w:numPr>
          <w:ilvl w:val="1"/>
          <w:numId w:val="32"/>
        </w:numPr>
        <w:ind w:left="0" w:firstLine="357"/>
        <w:jc w:val="both"/>
        <w:rPr>
          <w:sz w:val="24"/>
          <w:szCs w:val="24"/>
        </w:rPr>
      </w:pPr>
      <w:r>
        <w:rPr>
          <w:sz w:val="24"/>
          <w:szCs w:val="24"/>
        </w:rPr>
        <w:t xml:space="preserve">степень разработанности – оценку современного состояния решаемой проблемы; </w:t>
      </w:r>
    </w:p>
    <w:p w14:paraId="1AF216A2">
      <w:pPr>
        <w:pStyle w:val="56"/>
        <w:numPr>
          <w:ilvl w:val="1"/>
          <w:numId w:val="32"/>
        </w:numPr>
        <w:ind w:left="0" w:firstLine="357"/>
        <w:jc w:val="both"/>
        <w:rPr>
          <w:sz w:val="24"/>
          <w:szCs w:val="24"/>
        </w:rPr>
      </w:pPr>
      <w:r>
        <w:rPr>
          <w:sz w:val="24"/>
          <w:szCs w:val="24"/>
        </w:rPr>
        <w:t xml:space="preserve">цели и задачи; </w:t>
      </w:r>
    </w:p>
    <w:p w14:paraId="545B1759">
      <w:pPr>
        <w:pStyle w:val="56"/>
        <w:numPr>
          <w:ilvl w:val="1"/>
          <w:numId w:val="32"/>
        </w:numPr>
        <w:ind w:left="0" w:firstLine="357"/>
        <w:jc w:val="both"/>
        <w:rPr>
          <w:sz w:val="24"/>
          <w:szCs w:val="24"/>
        </w:rPr>
      </w:pPr>
      <w:r>
        <w:rPr>
          <w:sz w:val="24"/>
          <w:szCs w:val="24"/>
        </w:rPr>
        <w:t xml:space="preserve">научную новизну; </w:t>
      </w:r>
    </w:p>
    <w:p w14:paraId="459B8AA6">
      <w:pPr>
        <w:pStyle w:val="56"/>
        <w:numPr>
          <w:ilvl w:val="1"/>
          <w:numId w:val="32"/>
        </w:numPr>
        <w:ind w:left="0" w:firstLine="357"/>
        <w:jc w:val="both"/>
        <w:rPr>
          <w:sz w:val="24"/>
          <w:szCs w:val="24"/>
        </w:rPr>
      </w:pPr>
      <w:r>
        <w:rPr>
          <w:sz w:val="24"/>
          <w:szCs w:val="24"/>
        </w:rPr>
        <w:t xml:space="preserve">теоретическую и практическую значимость работы; </w:t>
      </w:r>
    </w:p>
    <w:p w14:paraId="7B22C98F">
      <w:pPr>
        <w:pStyle w:val="56"/>
        <w:numPr>
          <w:ilvl w:val="1"/>
          <w:numId w:val="32"/>
        </w:numPr>
        <w:ind w:left="0" w:firstLine="357"/>
        <w:jc w:val="both"/>
        <w:rPr>
          <w:sz w:val="24"/>
          <w:szCs w:val="24"/>
        </w:rPr>
      </w:pPr>
      <w:r>
        <w:rPr>
          <w:sz w:val="24"/>
          <w:szCs w:val="24"/>
        </w:rPr>
        <w:t xml:space="preserve">методы исследования, подходы разработки; </w:t>
      </w:r>
    </w:p>
    <w:p w14:paraId="009B6931">
      <w:pPr>
        <w:pStyle w:val="56"/>
        <w:numPr>
          <w:ilvl w:val="1"/>
          <w:numId w:val="32"/>
        </w:numPr>
        <w:ind w:left="0" w:firstLine="357"/>
        <w:jc w:val="both"/>
        <w:rPr>
          <w:sz w:val="24"/>
          <w:szCs w:val="24"/>
        </w:rPr>
      </w:pPr>
      <w:r>
        <w:rPr>
          <w:sz w:val="24"/>
          <w:szCs w:val="24"/>
        </w:rPr>
        <w:t xml:space="preserve">положения, выносимые на защиту; </w:t>
      </w:r>
    </w:p>
    <w:p w14:paraId="651F2230">
      <w:pPr>
        <w:pStyle w:val="56"/>
        <w:numPr>
          <w:ilvl w:val="1"/>
          <w:numId w:val="32"/>
        </w:numPr>
        <w:ind w:left="0" w:firstLine="357"/>
        <w:jc w:val="both"/>
        <w:rPr>
          <w:sz w:val="24"/>
          <w:szCs w:val="24"/>
        </w:rPr>
      </w:pPr>
      <w:r>
        <w:rPr>
          <w:sz w:val="24"/>
          <w:szCs w:val="24"/>
        </w:rPr>
        <w:t xml:space="preserve">степень достоверности; </w:t>
      </w:r>
    </w:p>
    <w:p w14:paraId="766F7DC7">
      <w:pPr>
        <w:pStyle w:val="56"/>
        <w:numPr>
          <w:ilvl w:val="1"/>
          <w:numId w:val="32"/>
        </w:numPr>
        <w:ind w:left="0" w:firstLine="357"/>
        <w:jc w:val="both"/>
        <w:rPr>
          <w:sz w:val="24"/>
          <w:szCs w:val="24"/>
        </w:rPr>
      </w:pPr>
      <w:r>
        <w:rPr>
          <w:sz w:val="24"/>
          <w:szCs w:val="24"/>
        </w:rPr>
        <w:t xml:space="preserve">апробацию результатов. </w:t>
      </w:r>
    </w:p>
    <w:p w14:paraId="2F5DD14E">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 форме логически единого и стилистически связного текста Введение  содержит формулировку выбранной темы, с обоснованием актуальности проекта, цели ВКР, задач для достижения цели, предмета и объекта исследования, описания достигнутого практического результата, его значимости для заказчика (индустрии, инвестора, науки и т.п.), обоснование соответствия цели и результата, краткое описание предметной области, целевой аудитории и т.п.</w:t>
      </w:r>
    </w:p>
    <w:p w14:paraId="1B0E880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Все выводы и факты в введении должны подкрепляться ссылками либо на используемые источники, либо на соответствующие главы и страницы текста пояснительной записки. Объем введения составляет 3-4 страницы текста.</w:t>
      </w:r>
    </w:p>
    <w:p w14:paraId="746F0569">
      <w:pPr>
        <w:widowControl w:val="0"/>
        <w:suppressAutoHyphens/>
        <w:autoSpaceDE w:val="0"/>
        <w:ind w:firstLine="567"/>
        <w:jc w:val="both"/>
        <w:rPr>
          <w:rFonts w:ascii="Times New Roman" w:hAnsi="Times New Roman" w:eastAsia="Times New Roman" w:cs="Times New Roman"/>
          <w:lang w:eastAsia="ar-SA"/>
        </w:rPr>
      </w:pPr>
    </w:p>
    <w:p w14:paraId="63DF5137">
      <w:pPr>
        <w:widowControl w:val="0"/>
        <w:suppressAutoHyphens/>
        <w:autoSpaceDE w:val="0"/>
        <w:ind w:firstLine="567"/>
        <w:jc w:val="both"/>
        <w:rPr>
          <w:rFonts w:ascii="Times New Roman" w:hAnsi="Times New Roman" w:eastAsia="Times New Roman" w:cs="Times New Roman"/>
          <w:lang w:eastAsia="ar-SA"/>
        </w:rPr>
      </w:pPr>
    </w:p>
    <w:p w14:paraId="3B436153">
      <w:pPr>
        <w:widowControl w:val="0"/>
        <w:suppressAutoHyphens/>
        <w:autoSpaceDE w:val="0"/>
        <w:ind w:firstLine="567"/>
        <w:jc w:val="both"/>
        <w:rPr>
          <w:rFonts w:ascii="Times New Roman" w:hAnsi="Times New Roman" w:eastAsia="Times New Roman" w:cs="Times New Roman"/>
          <w:lang w:eastAsia="ar-SA"/>
        </w:rPr>
      </w:pPr>
    </w:p>
    <w:p w14:paraId="7D95DC54">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2 вариант (ПАРДАЕВ)</w:t>
      </w:r>
    </w:p>
    <w:p w14:paraId="43DBD3DF">
      <w:pPr>
        <w:widowControl w:val="0"/>
        <w:suppressAutoHyphens/>
        <w:autoSpaceDE w:val="0"/>
        <w:ind w:firstLine="567"/>
        <w:jc w:val="both"/>
        <w:rPr>
          <w:rFonts w:ascii="Times New Roman" w:hAnsi="Times New Roman" w:eastAsia="Times New Roman" w:cs="Times New Roman"/>
          <w:lang w:eastAsia="ar-SA"/>
        </w:rPr>
      </w:pPr>
    </w:p>
    <w:p w14:paraId="6EBF297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1 Структура введения</w:t>
      </w:r>
    </w:p>
    <w:p w14:paraId="36A60B54">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Актуальность темы</w:t>
      </w:r>
    </w:p>
    <w:p w14:paraId="1B0D546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Степень разработанности темы</w:t>
      </w:r>
    </w:p>
    <w:p w14:paraId="696AF64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Цель работы </w:t>
      </w:r>
    </w:p>
    <w:p w14:paraId="477741A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Задачи исследования</w:t>
      </w:r>
    </w:p>
    <w:p w14:paraId="451FB76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Объект и предмет исследования</w:t>
      </w:r>
    </w:p>
    <w:p w14:paraId="6CCAF82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Методы исследования </w:t>
      </w:r>
    </w:p>
    <w:p w14:paraId="419EC9E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Научная новизна и практическая значимость</w:t>
      </w:r>
    </w:p>
    <w:p w14:paraId="03B5A0AE">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Структура работы </w:t>
      </w:r>
    </w:p>
    <w:p w14:paraId="69E1F84B">
      <w:pPr>
        <w:widowControl w:val="0"/>
        <w:suppressAutoHyphens/>
        <w:autoSpaceDE w:val="0"/>
        <w:ind w:firstLine="567"/>
        <w:jc w:val="both"/>
        <w:rPr>
          <w:rFonts w:ascii="Times New Roman" w:hAnsi="Times New Roman" w:eastAsia="Times New Roman" w:cs="Times New Roman"/>
          <w:lang w:eastAsia="ar-SA"/>
        </w:rPr>
      </w:pPr>
    </w:p>
    <w:p w14:paraId="1CFF4138">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Актуальность темы</w:t>
      </w:r>
    </w:p>
    <w:p w14:paraId="0775D15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Обосновывается важность выбранной темы, ее значимость для науки, техники, экономики или практической деятельности. Нужно указать, почему эта тема заслуживает внимания и какие современные проблемы она решает.</w:t>
      </w:r>
    </w:p>
    <w:p w14:paraId="4DEDDCB0">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Степень разработанности темы</w:t>
      </w:r>
    </w:p>
    <w:p w14:paraId="3938281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Кратко освещается текущее состояние исследований в данной области. Упоминаются ученые, исследовательские работы или разработки, связанные с темой. В случае темы работы, связанной с разработкой,  рассматриваются аналоги решающие проблему исследования.</w:t>
      </w:r>
    </w:p>
    <w:p w14:paraId="3A6730F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Цель работы </w:t>
      </w:r>
    </w:p>
    <w:p w14:paraId="23CDF3BC">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Указывается, чего необходимо достичь в работе. Четко формулируется конечная цель исследования или разработки, которую необходимо достичь.</w:t>
      </w:r>
    </w:p>
    <w:p w14:paraId="2F0C26C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Формулировка цели:</w:t>
      </w:r>
    </w:p>
    <w:p w14:paraId="00384B9B">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Создание, разработка, исследование, анализ, улучшение, внедрение и т. д.</w:t>
      </w:r>
    </w:p>
    <w:p w14:paraId="0AB92C57">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Задачи исследования</w:t>
      </w:r>
    </w:p>
    <w:p w14:paraId="7CE6AD77">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Перечисляются конкретные шаги, которые необходимо выполнить для достижения цели. Обычно задачи формулируются в виде пунктов и охватывают теоретическую, аналитическую и практическую часть работы. Задачи должны быть конкретными и измеримыми.</w:t>
      </w:r>
    </w:p>
    <w:p w14:paraId="3899AEB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Объект и предмет исследования</w:t>
      </w:r>
    </w:p>
    <w:p w14:paraId="7AD0CD8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Формулируются объект и предмет исследования. Они показывают, что именно изучается и на чем сосредоточено внимание.</w:t>
      </w:r>
    </w:p>
    <w:p w14:paraId="376A1B4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Объект исследования</w:t>
      </w:r>
    </w:p>
    <w:p w14:paraId="7CA514E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Указывается, на что направлено исследование или разработка (система, процесс, технология).</w:t>
      </w:r>
    </w:p>
    <w:p w14:paraId="641F14B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Предмет исследования</w:t>
      </w:r>
    </w:p>
    <w:p w14:paraId="176B939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Определяется конкретная часть объекта, которая изучается в рамках работы.</w:t>
      </w:r>
    </w:p>
    <w:p w14:paraId="1508F3A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Методы исследования </w:t>
      </w:r>
    </w:p>
    <w:p w14:paraId="1377F63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Описываются основные подходы, инструменты и технологии, которые будут использованы для решения поставленных задач. Это могут быть теоретические (анализ, моделирование) и практические (эксперименты, измерения) методы.</w:t>
      </w:r>
    </w:p>
    <w:p w14:paraId="7C2D0CFE">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Примеры методов:</w:t>
      </w:r>
    </w:p>
    <w:p w14:paraId="67585FE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Теоретический анализ.</w:t>
      </w:r>
    </w:p>
    <w:p w14:paraId="44636BCB">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Математическое моделирование.</w:t>
      </w:r>
    </w:p>
    <w:p w14:paraId="352B2CE7">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Экспериментальные исследования.</w:t>
      </w:r>
    </w:p>
    <w:p w14:paraId="546671C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Разработка программного обеспечения.</w:t>
      </w:r>
    </w:p>
    <w:p w14:paraId="7928EE8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Научная новизна и практическая значимость</w:t>
      </w:r>
    </w:p>
    <w:p w14:paraId="3252E90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Указывается, что нового вносит данная работа в существующую область знаний или практики.</w:t>
      </w:r>
    </w:p>
    <w:p w14:paraId="31C2E93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Структура работы </w:t>
      </w:r>
    </w:p>
    <w:p w14:paraId="5AAA226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Описывается структура пояснительной документации к проекту и содержание её основных частей.</w:t>
      </w:r>
    </w:p>
    <w:p w14:paraId="3986E265">
      <w:pPr>
        <w:widowControl w:val="0"/>
        <w:suppressAutoHyphens/>
        <w:autoSpaceDE w:val="0"/>
        <w:ind w:firstLine="567"/>
        <w:jc w:val="both"/>
        <w:rPr>
          <w:rFonts w:ascii="Times New Roman" w:hAnsi="Times New Roman" w:eastAsia="Times New Roman" w:cs="Times New Roman"/>
          <w:lang w:eastAsia="ar-SA"/>
        </w:rPr>
      </w:pPr>
    </w:p>
    <w:p w14:paraId="37A461FB">
      <w:pPr>
        <w:pStyle w:val="3"/>
        <w:spacing w:line="240" w:lineRule="auto"/>
      </w:pPr>
      <w:bookmarkStart w:id="78" w:name="_Toc179758324"/>
      <w:r>
        <w:t>5.7 Основная часть</w:t>
      </w:r>
      <w:bookmarkEnd w:id="78"/>
    </w:p>
    <w:p w14:paraId="475A2C50">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 основной части ВКР приводят данные, отражающие сущность, методику и основные результаты выполненной работы. Основная часть должна содержать выбор направления исследований, включающий обоснование направления исследования, методы решения задач и их сравнительную оценку, описание выбранной общей методики проведения.</w:t>
      </w:r>
    </w:p>
    <w:p w14:paraId="3FA1DB3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Содержательные главы должны включать формулировку задания и цель ВКР, раскрывать тему, включать требования к системе. Необходимо полученный материал излагать в дипломе техническим языком - использовать списки, таблицы, графики, диаграммы, аналитические обзоры описывать схемами. Например, исследование работы в организации в данный момент рекомендовано описать не словами, а с помощью схем, диаграмм (например, UML-диаграмма)</w:t>
      </w:r>
    </w:p>
    <w:p w14:paraId="3B3DE74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 виде текста, рисунков и таблиц в ВКР отражается:</w:t>
      </w:r>
    </w:p>
    <w:p w14:paraId="50DF8E6D">
      <w:pPr>
        <w:widowControl w:val="0"/>
        <w:numPr>
          <w:ilvl w:val="0"/>
          <w:numId w:val="33"/>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описание предметной области (объект и предмет исследования0;</w:t>
      </w:r>
    </w:p>
    <w:p w14:paraId="2B67C570">
      <w:pPr>
        <w:widowControl w:val="0"/>
        <w:numPr>
          <w:ilvl w:val="0"/>
          <w:numId w:val="33"/>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определение целей работы и постановка задач;</w:t>
      </w:r>
    </w:p>
    <w:p w14:paraId="470E2B5C">
      <w:pPr>
        <w:widowControl w:val="0"/>
        <w:numPr>
          <w:ilvl w:val="0"/>
          <w:numId w:val="33"/>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обзор методов и алгоритмов решения задач;</w:t>
      </w:r>
    </w:p>
    <w:p w14:paraId="05A241D1">
      <w:pPr>
        <w:widowControl w:val="0"/>
        <w:numPr>
          <w:ilvl w:val="0"/>
          <w:numId w:val="33"/>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выбор и обоснование метода достижения целей;</w:t>
      </w:r>
    </w:p>
    <w:p w14:paraId="3CC396CA">
      <w:pPr>
        <w:widowControl w:val="0"/>
        <w:numPr>
          <w:ilvl w:val="0"/>
          <w:numId w:val="33"/>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проектирование информационной системы (или иного ПО, в зависимости от выбранной темы);</w:t>
      </w:r>
    </w:p>
    <w:p w14:paraId="367C8F23">
      <w:pPr>
        <w:widowControl w:val="0"/>
        <w:numPr>
          <w:ilvl w:val="0"/>
          <w:numId w:val="33"/>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техническая реализация продукта, в том числе обоснование Технического задания;</w:t>
      </w:r>
    </w:p>
    <w:p w14:paraId="638BFDB1">
      <w:pPr>
        <w:widowControl w:val="0"/>
        <w:numPr>
          <w:ilvl w:val="0"/>
          <w:numId w:val="33"/>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экономическое обоснование работы;</w:t>
      </w:r>
    </w:p>
    <w:p w14:paraId="0C905030">
      <w:pPr>
        <w:widowControl w:val="0"/>
        <w:numPr>
          <w:ilvl w:val="0"/>
          <w:numId w:val="33"/>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маркетинговая стратегия использования результатов ВКР или, если ВКР носит научный уклон, обоснование научной новизны и актуальности ВКР;</w:t>
      </w:r>
    </w:p>
    <w:p w14:paraId="1760EF99">
      <w:pPr>
        <w:widowControl w:val="0"/>
        <w:numPr>
          <w:ilvl w:val="0"/>
          <w:numId w:val="33"/>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 xml:space="preserve">другой соответствующий теме ВКР материал. </w:t>
      </w:r>
    </w:p>
    <w:p w14:paraId="49542177">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После оформления Содержания, Аннотации и Введения в тексте пояснительной записки ВКР оформляется Основная часть, включающая в себя не менее </w:t>
      </w:r>
      <w:r>
        <w:rPr>
          <w:rFonts w:ascii="Times New Roman" w:hAnsi="Times New Roman" w:eastAsia="Times New Roman" w:cs="Times New Roman"/>
          <w:u w:val="single"/>
          <w:lang w:eastAsia="ar-SA"/>
        </w:rPr>
        <w:t>трех глав</w:t>
      </w:r>
      <w:r>
        <w:rPr>
          <w:rFonts w:ascii="Times New Roman" w:hAnsi="Times New Roman" w:eastAsia="Times New Roman" w:cs="Times New Roman"/>
          <w:lang w:eastAsia="ar-SA"/>
        </w:rPr>
        <w:t xml:space="preserve">. </w:t>
      </w:r>
    </w:p>
    <w:p w14:paraId="66DB4297">
      <w:pPr>
        <w:widowControl w:val="0"/>
        <w:suppressAutoHyphens/>
        <w:autoSpaceDE w:val="0"/>
        <w:spacing w:before="160"/>
        <w:ind w:firstLine="709"/>
        <w:jc w:val="both"/>
        <w:rPr>
          <w:rFonts w:ascii="Times New Roman" w:hAnsi="Times New Roman" w:eastAsia="Times New Roman" w:cs="Times New Roman"/>
          <w:lang w:eastAsia="ar-SA"/>
        </w:rPr>
      </w:pPr>
      <w:r>
        <w:rPr>
          <w:rFonts w:ascii="Times New Roman" w:hAnsi="Times New Roman" w:eastAsia="Times New Roman" w:cs="Times New Roman"/>
          <w:b/>
          <w:lang w:eastAsia="ar-SA"/>
        </w:rPr>
        <w:t>В ПЕРВОЙ главе (разделе)</w:t>
      </w:r>
      <w:r>
        <w:rPr>
          <w:rFonts w:ascii="Times New Roman" w:hAnsi="Times New Roman" w:eastAsia="Times New Roman" w:cs="Times New Roman"/>
          <w:lang w:eastAsia="ar-SA"/>
        </w:rPr>
        <w:t xml:space="preserve"> (</w:t>
      </w:r>
      <w:r>
        <w:rPr>
          <w:rFonts w:ascii="Times New Roman" w:hAnsi="Times New Roman" w:eastAsia="Times New Roman" w:cs="Times New Roman"/>
          <w:b/>
          <w:bCs/>
          <w:lang w:eastAsia="ar-SA"/>
        </w:rPr>
        <w:t>Предметная область и технологии</w:t>
      </w:r>
      <w:r>
        <w:rPr>
          <w:rFonts w:ascii="Times New Roman" w:hAnsi="Times New Roman" w:eastAsia="Times New Roman" w:cs="Times New Roman"/>
          <w:lang w:eastAsia="ar-SA"/>
        </w:rPr>
        <w:t xml:space="preserve">) в виде 4-5 подразделов на основании источников и обследования производится обзор предметной области и проблема, которую удалось выявить, подробное доказательное </w:t>
      </w:r>
      <w:r>
        <w:rPr>
          <w:rFonts w:ascii="Times New Roman" w:hAnsi="Times New Roman" w:eastAsia="Times New Roman" w:cs="Times New Roman"/>
          <w:u w:val="single"/>
          <w:lang w:eastAsia="ar-SA"/>
        </w:rPr>
        <w:t>обоснование актуальности выбранной темы</w:t>
      </w:r>
      <w:r>
        <w:rPr>
          <w:rFonts w:ascii="Times New Roman" w:hAnsi="Times New Roman" w:eastAsia="Times New Roman" w:cs="Times New Roman"/>
          <w:lang w:eastAsia="ar-SA"/>
        </w:rPr>
        <w:t>, постановка задачи, описание, характеристики и область применения современных технологий и платформ.</w:t>
      </w:r>
    </w:p>
    <w:p w14:paraId="0E531089">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Если заказчик есть, то нужно описать особенности, которые влияют на разработку - бизнес-процесса, идеи, которые преследуются компанией или продуктом. Если автоматизируется (оптимизируется) в готовое решение, значит необходимо рассмотреть и построить существующую архитектуру</w:t>
      </w:r>
    </w:p>
    <w:p w14:paraId="21EA7EB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результате работы над первой главой составляется </w:t>
      </w:r>
      <w:r>
        <w:rPr>
          <w:rFonts w:ascii="Times New Roman" w:hAnsi="Times New Roman" w:eastAsia="Times New Roman" w:cs="Times New Roman"/>
          <w:b/>
          <w:bCs/>
          <w:lang w:eastAsia="ar-SA"/>
        </w:rPr>
        <w:t xml:space="preserve">Список использованных источников </w:t>
      </w:r>
      <w:r>
        <w:rPr>
          <w:rFonts w:ascii="Times New Roman" w:hAnsi="Times New Roman" w:eastAsia="Times New Roman" w:cs="Times New Roman"/>
          <w:lang w:eastAsia="ar-SA"/>
        </w:rPr>
        <w:t xml:space="preserve">(отечественные и зарубежные) и </w:t>
      </w:r>
      <w:r>
        <w:rPr>
          <w:rFonts w:ascii="Times New Roman" w:hAnsi="Times New Roman" w:eastAsia="Times New Roman" w:cs="Times New Roman"/>
          <w:b/>
          <w:bCs/>
          <w:color w:val="000000" w:themeColor="text1"/>
          <w:lang w:eastAsia="ar-SA"/>
          <w14:textFill>
            <w14:solidFill>
              <w14:schemeClr w14:val="tx1"/>
            </w14:solidFill>
          </w14:textFill>
        </w:rPr>
        <w:t>Техническое задание</w:t>
      </w:r>
      <w:r>
        <w:rPr>
          <w:rFonts w:ascii="Times New Roman" w:hAnsi="Times New Roman" w:eastAsia="Times New Roman" w:cs="Times New Roman"/>
          <w:lang w:eastAsia="ar-SA"/>
        </w:rPr>
        <w:t xml:space="preserve">, листы которого выносятся в Приложение ВКР. </w:t>
      </w:r>
      <w:bookmarkStart w:id="79" w:name="_Hlk166175457"/>
    </w:p>
    <w:bookmarkEnd w:id="79"/>
    <w:p w14:paraId="3C0B301B">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iCs/>
          <w:u w:val="single"/>
          <w:lang w:eastAsia="ar-SA"/>
        </w:rPr>
        <w:t>Первый подраздел</w:t>
      </w:r>
      <w:r>
        <w:rPr>
          <w:rFonts w:ascii="Times New Roman" w:hAnsi="Times New Roman" w:eastAsia="Times New Roman" w:cs="Times New Roman"/>
          <w:i/>
          <w:lang w:eastAsia="ar-SA"/>
        </w:rPr>
        <w:t xml:space="preserve"> </w:t>
      </w:r>
      <w:r>
        <w:rPr>
          <w:rFonts w:ascii="Times New Roman" w:hAnsi="Times New Roman" w:eastAsia="Times New Roman" w:cs="Times New Roman"/>
          <w:lang w:eastAsia="ar-SA"/>
        </w:rPr>
        <w:t xml:space="preserve">рекомендуется посвятить </w:t>
      </w:r>
      <w:bookmarkStart w:id="80" w:name="_Hlk133261912"/>
      <w:r>
        <w:rPr>
          <w:rFonts w:ascii="Times New Roman" w:hAnsi="Times New Roman" w:eastAsia="Times New Roman" w:cs="Times New Roman"/>
          <w:lang w:eastAsia="ar-SA"/>
        </w:rPr>
        <w:t xml:space="preserve">описанию исходного состояния </w:t>
      </w:r>
      <w:r>
        <w:rPr>
          <w:rFonts w:ascii="Times New Roman" w:hAnsi="Times New Roman" w:eastAsia="Times New Roman" w:cs="Times New Roman"/>
          <w:b/>
          <w:bCs/>
          <w:lang w:eastAsia="ar-SA"/>
        </w:rPr>
        <w:t>объекта</w:t>
      </w:r>
      <w:r>
        <w:rPr>
          <w:rFonts w:ascii="Times New Roman" w:hAnsi="Times New Roman" w:eastAsia="Times New Roman" w:cs="Times New Roman"/>
          <w:lang w:eastAsia="ar-SA"/>
        </w:rPr>
        <w:t xml:space="preserve"> и </w:t>
      </w:r>
      <w:r>
        <w:rPr>
          <w:rFonts w:ascii="Times New Roman" w:hAnsi="Times New Roman" w:eastAsia="Times New Roman" w:cs="Times New Roman"/>
          <w:b/>
          <w:bCs/>
          <w:lang w:eastAsia="ar-SA"/>
        </w:rPr>
        <w:t>предмета</w:t>
      </w:r>
      <w:r>
        <w:rPr>
          <w:rFonts w:ascii="Times New Roman" w:hAnsi="Times New Roman" w:eastAsia="Times New Roman" w:cs="Times New Roman"/>
          <w:lang w:eastAsia="ar-SA"/>
        </w:rPr>
        <w:t xml:space="preserve"> ВКР; </w:t>
      </w:r>
      <w:r>
        <w:rPr>
          <w:rFonts w:ascii="Times New Roman" w:hAnsi="Times New Roman" w:eastAsia="Times New Roman" w:cs="Times New Roman"/>
          <w:b/>
          <w:bCs/>
          <w:lang w:eastAsia="ar-SA"/>
        </w:rPr>
        <w:t>предметной области</w:t>
      </w:r>
      <w:r>
        <w:rPr>
          <w:rFonts w:ascii="Times New Roman" w:hAnsi="Times New Roman" w:eastAsia="Times New Roman" w:cs="Times New Roman"/>
          <w:lang w:eastAsia="ar-SA"/>
        </w:rPr>
        <w:t xml:space="preserve"> как организационной системы, с указанием ее нюансов и особенностей</w:t>
      </w:r>
      <w:bookmarkEnd w:id="80"/>
      <w:r>
        <w:rPr>
          <w:rFonts w:ascii="Times New Roman" w:hAnsi="Times New Roman" w:eastAsia="Times New Roman" w:cs="Times New Roman"/>
          <w:lang w:eastAsia="ar-SA"/>
        </w:rPr>
        <w:t xml:space="preserve">. Результат представляется как в виде текста, так и в виде таблиц и рисунков (например, моделей информационной системы). Если в ходе работы проводилось интервьюирование заказчика (брифы) или собственные исследования (опросы) – их стенограммы следует привести в Приложениях, а в тексте подраздела делать соответствующие ссылки. В подразделе должны быть разработаны </w:t>
      </w:r>
      <w:r>
        <w:rPr>
          <w:rFonts w:ascii="Times New Roman" w:hAnsi="Times New Roman" w:eastAsia="Times New Roman" w:cs="Times New Roman"/>
          <w:b/>
          <w:bCs/>
          <w:lang w:eastAsia="ar-SA"/>
        </w:rPr>
        <w:t>Роли</w:t>
      </w:r>
      <w:r>
        <w:rPr>
          <w:rFonts w:ascii="Times New Roman" w:hAnsi="Times New Roman" w:eastAsia="Times New Roman" w:cs="Times New Roman"/>
          <w:lang w:eastAsia="ar-SA"/>
        </w:rPr>
        <w:t xml:space="preserve"> в разрабатываемом продукте и </w:t>
      </w:r>
      <w:r>
        <w:rPr>
          <w:rFonts w:ascii="Times New Roman" w:hAnsi="Times New Roman" w:eastAsia="Times New Roman" w:cs="Times New Roman"/>
          <w:b/>
          <w:bCs/>
          <w:lang w:eastAsia="ar-SA"/>
        </w:rPr>
        <w:t>функционал ролей</w:t>
      </w:r>
      <w:r>
        <w:rPr>
          <w:rFonts w:ascii="Times New Roman" w:hAnsi="Times New Roman" w:eastAsia="Times New Roman" w:cs="Times New Roman"/>
          <w:lang w:eastAsia="ar-SA"/>
        </w:rPr>
        <w:t xml:space="preserve"> (например, администратор, модератор, оператор, зарегистрированный и незарегистрированный пользователь)</w:t>
      </w:r>
    </w:p>
    <w:p w14:paraId="1441538D">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iCs/>
          <w:u w:val="single"/>
          <w:lang w:eastAsia="ar-SA"/>
        </w:rPr>
        <w:t>Во втором подразделе</w:t>
      </w:r>
      <w:r>
        <w:rPr>
          <w:rFonts w:ascii="Times New Roman" w:hAnsi="Times New Roman" w:eastAsia="Times New Roman" w:cs="Times New Roman"/>
          <w:i/>
          <w:lang w:eastAsia="ar-SA"/>
        </w:rPr>
        <w:t xml:space="preserve"> </w:t>
      </w:r>
      <w:r>
        <w:rPr>
          <w:rFonts w:ascii="Times New Roman" w:hAnsi="Times New Roman" w:eastAsia="Times New Roman" w:cs="Times New Roman"/>
          <w:lang w:eastAsia="ar-SA"/>
        </w:rPr>
        <w:t xml:space="preserve">формулируется проблема и логически выводится из нее </w:t>
      </w:r>
      <w:r>
        <w:rPr>
          <w:rFonts w:ascii="Times New Roman" w:hAnsi="Times New Roman" w:eastAsia="Times New Roman" w:cs="Times New Roman"/>
          <w:b/>
          <w:bCs/>
          <w:lang w:eastAsia="ar-SA"/>
        </w:rPr>
        <w:t>цель разработки и задачи, назначение продукта</w:t>
      </w:r>
      <w:r>
        <w:rPr>
          <w:rFonts w:ascii="Times New Roman" w:hAnsi="Times New Roman" w:eastAsia="Times New Roman" w:cs="Times New Roman"/>
          <w:lang w:eastAsia="ar-SA"/>
        </w:rPr>
        <w:t xml:space="preserve"> (с учетом ЦА и проблем). </w:t>
      </w:r>
      <w:bookmarkStart w:id="81" w:name="_Hlk133262108"/>
      <w:r>
        <w:rPr>
          <w:rFonts w:ascii="Times New Roman" w:hAnsi="Times New Roman" w:eastAsia="Times New Roman" w:cs="Times New Roman"/>
          <w:lang w:eastAsia="ar-SA"/>
        </w:rPr>
        <w:t xml:space="preserve">Разрабатывается  </w:t>
      </w:r>
      <w:r>
        <w:rPr>
          <w:rFonts w:ascii="Times New Roman" w:hAnsi="Times New Roman" w:eastAsia="Times New Roman" w:cs="Times New Roman"/>
          <w:b/>
          <w:bCs/>
          <w:lang w:eastAsia="ar-SA"/>
        </w:rPr>
        <w:t>Структура базы данных</w:t>
      </w:r>
      <w:r>
        <w:rPr>
          <w:rFonts w:ascii="Times New Roman" w:hAnsi="Times New Roman" w:eastAsia="Times New Roman" w:cs="Times New Roman"/>
          <w:lang w:eastAsia="ar-SA"/>
        </w:rPr>
        <w:t xml:space="preserve"> с учетом </w:t>
      </w:r>
      <w:r>
        <w:rPr>
          <w:rFonts w:ascii="Times New Roman" w:hAnsi="Times New Roman" w:eastAsia="Times New Roman" w:cs="Times New Roman"/>
          <w:b/>
          <w:bCs/>
          <w:lang w:eastAsia="ar-SA"/>
        </w:rPr>
        <w:t>функционала</w:t>
      </w:r>
      <w:r>
        <w:rPr>
          <w:rFonts w:ascii="Times New Roman" w:hAnsi="Times New Roman" w:eastAsia="Times New Roman" w:cs="Times New Roman"/>
          <w:lang w:eastAsia="ar-SA"/>
        </w:rPr>
        <w:t xml:space="preserve"> пользователей системы Приводится </w:t>
      </w:r>
      <w:r>
        <w:rPr>
          <w:rFonts w:ascii="Times New Roman" w:hAnsi="Times New Roman" w:eastAsia="Times New Roman" w:cs="Times New Roman"/>
          <w:b/>
          <w:bCs/>
          <w:lang w:eastAsia="ar-SA"/>
        </w:rPr>
        <w:t>формальное описание (модель) функционирования</w:t>
      </w:r>
      <w:r>
        <w:rPr>
          <w:rFonts w:ascii="Times New Roman" w:hAnsi="Times New Roman" w:eastAsia="Times New Roman" w:cs="Times New Roman"/>
          <w:lang w:eastAsia="ar-SA"/>
        </w:rPr>
        <w:t xml:space="preserve"> объекта ВКР после завершения работы и внедрения ее результатов – подвергшиеся цифровой трансформации/оптимизации/автоматизации бизнес-процессы. </w:t>
      </w:r>
      <w:bookmarkEnd w:id="81"/>
      <w:r>
        <w:rPr>
          <w:rFonts w:ascii="Times New Roman" w:hAnsi="Times New Roman" w:eastAsia="Times New Roman" w:cs="Times New Roman"/>
          <w:lang w:eastAsia="ar-SA"/>
        </w:rPr>
        <w:t>Если при этом использовались формальные методы – они также указываются и описываются здесь.</w:t>
      </w:r>
    </w:p>
    <w:p w14:paraId="732BBF4B">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На основании описанного назначения и понимания места продукта в структуре и проходящих процессах, </w:t>
      </w:r>
      <w:bookmarkStart w:id="82" w:name="_Hlk133262134"/>
      <w:r>
        <w:rPr>
          <w:rFonts w:ascii="Times New Roman" w:hAnsi="Times New Roman" w:eastAsia="Times New Roman" w:cs="Times New Roman"/>
          <w:lang w:eastAsia="ar-SA"/>
        </w:rPr>
        <w:t xml:space="preserve">формируется и указывается обобщенный </w:t>
      </w:r>
      <w:r>
        <w:rPr>
          <w:rFonts w:ascii="Times New Roman" w:hAnsi="Times New Roman" w:eastAsia="Times New Roman" w:cs="Times New Roman"/>
          <w:b/>
          <w:bCs/>
          <w:lang w:eastAsia="ar-SA"/>
        </w:rPr>
        <w:t>список функций продукта</w:t>
      </w:r>
      <w:r>
        <w:rPr>
          <w:rFonts w:ascii="Times New Roman" w:hAnsi="Times New Roman" w:eastAsia="Times New Roman" w:cs="Times New Roman"/>
          <w:lang w:eastAsia="ar-SA"/>
        </w:rPr>
        <w:t>, выбор его технических характеристик с обоснованием их достаточности для соответствия назначению и цели, и фиксируются Требования к продукту:</w:t>
      </w:r>
    </w:p>
    <w:p w14:paraId="70568B77">
      <w:pPr>
        <w:pStyle w:val="56"/>
        <w:numPr>
          <w:ilvl w:val="0"/>
          <w:numId w:val="34"/>
        </w:numPr>
        <w:ind w:left="0" w:firstLine="357"/>
        <w:jc w:val="both"/>
        <w:rPr>
          <w:sz w:val="24"/>
          <w:szCs w:val="24"/>
        </w:rPr>
      </w:pPr>
      <w:r>
        <w:rPr>
          <w:sz w:val="24"/>
          <w:szCs w:val="24"/>
        </w:rPr>
        <w:t xml:space="preserve">требования к функциональным характеристикам системы: </w:t>
      </w:r>
    </w:p>
    <w:p w14:paraId="433151BC">
      <w:pPr>
        <w:ind w:firstLine="357"/>
        <w:jc w:val="both"/>
        <w:rPr>
          <w:rFonts w:ascii="Times New Roman" w:hAnsi="Times New Roman" w:cs="Times New Roman"/>
        </w:rPr>
      </w:pPr>
      <w:r>
        <w:rPr>
          <w:rFonts w:ascii="Times New Roman" w:hAnsi="Times New Roman" w:cs="Times New Roman"/>
        </w:rPr>
        <w:t xml:space="preserve">         - исходные данные</w:t>
      </w:r>
    </w:p>
    <w:p w14:paraId="56197CBA">
      <w:pPr>
        <w:ind w:firstLine="357"/>
        <w:jc w:val="both"/>
        <w:rPr>
          <w:rFonts w:ascii="Times New Roman" w:hAnsi="Times New Roman" w:cs="Times New Roman"/>
        </w:rPr>
      </w:pPr>
      <w:r>
        <w:rPr>
          <w:rFonts w:ascii="Times New Roman" w:hAnsi="Times New Roman" w:cs="Times New Roman"/>
        </w:rPr>
        <w:t xml:space="preserve">         - выходные данные</w:t>
      </w:r>
    </w:p>
    <w:p w14:paraId="2AD2C6D6">
      <w:pPr>
        <w:pStyle w:val="56"/>
        <w:numPr>
          <w:ilvl w:val="0"/>
          <w:numId w:val="34"/>
        </w:numPr>
        <w:ind w:left="0" w:firstLine="357"/>
        <w:jc w:val="both"/>
        <w:rPr>
          <w:sz w:val="24"/>
          <w:szCs w:val="24"/>
        </w:rPr>
      </w:pPr>
      <w:r>
        <w:rPr>
          <w:sz w:val="24"/>
          <w:szCs w:val="24"/>
        </w:rPr>
        <w:t>требования к надежности системы</w:t>
      </w:r>
    </w:p>
    <w:p w14:paraId="7322BC5B">
      <w:pPr>
        <w:pStyle w:val="56"/>
        <w:numPr>
          <w:ilvl w:val="0"/>
          <w:numId w:val="34"/>
        </w:numPr>
        <w:ind w:left="0" w:firstLine="357"/>
        <w:jc w:val="both"/>
        <w:rPr>
          <w:sz w:val="24"/>
          <w:szCs w:val="24"/>
        </w:rPr>
      </w:pPr>
      <w:r>
        <w:rPr>
          <w:sz w:val="24"/>
          <w:szCs w:val="24"/>
        </w:rPr>
        <w:t>требования к условиям эксплуатации системы</w:t>
      </w:r>
    </w:p>
    <w:p w14:paraId="16A0ED3E">
      <w:pPr>
        <w:pStyle w:val="56"/>
        <w:numPr>
          <w:ilvl w:val="0"/>
          <w:numId w:val="34"/>
        </w:numPr>
        <w:ind w:left="0" w:firstLine="357"/>
        <w:jc w:val="both"/>
        <w:rPr>
          <w:sz w:val="24"/>
          <w:szCs w:val="24"/>
        </w:rPr>
      </w:pPr>
      <w:r>
        <w:rPr>
          <w:sz w:val="24"/>
          <w:szCs w:val="24"/>
        </w:rPr>
        <w:t xml:space="preserve">требования к составу и параметрам технических средств </w:t>
      </w:r>
    </w:p>
    <w:p w14:paraId="36BA1281">
      <w:pPr>
        <w:pStyle w:val="56"/>
        <w:numPr>
          <w:ilvl w:val="0"/>
          <w:numId w:val="34"/>
        </w:numPr>
        <w:ind w:left="0" w:firstLine="357"/>
        <w:jc w:val="both"/>
        <w:rPr>
          <w:sz w:val="24"/>
          <w:szCs w:val="24"/>
        </w:rPr>
      </w:pPr>
      <w:r>
        <w:rPr>
          <w:sz w:val="24"/>
          <w:szCs w:val="24"/>
        </w:rPr>
        <w:t>требования к информационной и программной совместимости</w:t>
      </w:r>
    </w:p>
    <w:p w14:paraId="1B64B46F">
      <w:pPr>
        <w:pStyle w:val="56"/>
        <w:numPr>
          <w:ilvl w:val="0"/>
          <w:numId w:val="34"/>
        </w:numPr>
        <w:ind w:left="0" w:firstLine="357"/>
        <w:jc w:val="both"/>
        <w:rPr>
          <w:sz w:val="24"/>
          <w:szCs w:val="24"/>
        </w:rPr>
      </w:pPr>
      <w:r>
        <w:rPr>
          <w:sz w:val="24"/>
          <w:szCs w:val="24"/>
        </w:rPr>
        <w:t>требования к программной документации</w:t>
      </w:r>
    </w:p>
    <w:bookmarkEnd w:id="82"/>
    <w:p w14:paraId="0E82C54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iCs/>
          <w:u w:val="single"/>
          <w:lang w:eastAsia="ar-SA"/>
        </w:rPr>
        <w:t>Третий подраздел</w:t>
      </w:r>
      <w:r>
        <w:rPr>
          <w:rFonts w:ascii="Times New Roman" w:hAnsi="Times New Roman" w:eastAsia="Times New Roman" w:cs="Times New Roman"/>
          <w:i/>
          <w:lang w:eastAsia="ar-SA"/>
        </w:rPr>
        <w:t xml:space="preserve"> </w:t>
      </w:r>
      <w:r>
        <w:rPr>
          <w:rFonts w:ascii="Times New Roman" w:hAnsi="Times New Roman" w:eastAsia="Times New Roman" w:cs="Times New Roman"/>
          <w:lang w:eastAsia="ar-SA"/>
        </w:rPr>
        <w:t xml:space="preserve">содержит описание современных технологий, платформ, языков программирования, средств разработки и т.п., применяющихся для построения подобных продуктов. </w:t>
      </w:r>
      <w:bookmarkStart w:id="83" w:name="_Hlk133262240"/>
      <w:r>
        <w:rPr>
          <w:rFonts w:ascii="Times New Roman" w:hAnsi="Times New Roman" w:eastAsia="Times New Roman" w:cs="Times New Roman"/>
          <w:lang w:eastAsia="ar-SA"/>
        </w:rPr>
        <w:t xml:space="preserve">На основании приведенных исследований, сведенных в единую таблицу, с использованием формальных методов выбираются платформы и средства разработки. </w:t>
      </w:r>
      <w:bookmarkEnd w:id="83"/>
    </w:p>
    <w:p w14:paraId="49D6D22A">
      <w:pPr>
        <w:widowControl w:val="0"/>
        <w:suppressAutoHyphens/>
        <w:autoSpaceDE w:val="0"/>
        <w:ind w:firstLine="567"/>
        <w:jc w:val="both"/>
        <w:rPr>
          <w:rFonts w:ascii="Times New Roman" w:hAnsi="Times New Roman" w:eastAsia="Times New Roman" w:cs="Times New Roman"/>
          <w:lang w:eastAsia="ar-SA"/>
        </w:rPr>
      </w:pPr>
      <w:bookmarkStart w:id="84" w:name="_Hlk133280770"/>
      <w:r>
        <w:rPr>
          <w:rFonts w:ascii="Times New Roman" w:hAnsi="Times New Roman" w:eastAsia="Times New Roman" w:cs="Times New Roman"/>
          <w:iCs/>
          <w:u w:val="single"/>
          <w:lang w:eastAsia="ar-SA"/>
        </w:rPr>
        <w:t>Четвертый подраздел</w:t>
      </w:r>
      <w:r>
        <w:rPr>
          <w:rFonts w:ascii="Times New Roman" w:hAnsi="Times New Roman" w:eastAsia="Times New Roman" w:cs="Times New Roman"/>
          <w:i/>
          <w:lang w:eastAsia="ar-SA"/>
        </w:rPr>
        <w:t xml:space="preserve"> </w:t>
      </w:r>
      <w:r>
        <w:rPr>
          <w:rFonts w:ascii="Times New Roman" w:hAnsi="Times New Roman" w:eastAsia="Times New Roman" w:cs="Times New Roman"/>
          <w:lang w:eastAsia="ar-SA"/>
        </w:rPr>
        <w:t>содержит обзор аналогов, включая выбор и обоснования критериев оценки и их удельного веса, результаты оценки каждого аналога по каждому критерию независимыми экспертами (опросные листы приводятся в приложении), выводы</w:t>
      </w:r>
      <w:bookmarkEnd w:id="84"/>
      <w:r>
        <w:rPr>
          <w:rFonts w:ascii="Times New Roman" w:hAnsi="Times New Roman" w:eastAsia="Times New Roman" w:cs="Times New Roman"/>
          <w:lang w:eastAsia="ar-SA"/>
        </w:rPr>
        <w:t xml:space="preserve">. </w:t>
      </w:r>
    </w:p>
    <w:p w14:paraId="0C59F6D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Обзор аналогов может идти по нескольким критериям. По функционалу (какой выбор стоит перед заказчиком, какие существуют готовые решения системы и каков у этих вариантов функционал) и по содержанию, структуре (прямые сайты аналоги и предлагаемое решение в ВКР). Например, при разработке интернет-магазина, можно сравнить готовые программы. Можно сравнить платформы, которые используются сейчас для продажи. Анализ аналогов и сравнение их программ (достоинства и недостатки) и функционала должны заканчиваться выводом, полезным для разработки ВКР. </w:t>
      </w:r>
    </w:p>
    <w:p w14:paraId="514976E3">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результате разработки в конце первой главы (раздела) отдельно указываются полученные и сформированные </w:t>
      </w:r>
      <w:r>
        <w:rPr>
          <w:rFonts w:ascii="Times New Roman" w:hAnsi="Times New Roman" w:eastAsia="Times New Roman" w:cs="Times New Roman"/>
          <w:b/>
          <w:bCs/>
          <w:iCs/>
          <w:color w:val="000000" w:themeColor="text1"/>
          <w:lang w:eastAsia="ar-SA"/>
          <w14:textFill>
            <w14:solidFill>
              <w14:schemeClr w14:val="tx1"/>
            </w14:solidFill>
          </w14:textFill>
        </w:rPr>
        <w:t>выводы</w:t>
      </w:r>
      <w:r>
        <w:rPr>
          <w:rFonts w:ascii="Times New Roman" w:hAnsi="Times New Roman" w:eastAsia="Times New Roman" w:cs="Times New Roman"/>
          <w:lang w:eastAsia="ar-SA"/>
        </w:rPr>
        <w:t xml:space="preserve"> (не более 12-15 строк). В случае необходимости первая глава (раздел) может содержать и дополнительные подразделы или иметь другую структуру. При работе необходимо использовать только современные методы исследования объектов и способы представления результатов. Для написания данной главы, как правило, используется большая часть заявленных в ВКР источников.</w:t>
      </w:r>
    </w:p>
    <w:p w14:paraId="0A62D64F">
      <w:pPr>
        <w:widowControl w:val="0"/>
        <w:suppressAutoHyphens/>
        <w:autoSpaceDE w:val="0"/>
        <w:spacing w:before="160"/>
        <w:ind w:firstLine="709"/>
        <w:jc w:val="both"/>
        <w:rPr>
          <w:rFonts w:ascii="Times New Roman" w:hAnsi="Times New Roman" w:eastAsia="Times New Roman" w:cs="Times New Roman"/>
          <w:lang w:eastAsia="ar-SA"/>
        </w:rPr>
      </w:pPr>
      <w:r>
        <w:rPr>
          <w:rFonts w:ascii="Times New Roman" w:hAnsi="Times New Roman" w:eastAsia="Times New Roman" w:cs="Times New Roman"/>
          <w:b/>
          <w:lang w:eastAsia="ar-SA"/>
        </w:rPr>
        <w:t>Во ВТОРОЙ главе (разделе)</w:t>
      </w:r>
      <w:r>
        <w:rPr>
          <w:rFonts w:ascii="Times New Roman" w:hAnsi="Times New Roman" w:eastAsia="Times New Roman" w:cs="Times New Roman"/>
          <w:lang w:eastAsia="ar-SA"/>
        </w:rPr>
        <w:t xml:space="preserve"> (</w:t>
      </w:r>
      <w:r>
        <w:rPr>
          <w:rFonts w:ascii="Times New Roman" w:hAnsi="Times New Roman" w:eastAsia="Times New Roman" w:cs="Times New Roman"/>
          <w:b/>
          <w:bCs/>
          <w:lang w:eastAsia="ar-SA"/>
        </w:rPr>
        <w:t>Техническая реализация</w:t>
      </w:r>
      <w:r>
        <w:rPr>
          <w:rFonts w:ascii="Times New Roman" w:hAnsi="Times New Roman" w:eastAsia="Times New Roman" w:cs="Times New Roman"/>
          <w:lang w:eastAsia="ar-SA"/>
        </w:rPr>
        <w:t xml:space="preserve">) в виде 5-6 подразделов приводятся материалы о проектировании и реализации продукта на основании сформированных в первой главе требований. Содержание главы состоит из </w:t>
      </w:r>
      <w:r>
        <w:rPr>
          <w:rFonts w:ascii="Times New Roman" w:hAnsi="Times New Roman" w:eastAsia="Times New Roman" w:cs="Times New Roman"/>
          <w:b/>
          <w:bCs/>
          <w:lang w:eastAsia="ar-SA"/>
        </w:rPr>
        <w:t>программной документации</w:t>
      </w:r>
      <w:r>
        <w:rPr>
          <w:rFonts w:ascii="Times New Roman" w:hAnsi="Times New Roman" w:eastAsia="Times New Roman" w:cs="Times New Roman"/>
          <w:lang w:eastAsia="ar-SA"/>
        </w:rPr>
        <w:t xml:space="preserve"> и описания </w:t>
      </w:r>
      <w:r>
        <w:rPr>
          <w:rFonts w:ascii="Times New Roman" w:hAnsi="Times New Roman" w:eastAsia="Times New Roman" w:cs="Times New Roman"/>
          <w:b/>
          <w:bCs/>
          <w:lang w:eastAsia="ar-SA"/>
        </w:rPr>
        <w:t>этапов</w:t>
      </w:r>
      <w:r>
        <w:rPr>
          <w:rFonts w:ascii="Times New Roman" w:hAnsi="Times New Roman" w:eastAsia="Times New Roman" w:cs="Times New Roman"/>
          <w:lang w:eastAsia="ar-SA"/>
        </w:rPr>
        <w:t xml:space="preserve"> и полученных </w:t>
      </w:r>
      <w:r>
        <w:rPr>
          <w:rFonts w:ascii="Times New Roman" w:hAnsi="Times New Roman" w:eastAsia="Times New Roman" w:cs="Times New Roman"/>
          <w:b/>
          <w:bCs/>
          <w:lang w:eastAsia="ar-SA"/>
        </w:rPr>
        <w:t>результатов.</w:t>
      </w:r>
      <w:r>
        <w:rPr>
          <w:rFonts w:ascii="Times New Roman" w:hAnsi="Times New Roman" w:eastAsia="Times New Roman" w:cs="Times New Roman"/>
          <w:lang w:eastAsia="ar-SA"/>
        </w:rPr>
        <w:t xml:space="preserve"> По программированию - по объему работающего кода столько, что можно записать видео на 3-4 минуты для комиссии, минимум </w:t>
      </w:r>
      <w:r>
        <w:rPr>
          <w:rFonts w:ascii="Times New Roman" w:hAnsi="Times New Roman" w:eastAsia="Times New Roman" w:cs="Times New Roman"/>
          <w:b/>
          <w:bCs/>
          <w:lang w:eastAsia="ar-SA"/>
        </w:rPr>
        <w:t>5 диаграмм UML</w:t>
      </w:r>
      <w:r>
        <w:rPr>
          <w:rFonts w:ascii="Times New Roman" w:hAnsi="Times New Roman" w:eastAsia="Times New Roman" w:cs="Times New Roman"/>
          <w:lang w:eastAsia="ar-SA"/>
        </w:rPr>
        <w:t xml:space="preserve"> или в другой нотации, описана </w:t>
      </w:r>
      <w:r>
        <w:rPr>
          <w:rFonts w:ascii="Times New Roman" w:hAnsi="Times New Roman" w:eastAsia="Times New Roman" w:cs="Times New Roman"/>
          <w:b/>
          <w:bCs/>
          <w:lang w:eastAsia="ar-SA"/>
        </w:rPr>
        <w:t>база данных (инфологическая, даталогическая схемы и типовые запросы</w:t>
      </w:r>
      <w:r>
        <w:rPr>
          <w:rFonts w:ascii="Times New Roman" w:hAnsi="Times New Roman" w:eastAsia="Times New Roman" w:cs="Times New Roman"/>
          <w:lang w:eastAsia="ar-SA"/>
        </w:rPr>
        <w:t xml:space="preserve">), описаны </w:t>
      </w:r>
      <w:r>
        <w:rPr>
          <w:rFonts w:ascii="Times New Roman" w:hAnsi="Times New Roman" w:eastAsia="Times New Roman" w:cs="Times New Roman"/>
          <w:b/>
          <w:bCs/>
          <w:lang w:eastAsia="ar-SA"/>
        </w:rPr>
        <w:t>алгоритмы</w:t>
      </w:r>
      <w:r>
        <w:rPr>
          <w:rFonts w:ascii="Times New Roman" w:hAnsi="Times New Roman" w:eastAsia="Times New Roman" w:cs="Times New Roman"/>
          <w:lang w:eastAsia="ar-SA"/>
        </w:rPr>
        <w:t xml:space="preserve"> (минимум 2)</w:t>
      </w:r>
    </w:p>
    <w:p w14:paraId="0CC4412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iCs/>
          <w:u w:val="single"/>
          <w:lang w:eastAsia="ar-SA"/>
        </w:rPr>
        <w:t xml:space="preserve">В первом </w:t>
      </w:r>
      <w:bookmarkStart w:id="85" w:name="_Hlk166029728"/>
      <w:r>
        <w:rPr>
          <w:rFonts w:ascii="Times New Roman" w:hAnsi="Times New Roman" w:eastAsia="Times New Roman" w:cs="Times New Roman"/>
          <w:iCs/>
          <w:u w:val="single"/>
          <w:lang w:eastAsia="ar-SA"/>
        </w:rPr>
        <w:t>подразделе</w:t>
      </w:r>
      <w:bookmarkEnd w:id="85"/>
      <w:r>
        <w:rPr>
          <w:rFonts w:ascii="Times New Roman" w:hAnsi="Times New Roman" w:eastAsia="Times New Roman" w:cs="Times New Roman"/>
          <w:lang w:eastAsia="ar-SA"/>
        </w:rPr>
        <w:t xml:space="preserve"> описываются разработанные модели данных (включая базу данных), структуры данных, протоколы и алгоритмы обработки данных. Для их представления используются нотации в соответствии со стандартами индустрии и требованиями ГОСТ.</w:t>
      </w:r>
    </w:p>
    <w:p w14:paraId="6003842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iCs/>
          <w:u w:val="single"/>
          <w:lang w:eastAsia="ar-SA"/>
        </w:rPr>
        <w:t>Во втором подразделе</w:t>
      </w:r>
      <w:r>
        <w:rPr>
          <w:rFonts w:ascii="Times New Roman" w:hAnsi="Times New Roman" w:eastAsia="Times New Roman" w:cs="Times New Roman"/>
          <w:lang w:eastAsia="ar-SA"/>
        </w:rPr>
        <w:t xml:space="preserve"> описывается проект пользовательского интерфейса (в виде структурных схем, эскизов экранных форм и страниц, высоко детализированных прототипов) с обоснованием его соответствия современным требованиям. Обосновывается выбор цветового решения, типографики, дизайна/композиции, типа и стиля интерфейса.</w:t>
      </w:r>
    </w:p>
    <w:p w14:paraId="01F28F7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iCs/>
          <w:u w:val="single"/>
          <w:lang w:eastAsia="ar-SA"/>
        </w:rPr>
        <w:t>В третьем подразделе</w:t>
      </w:r>
      <w:r>
        <w:rPr>
          <w:rFonts w:ascii="Times New Roman" w:hAnsi="Times New Roman" w:eastAsia="Times New Roman" w:cs="Times New Roman"/>
          <w:lang w:eastAsia="ar-SA"/>
        </w:rPr>
        <w:t xml:space="preserve"> приводится описание технической реализации продукта, включая объем и состав программного и иного кода, используемые библиотеки, требования к техническим средствам и программному обеспечению. При этом в приложениях целесообразно привести наиболее важные отрывки программного кода на всех используемых языках программирования со ссылками на них в данном параграфе. </w:t>
      </w:r>
      <w:r>
        <w:rPr>
          <w:rFonts w:ascii="Times New Roman" w:hAnsi="Times New Roman" w:eastAsia="Times New Roman" w:cs="Times New Roman"/>
          <w:b/>
          <w:bCs/>
          <w:lang w:eastAsia="ar-SA"/>
        </w:rPr>
        <w:t>Программный Код</w:t>
      </w:r>
      <w:r>
        <w:rPr>
          <w:rFonts w:ascii="Times New Roman" w:hAnsi="Times New Roman" w:eastAsia="Times New Roman" w:cs="Times New Roman"/>
          <w:lang w:eastAsia="ar-SA"/>
        </w:rPr>
        <w:t xml:space="preserve"> лучше хранить в системе контроля версий GIT на bitbucket или githu.</w:t>
      </w:r>
    </w:p>
    <w:p w14:paraId="5177596B">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iCs/>
          <w:u w:val="single"/>
          <w:lang w:eastAsia="ar-SA"/>
        </w:rPr>
        <w:t>В четвертом подразделе</w:t>
      </w:r>
      <w:r>
        <w:rPr>
          <w:rFonts w:ascii="Times New Roman" w:hAnsi="Times New Roman" w:eastAsia="Times New Roman" w:cs="Times New Roman"/>
          <w:lang w:eastAsia="ar-SA"/>
        </w:rPr>
        <w:t xml:space="preserve"> описываются процедуры инсталляции продукта на все платформы, его настройка, ввод в эксплуатацию, список возможных затруднений и пути их решения. Приводится краткая инструкция пользователя и руководство администратора. </w:t>
      </w:r>
    </w:p>
    <w:p w14:paraId="6AAE41C0">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 конце второй</w:t>
      </w:r>
      <w:r>
        <w:rPr>
          <w:rFonts w:ascii="Times New Roman" w:hAnsi="Times New Roman" w:eastAsia="Times New Roman" w:cs="Times New Roman"/>
          <w:color w:val="FF0000"/>
          <w:lang w:eastAsia="ar-SA"/>
        </w:rPr>
        <w:t xml:space="preserve"> </w:t>
      </w:r>
      <w:r>
        <w:rPr>
          <w:rFonts w:ascii="Times New Roman" w:hAnsi="Times New Roman" w:eastAsia="Times New Roman" w:cs="Times New Roman"/>
          <w:lang w:eastAsia="ar-SA"/>
        </w:rPr>
        <w:t xml:space="preserve">главы отдельно указываются полученные и сформированные </w:t>
      </w:r>
      <w:r>
        <w:rPr>
          <w:rFonts w:ascii="Times New Roman" w:hAnsi="Times New Roman" w:eastAsia="Times New Roman" w:cs="Times New Roman"/>
          <w:b/>
          <w:bCs/>
          <w:iCs/>
          <w:lang w:eastAsia="ar-SA"/>
        </w:rPr>
        <w:t>выводы</w:t>
      </w:r>
      <w:r>
        <w:rPr>
          <w:rFonts w:ascii="Times New Roman" w:hAnsi="Times New Roman" w:eastAsia="Times New Roman" w:cs="Times New Roman"/>
          <w:iCs/>
          <w:u w:val="single"/>
          <w:lang w:eastAsia="ar-SA"/>
        </w:rPr>
        <w:t xml:space="preserve"> </w:t>
      </w:r>
      <w:r>
        <w:rPr>
          <w:rFonts w:ascii="Times New Roman" w:hAnsi="Times New Roman" w:eastAsia="Times New Roman" w:cs="Times New Roman"/>
          <w:lang w:eastAsia="ar-SA"/>
        </w:rPr>
        <w:t>(не более 12-15 строк). В случае необходимости глава может содержать и дополнительные подразделы или иметь другую структуру.</w:t>
      </w:r>
    </w:p>
    <w:p w14:paraId="341F08A3">
      <w:pPr>
        <w:widowControl w:val="0"/>
        <w:suppressAutoHyphens/>
        <w:autoSpaceDE w:val="0"/>
        <w:ind w:firstLine="567"/>
        <w:jc w:val="both"/>
        <w:rPr>
          <w:rFonts w:ascii="Times New Roman" w:hAnsi="Times New Roman" w:eastAsia="Times New Roman" w:cs="Times New Roman"/>
          <w:lang w:eastAsia="ar-SA"/>
        </w:rPr>
      </w:pPr>
    </w:p>
    <w:p w14:paraId="3A1D5877">
      <w:pPr>
        <w:widowControl w:val="0"/>
        <w:suppressAutoHyphens/>
        <w:autoSpaceDE w:val="0"/>
        <w:spacing w:before="160"/>
        <w:ind w:firstLine="567"/>
        <w:jc w:val="both"/>
        <w:rPr>
          <w:rFonts w:ascii="Times New Roman" w:hAnsi="Times New Roman" w:eastAsia="Times New Roman" w:cs="Times New Roman"/>
          <w:lang w:eastAsia="ar-SA"/>
        </w:rPr>
      </w:pPr>
      <w:r>
        <w:rPr>
          <w:rFonts w:ascii="Times New Roman" w:hAnsi="Times New Roman" w:eastAsia="Times New Roman" w:cs="Times New Roman"/>
          <w:b/>
          <w:lang w:eastAsia="ar-SA"/>
        </w:rPr>
        <w:t>В ТРЕТЬЕЙ главе (разделе)</w:t>
      </w:r>
      <w:r>
        <w:rPr>
          <w:rFonts w:ascii="Times New Roman" w:hAnsi="Times New Roman" w:eastAsia="Times New Roman" w:cs="Times New Roman"/>
          <w:lang w:eastAsia="ar-SA"/>
        </w:rPr>
        <w:t xml:space="preserve"> (</w:t>
      </w:r>
      <w:r>
        <w:rPr>
          <w:rFonts w:ascii="Times New Roman" w:hAnsi="Times New Roman" w:eastAsia="Times New Roman" w:cs="Times New Roman"/>
          <w:b/>
          <w:bCs/>
          <w:lang w:eastAsia="ar-SA"/>
        </w:rPr>
        <w:t>Внедрение и эксплуатация</w:t>
      </w:r>
      <w:r>
        <w:rPr>
          <w:rFonts w:ascii="Times New Roman" w:hAnsi="Times New Roman" w:eastAsia="Times New Roman" w:cs="Times New Roman"/>
          <w:lang w:eastAsia="ar-SA"/>
        </w:rPr>
        <w:t xml:space="preserve">) в виде отдельных параграфов раскрываются технические, экономические, юридические, организационные и социальные аспекты внедрения и опытной эксплуатации полученного практического результата ВКР. </w:t>
      </w:r>
    </w:p>
    <w:p w14:paraId="12D78E6C">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iCs/>
          <w:u w:val="single"/>
          <w:lang w:eastAsia="ar-SA"/>
        </w:rPr>
        <w:t>В первом подразделе третьей главы</w:t>
      </w:r>
      <w:r>
        <w:rPr>
          <w:rFonts w:ascii="Times New Roman" w:hAnsi="Times New Roman" w:eastAsia="Times New Roman" w:cs="Times New Roman"/>
          <w:lang w:eastAsia="ar-SA"/>
        </w:rPr>
        <w:t xml:space="preserve"> проводится анализ внедрения продукта и оценка результатов. На основании сравнения прогнозируемых характеристик и требований с результатами исследований, делаются выводы об успешности реализации, достижении целей. </w:t>
      </w:r>
    </w:p>
    <w:p w14:paraId="727F79C2">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Последующие параграфы, в зависимости от типа и темы ВКР, могут содержать следующий материал:</w:t>
      </w:r>
    </w:p>
    <w:p w14:paraId="1F6EEDFB">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экономическое обоснование;</w:t>
      </w:r>
    </w:p>
    <w:p w14:paraId="7DAC7C3D">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бизнес-план;</w:t>
      </w:r>
    </w:p>
    <w:p w14:paraId="5D2729FE">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медиаплан;</w:t>
      </w:r>
    </w:p>
    <w:p w14:paraId="4282DC9A">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маркетинговая стратегия;</w:t>
      </w:r>
    </w:p>
    <w:p w14:paraId="3155C5EE">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отчет о получении гранта или других инвестиций;</w:t>
      </w:r>
    </w:p>
    <w:p w14:paraId="429707F7">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выбор и обоснование лицензии на программный продукт;</w:t>
      </w:r>
    </w:p>
    <w:p w14:paraId="371953AA">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методы защиты авторского права на результат ВКР;</w:t>
      </w:r>
    </w:p>
    <w:p w14:paraId="61AB7ECB">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источники контента;</w:t>
      </w:r>
    </w:p>
    <w:p w14:paraId="0B2C0A04">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дизайн упаковки и/или айдентика продукта;</w:t>
      </w:r>
    </w:p>
    <w:p w14:paraId="3388EDE2">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аспекты тестирования программного продукта</w:t>
      </w:r>
      <w:r>
        <w:rPr>
          <w:rFonts w:ascii="Times New Roman" w:hAnsi="Times New Roman" w:eastAsia="Times New Roman" w:cs="Times New Roman"/>
          <w:color w:val="000000"/>
          <w:lang w:val="en-US" w:eastAsia="ar-SA"/>
        </w:rPr>
        <w:t>;</w:t>
      </w:r>
    </w:p>
    <w:p w14:paraId="271AB3F2">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аспекты информационной безопасности по отношению к разработанному программного продукту;</w:t>
      </w:r>
    </w:p>
    <w:p w14:paraId="46761146">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аспекты отказоустойчивости, надежности и производительности программного продукта;</w:t>
      </w:r>
    </w:p>
    <w:p w14:paraId="3A817369">
      <w:pPr>
        <w:widowControl w:val="0"/>
        <w:numPr>
          <w:ilvl w:val="0"/>
          <w:numId w:val="35"/>
        </w:numPr>
        <w:pBdr>
          <w:top w:val="none" w:color="auto" w:sz="0" w:space="0"/>
          <w:left w:val="none" w:color="auto" w:sz="0" w:space="0"/>
          <w:bottom w:val="none" w:color="auto" w:sz="0" w:space="0"/>
          <w:right w:val="none" w:color="auto" w:sz="0" w:space="0"/>
          <w:between w:val="none" w:color="auto" w:sz="0" w:space="0"/>
        </w:pBdr>
        <w:suppressAutoHyphens/>
        <w:autoSpaceDE w:val="0"/>
        <w:ind w:left="0" w:firstLine="357"/>
        <w:jc w:val="both"/>
        <w:rPr>
          <w:rFonts w:ascii="Times New Roman" w:hAnsi="Times New Roman" w:eastAsia="Times New Roman" w:cs="Times New Roman"/>
          <w:color w:val="000000"/>
          <w:lang w:eastAsia="ar-SA"/>
        </w:rPr>
      </w:pPr>
      <w:r>
        <w:rPr>
          <w:rFonts w:ascii="Times New Roman" w:hAnsi="Times New Roman" w:eastAsia="Times New Roman" w:cs="Times New Roman"/>
          <w:color w:val="000000"/>
          <w:lang w:eastAsia="ar-SA"/>
        </w:rPr>
        <w:t>внедрение и сопровождение программного продукта;</w:t>
      </w:r>
    </w:p>
    <w:p w14:paraId="00C446A8">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На основании приведенных в третьей главе материалов обоснованно делаются </w:t>
      </w:r>
      <w:r>
        <w:rPr>
          <w:rFonts w:ascii="Times New Roman" w:hAnsi="Times New Roman" w:eastAsia="Times New Roman" w:cs="Times New Roman"/>
          <w:b/>
          <w:bCs/>
          <w:lang w:eastAsia="ar-SA"/>
        </w:rPr>
        <w:t>выводы</w:t>
      </w:r>
      <w:r>
        <w:rPr>
          <w:rFonts w:ascii="Times New Roman" w:hAnsi="Times New Roman" w:eastAsia="Times New Roman" w:cs="Times New Roman"/>
          <w:lang w:eastAsia="ar-SA"/>
        </w:rPr>
        <w:t xml:space="preserve"> (не более 1 страницы) о дальнейшей эксплуатации продукта, его развитии. Все материалы исследований и подтверждающие документы приводятся в виде приложений, ссылки на которые приводятся в тексте главы. Объем третьей главы пояснительной записки ВКР не может превышать 20% от общего объема (без учета приложений).</w:t>
      </w:r>
    </w:p>
    <w:p w14:paraId="04D73B54">
      <w:pPr>
        <w:pStyle w:val="3"/>
        <w:spacing w:line="240" w:lineRule="auto"/>
      </w:pPr>
      <w:bookmarkStart w:id="86" w:name="_Toc179758325"/>
      <w:r>
        <w:t>5.8 Заключение</w:t>
      </w:r>
      <w:bookmarkEnd w:id="86"/>
    </w:p>
    <w:p w14:paraId="1252732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Заключение должно содержать выводы по результатам выполненной ВКР или отдельных ее этапов, оценку полноты решений поставленных задач, разработку рекомендаций и исходных данных по конкретному использованию результатов ВКР, результаты оценки технико-экономической эффективности внедрения. </w:t>
      </w:r>
    </w:p>
    <w:p w14:paraId="500BC402">
      <w:pPr>
        <w:widowControl w:val="0"/>
        <w:suppressAutoHyphens/>
        <w:autoSpaceDE w:val="0"/>
        <w:ind w:firstLine="567"/>
        <w:jc w:val="both"/>
        <w:rPr>
          <w:rFonts w:ascii="Times New Roman" w:hAnsi="Times New Roman" w:eastAsia="Times New Roman" w:cs="Times New Roman"/>
          <w:b/>
          <w:bCs/>
          <w:lang w:eastAsia="ar-SA"/>
        </w:rPr>
      </w:pPr>
      <w:r>
        <w:rPr>
          <w:rFonts w:ascii="Times New Roman" w:hAnsi="Times New Roman" w:eastAsia="Times New Roman" w:cs="Times New Roman"/>
          <w:lang w:eastAsia="ar-SA"/>
        </w:rPr>
        <w:t xml:space="preserve">В </w:t>
      </w:r>
      <w:r>
        <w:rPr>
          <w:rFonts w:ascii="Times New Roman" w:hAnsi="Times New Roman" w:eastAsia="Times New Roman" w:cs="Times New Roman"/>
          <w:b/>
          <w:bCs/>
          <w:lang w:eastAsia="ar-SA"/>
        </w:rPr>
        <w:t>заключении</w:t>
      </w:r>
      <w:r>
        <w:rPr>
          <w:rFonts w:ascii="Times New Roman" w:hAnsi="Times New Roman" w:eastAsia="Times New Roman" w:cs="Times New Roman"/>
          <w:lang w:eastAsia="ar-SA"/>
        </w:rPr>
        <w:t xml:space="preserve"> излагаются результаты проведенного исследования (оптимизации, автоматизации), рекомендации и перспективы дальнейшей проработки темы. Содержит обобщенные выводы о результатах работы, планы по их продолжению, внедрению и совершенствованию продукта. Заключение пишется в виде связного текста объемом </w:t>
      </w:r>
      <w:r>
        <w:rPr>
          <w:rFonts w:ascii="Times New Roman" w:hAnsi="Times New Roman" w:eastAsia="Times New Roman" w:cs="Times New Roman"/>
          <w:b/>
          <w:bCs/>
          <w:lang w:eastAsia="ar-SA"/>
        </w:rPr>
        <w:t>не более 1 страницы.</w:t>
      </w:r>
    </w:p>
    <w:p w14:paraId="7F3A472E">
      <w:pPr>
        <w:pStyle w:val="3"/>
        <w:spacing w:line="240" w:lineRule="auto"/>
      </w:pPr>
      <w:bookmarkStart w:id="87" w:name="_Toc179758326"/>
      <w:r>
        <w:t>5.9 Список использованных источников</w:t>
      </w:r>
      <w:bookmarkEnd w:id="87"/>
      <w:r>
        <w:t xml:space="preserve"> </w:t>
      </w:r>
    </w:p>
    <w:p w14:paraId="0D5CF347">
      <w:pPr>
        <w:widowControl w:val="0"/>
        <w:suppressAutoHyphens/>
        <w:autoSpaceDE w:val="0"/>
        <w:ind w:firstLine="567"/>
        <w:jc w:val="both"/>
        <w:rPr>
          <w:rFonts w:ascii="Times New Roman" w:hAnsi="Times New Roman" w:eastAsia="Times New Roman" w:cs="Times New Roman"/>
          <w:color w:val="000000"/>
          <w:lang w:eastAsia="ar-SA"/>
        </w:rPr>
      </w:pPr>
      <w:r>
        <w:rPr>
          <w:rFonts w:ascii="Times New Roman" w:hAnsi="Times New Roman" w:eastAsia="Times New Roman" w:cs="Times New Roman"/>
          <w:lang w:eastAsia="ar-SA"/>
        </w:rPr>
        <w:t>При работе над текстом пояснительной записки (особенно над Введением и первой главой) и собственно ВКР необходимо активно использовать литературные и другие источники. Обзор современных источников, в том числе зарубежных - позволяет подчеркнуть актуальность, добавить функционал.</w:t>
      </w:r>
      <w:r>
        <w:rPr>
          <w:rFonts w:ascii="Times New Roman" w:hAnsi="Times New Roman" w:eastAsia="Times New Roman" w:cs="Times New Roman"/>
          <w:color w:val="000000"/>
          <w:lang w:eastAsia="ar-SA"/>
        </w:rPr>
        <w:t xml:space="preserve"> </w:t>
      </w:r>
      <w:r>
        <w:rPr>
          <w:rFonts w:ascii="Times New Roman" w:hAnsi="Times New Roman" w:eastAsia="Times New Roman" w:cs="Times New Roman"/>
          <w:lang w:eastAsia="ar-SA"/>
        </w:rPr>
        <w:t xml:space="preserve">В качестве источников могут выступать как печатные, так и электронные (но не более 50%) материалы. Общее количество источников в работе должно быть не менее 50, из них на иностранном языке – около 5% от общего числа. Подходы к подбору Источников даны в п 3.4. </w:t>
      </w:r>
    </w:p>
    <w:p w14:paraId="551CA062">
      <w:pPr>
        <w:pStyle w:val="3"/>
        <w:spacing w:line="240" w:lineRule="auto"/>
      </w:pPr>
      <w:bookmarkStart w:id="88" w:name="_Toc179758327"/>
      <w:r>
        <w:t>5.10 Приложения</w:t>
      </w:r>
      <w:bookmarkEnd w:id="88"/>
    </w:p>
    <w:p w14:paraId="4641ABE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качестве приложений приводятся документы «Техническое задание» на разработку продукта и «Программа и методика испытаний» в соответствии с ЕСПД. В случае необходимости в Приложении приводятся дополнительные требования к продукту. </w:t>
      </w:r>
    </w:p>
    <w:p w14:paraId="606D0174">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Также в качестве приложений в состав пояснительной записки входят дополнительные материалы исследований, отчеты о публикациях и представлении результатов работы на различных мероприятиях, свидетельства о регистрации, тексты лицензионных соглашений, исходные материалы исследований, отрывки программного кода, сертификаты и справки, рецензии, отзывы, характеристики и другие документы и данные, детализирующие, обосновывающие и поясняющие текст пояснительной записки и сделанных в ней выводов.</w:t>
      </w:r>
    </w:p>
    <w:p w14:paraId="6CAB4416">
      <w:pPr>
        <w:pStyle w:val="3"/>
        <w:spacing w:line="240" w:lineRule="auto"/>
      </w:pPr>
      <w:bookmarkStart w:id="89" w:name="_Toc179758328"/>
      <w:r>
        <w:t>5.11 Техническое</w:t>
      </w:r>
      <w:r>
        <w:rPr>
          <w:spacing w:val="-4"/>
        </w:rPr>
        <w:t xml:space="preserve"> </w:t>
      </w:r>
      <w:r>
        <w:t>задание</w:t>
      </w:r>
      <w:bookmarkEnd w:id="89"/>
    </w:p>
    <w:p w14:paraId="5C4497AC">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Техническое задание составляется в процессе разработки 1 главы ВКР, и оно должно быть согласовано с всеми аспектами ВКР. В Техническом задании должен быть Титул и рекомендуется сделать Содержание. В зависимости от темы ВКР и, соответственно, результата </w:t>
      </w:r>
      <w:r>
        <w:rPr>
          <w:rFonts w:ascii="Times New Roman" w:hAnsi="Times New Roman" w:eastAsia="Times New Roman" w:cs="Times New Roman"/>
          <w:lang w:eastAsia="ar-SA"/>
        </w:rPr>
        <w:sym w:font="Symbol" w:char="F02D"/>
      </w:r>
      <w:r>
        <w:rPr>
          <w:rFonts w:ascii="Times New Roman" w:hAnsi="Times New Roman" w:eastAsia="Times New Roman" w:cs="Times New Roman"/>
          <w:lang w:eastAsia="ar-SA"/>
        </w:rPr>
        <w:t xml:space="preserve"> разработанному продукту/программе, результат исследования или анализа, используется Г</w:t>
      </w:r>
      <w:r>
        <w:rPr>
          <w:rFonts w:ascii="Times New Roman" w:hAnsi="Times New Roman" w:eastAsia="Times New Roman" w:cs="Times New Roman"/>
          <w:b/>
          <w:bCs/>
          <w:lang w:eastAsia="ar-SA"/>
        </w:rPr>
        <w:t xml:space="preserve">ОСТ 19.201-78 </w:t>
      </w:r>
      <w:r>
        <w:rPr>
          <w:rFonts w:ascii="Times New Roman" w:hAnsi="Times New Roman" w:eastAsia="Times New Roman" w:cs="Times New Roman"/>
          <w:lang w:eastAsia="ar-SA"/>
        </w:rPr>
        <w:t>или</w:t>
      </w:r>
      <w:r>
        <w:rPr>
          <w:rFonts w:ascii="Times New Roman" w:hAnsi="Times New Roman" w:eastAsia="Times New Roman" w:cs="Times New Roman"/>
          <w:b/>
          <w:bCs/>
          <w:lang w:eastAsia="ar-SA"/>
        </w:rPr>
        <w:t xml:space="preserve"> </w:t>
      </w:r>
      <w:bookmarkStart w:id="90" w:name="_Hlk179748603"/>
      <w:r>
        <w:rPr>
          <w:rFonts w:ascii="Times New Roman" w:hAnsi="Times New Roman" w:eastAsia="Times New Roman" w:cs="Times New Roman"/>
          <w:b/>
          <w:bCs/>
          <w:lang w:eastAsia="ar-SA"/>
        </w:rPr>
        <w:t>ГОСТ 34.602</w:t>
      </w:r>
      <w:r>
        <w:rPr>
          <w:rFonts w:ascii="Times New Roman" w:hAnsi="Times New Roman" w:eastAsia="Times New Roman" w:cs="Times New Roman"/>
          <w:b/>
          <w:bCs/>
          <w:lang w:eastAsia="ar-SA"/>
        </w:rPr>
        <w:sym w:font="Symbol" w:char="F02D"/>
      </w:r>
      <w:r>
        <w:rPr>
          <w:rFonts w:ascii="Times New Roman" w:hAnsi="Times New Roman" w:eastAsia="Times New Roman" w:cs="Times New Roman"/>
          <w:b/>
          <w:bCs/>
          <w:lang w:eastAsia="ar-SA"/>
        </w:rPr>
        <w:t>2020</w:t>
      </w:r>
    </w:p>
    <w:bookmarkEnd w:id="90"/>
    <w:p w14:paraId="21393D42">
      <w:pPr>
        <w:widowControl w:val="0"/>
        <w:suppressAutoHyphens/>
        <w:autoSpaceDE w:val="0"/>
        <w:spacing w:before="24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Стандарт </w:t>
      </w:r>
      <w:bookmarkStart w:id="91" w:name="_Hlk179728511"/>
      <w:bookmarkStart w:id="92" w:name="_Hlk179729093"/>
      <w:r>
        <w:rPr>
          <w:rFonts w:ascii="Times New Roman" w:hAnsi="Times New Roman" w:eastAsia="Times New Roman" w:cs="Times New Roman"/>
          <w:b/>
          <w:bCs/>
          <w:lang w:eastAsia="ar-SA"/>
        </w:rPr>
        <w:t>ГОСТ 19.201-78</w:t>
      </w:r>
      <w:bookmarkEnd w:id="91"/>
      <w:r>
        <w:rPr>
          <w:rFonts w:ascii="Times New Roman" w:hAnsi="Times New Roman" w:eastAsia="Times New Roman" w:cs="Times New Roman"/>
          <w:lang w:eastAsia="ar-SA"/>
        </w:rPr>
        <w:t xml:space="preserve"> </w:t>
      </w:r>
      <w:bookmarkEnd w:id="92"/>
      <w:r>
        <w:rPr>
          <w:rFonts w:ascii="Times New Roman" w:hAnsi="Times New Roman" w:eastAsia="Times New Roman" w:cs="Times New Roman"/>
          <w:lang w:eastAsia="ar-SA"/>
        </w:rPr>
        <w:t>«Техническое задание. Требования к содержанию и оформлению» устанавливает порядок построения и оформления технического задания на разработку программы или программного изделия для вычислительных машин, комплексов и систем независимо от их назначения и области применения.</w:t>
      </w:r>
    </w:p>
    <w:p w14:paraId="0E08668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Согласно </w:t>
      </w:r>
      <w:r>
        <w:rPr>
          <w:rFonts w:ascii="Times New Roman" w:hAnsi="Times New Roman" w:eastAsia="Times New Roman" w:cs="Times New Roman"/>
          <w:b/>
          <w:bCs/>
          <w:lang w:eastAsia="ar-SA"/>
        </w:rPr>
        <w:t xml:space="preserve">ГОСТ </w:t>
      </w:r>
      <w:bookmarkStart w:id="93" w:name="_Hlk179730176"/>
      <w:r>
        <w:rPr>
          <w:rFonts w:ascii="Times New Roman" w:hAnsi="Times New Roman" w:eastAsia="Times New Roman" w:cs="Times New Roman"/>
          <w:b/>
          <w:bCs/>
          <w:lang w:eastAsia="ar-SA"/>
        </w:rPr>
        <w:t>19.201-78</w:t>
      </w:r>
      <w:bookmarkEnd w:id="93"/>
      <w:r>
        <w:rPr>
          <w:rFonts w:ascii="Times New Roman" w:hAnsi="Times New Roman" w:eastAsia="Times New Roman" w:cs="Times New Roman"/>
          <w:b/>
          <w:bCs/>
          <w:lang w:eastAsia="ar-SA"/>
        </w:rPr>
        <w:t xml:space="preserve">, </w:t>
      </w:r>
      <w:r>
        <w:rPr>
          <w:rFonts w:ascii="Times New Roman" w:hAnsi="Times New Roman" w:eastAsia="Times New Roman" w:cs="Times New Roman"/>
          <w:lang w:eastAsia="ar-SA"/>
        </w:rPr>
        <w:t xml:space="preserve">ТЗ должно содержать следующие </w:t>
      </w:r>
      <w:r>
        <w:rPr>
          <w:rFonts w:ascii="Times New Roman" w:hAnsi="Times New Roman" w:eastAsia="Times New Roman" w:cs="Times New Roman"/>
          <w:b/>
          <w:bCs/>
          <w:lang w:eastAsia="ar-SA"/>
        </w:rPr>
        <w:t>разделы</w:t>
      </w:r>
      <w:r>
        <w:rPr>
          <w:rFonts w:ascii="Times New Roman" w:hAnsi="Times New Roman" w:eastAsia="Times New Roman" w:cs="Times New Roman"/>
          <w:lang w:eastAsia="ar-SA"/>
        </w:rPr>
        <w:t>:</w:t>
      </w:r>
    </w:p>
    <w:p w14:paraId="5F0967F5">
      <w:pPr>
        <w:pStyle w:val="56"/>
        <w:numPr>
          <w:ilvl w:val="0"/>
          <w:numId w:val="36"/>
        </w:numPr>
        <w:ind w:left="0" w:firstLine="709"/>
        <w:jc w:val="both"/>
        <w:rPr>
          <w:b/>
          <w:bCs/>
          <w:sz w:val="24"/>
          <w:szCs w:val="24"/>
        </w:rPr>
      </w:pPr>
      <w:r>
        <w:rPr>
          <w:b/>
          <w:bCs/>
          <w:sz w:val="24"/>
          <w:szCs w:val="24"/>
        </w:rPr>
        <w:t>Введение</w:t>
      </w:r>
    </w:p>
    <w:p w14:paraId="3EF1E9ED">
      <w:pPr>
        <w:pStyle w:val="56"/>
        <w:ind w:left="0" w:firstLine="709"/>
        <w:jc w:val="both"/>
        <w:rPr>
          <w:b/>
          <w:bCs/>
          <w:sz w:val="24"/>
          <w:szCs w:val="24"/>
        </w:rPr>
      </w:pPr>
      <w:bookmarkStart w:id="94" w:name="_Hlk179730142"/>
      <w:r>
        <w:rPr>
          <w:sz w:val="24"/>
          <w:szCs w:val="24"/>
        </w:rPr>
        <w:t xml:space="preserve">В разделе </w:t>
      </w:r>
      <w:bookmarkEnd w:id="94"/>
      <w:r>
        <w:rPr>
          <w:sz w:val="24"/>
          <w:szCs w:val="24"/>
        </w:rPr>
        <w:t>указывают наименование, краткую характеристику области применения программы или программного изделия и объекта, в котором используют программу или программное изделие</w:t>
      </w:r>
    </w:p>
    <w:p w14:paraId="449FA349">
      <w:pPr>
        <w:pStyle w:val="56"/>
        <w:numPr>
          <w:ilvl w:val="0"/>
          <w:numId w:val="36"/>
        </w:numPr>
        <w:ind w:left="0" w:firstLine="709"/>
        <w:jc w:val="both"/>
        <w:rPr>
          <w:sz w:val="24"/>
          <w:szCs w:val="24"/>
        </w:rPr>
      </w:pPr>
      <w:r>
        <w:rPr>
          <w:b/>
          <w:bCs/>
          <w:sz w:val="24"/>
          <w:szCs w:val="24"/>
        </w:rPr>
        <w:t>Основания для разработки.</w:t>
      </w:r>
    </w:p>
    <w:p w14:paraId="06C77461">
      <w:pPr>
        <w:pStyle w:val="56"/>
        <w:ind w:left="0" w:firstLine="709"/>
        <w:jc w:val="both"/>
        <w:rPr>
          <w:sz w:val="24"/>
          <w:szCs w:val="24"/>
        </w:rPr>
      </w:pPr>
      <w:r>
        <w:rPr>
          <w:sz w:val="24"/>
          <w:szCs w:val="24"/>
        </w:rPr>
        <w:t>В разделе должны быть указаны: документ (документы), на основании которых ведется разработка; организация, утвердившая этот документ, и дата его утверждения; наименование и (или) условное обозначение темы разработки.</w:t>
      </w:r>
    </w:p>
    <w:p w14:paraId="1DF3E100">
      <w:pPr>
        <w:pStyle w:val="56"/>
        <w:numPr>
          <w:ilvl w:val="0"/>
          <w:numId w:val="36"/>
        </w:numPr>
        <w:ind w:left="0" w:firstLine="709"/>
        <w:jc w:val="both"/>
        <w:rPr>
          <w:b/>
          <w:bCs/>
          <w:sz w:val="24"/>
          <w:szCs w:val="24"/>
        </w:rPr>
      </w:pPr>
      <w:r>
        <w:rPr>
          <w:b/>
          <w:bCs/>
          <w:sz w:val="24"/>
          <w:szCs w:val="24"/>
        </w:rPr>
        <w:t>Назначение разработки</w:t>
      </w:r>
    </w:p>
    <w:p w14:paraId="5891A9A4">
      <w:pPr>
        <w:pStyle w:val="56"/>
        <w:ind w:left="0" w:firstLine="709"/>
        <w:jc w:val="both"/>
        <w:rPr>
          <w:sz w:val="24"/>
          <w:szCs w:val="24"/>
        </w:rPr>
      </w:pPr>
      <w:r>
        <w:rPr>
          <w:sz w:val="24"/>
          <w:szCs w:val="24"/>
        </w:rPr>
        <w:t>В разделе должно быть указано функциональное и эксплуатационное назначение программы или программного изделия.</w:t>
      </w:r>
    </w:p>
    <w:p w14:paraId="43EC32B7">
      <w:pPr>
        <w:pStyle w:val="56"/>
        <w:numPr>
          <w:ilvl w:val="0"/>
          <w:numId w:val="36"/>
        </w:numPr>
        <w:ind w:left="0" w:firstLine="709"/>
        <w:jc w:val="both"/>
        <w:rPr>
          <w:b/>
          <w:bCs/>
          <w:sz w:val="24"/>
          <w:szCs w:val="24"/>
        </w:rPr>
      </w:pPr>
      <w:r>
        <w:rPr>
          <w:b/>
          <w:bCs/>
          <w:sz w:val="24"/>
          <w:szCs w:val="24"/>
        </w:rPr>
        <w:t>Требования к программе или программному изделию;</w:t>
      </w:r>
    </w:p>
    <w:p w14:paraId="2DB8AF09">
      <w:pPr>
        <w:pStyle w:val="56"/>
        <w:ind w:left="0" w:firstLine="709"/>
        <w:jc w:val="both"/>
        <w:rPr>
          <w:sz w:val="24"/>
          <w:szCs w:val="24"/>
        </w:rPr>
      </w:pPr>
      <w:r>
        <w:rPr>
          <w:sz w:val="24"/>
          <w:szCs w:val="24"/>
        </w:rPr>
        <w:t xml:space="preserve">Раздел должен содержать следующие </w:t>
      </w:r>
      <w:r>
        <w:rPr>
          <w:b/>
          <w:bCs/>
          <w:sz w:val="24"/>
          <w:szCs w:val="24"/>
        </w:rPr>
        <w:t>подразделы</w:t>
      </w:r>
      <w:r>
        <w:rPr>
          <w:sz w:val="24"/>
          <w:szCs w:val="24"/>
        </w:rPr>
        <w:t>:</w:t>
      </w:r>
    </w:p>
    <w:p w14:paraId="573FDD0A">
      <w:pPr>
        <w:pStyle w:val="56"/>
        <w:numPr>
          <w:ilvl w:val="0"/>
          <w:numId w:val="37"/>
        </w:numPr>
        <w:ind w:left="0" w:firstLine="709"/>
        <w:jc w:val="both"/>
        <w:rPr>
          <w:sz w:val="24"/>
          <w:szCs w:val="24"/>
        </w:rPr>
      </w:pPr>
      <w:r>
        <w:rPr>
          <w:sz w:val="24"/>
          <w:szCs w:val="24"/>
        </w:rPr>
        <w:t>требования к функциональным характеристикам;</w:t>
      </w:r>
    </w:p>
    <w:p w14:paraId="1A15566D">
      <w:pPr>
        <w:pStyle w:val="56"/>
        <w:numPr>
          <w:ilvl w:val="0"/>
          <w:numId w:val="37"/>
        </w:numPr>
        <w:ind w:left="0" w:firstLine="709"/>
        <w:jc w:val="both"/>
        <w:rPr>
          <w:sz w:val="24"/>
          <w:szCs w:val="24"/>
        </w:rPr>
      </w:pPr>
      <w:r>
        <w:rPr>
          <w:sz w:val="24"/>
          <w:szCs w:val="24"/>
        </w:rPr>
        <w:t>требования к надежности;</w:t>
      </w:r>
    </w:p>
    <w:p w14:paraId="2ADFA22D">
      <w:pPr>
        <w:pStyle w:val="56"/>
        <w:numPr>
          <w:ilvl w:val="0"/>
          <w:numId w:val="37"/>
        </w:numPr>
        <w:ind w:left="0" w:firstLine="709"/>
        <w:jc w:val="both"/>
        <w:rPr>
          <w:sz w:val="24"/>
          <w:szCs w:val="24"/>
        </w:rPr>
      </w:pPr>
      <w:r>
        <w:rPr>
          <w:sz w:val="24"/>
          <w:szCs w:val="24"/>
        </w:rPr>
        <w:t>условия эксплуатации;</w:t>
      </w:r>
    </w:p>
    <w:p w14:paraId="7B3A7562">
      <w:pPr>
        <w:pStyle w:val="56"/>
        <w:numPr>
          <w:ilvl w:val="0"/>
          <w:numId w:val="37"/>
        </w:numPr>
        <w:ind w:left="0" w:firstLine="709"/>
        <w:jc w:val="both"/>
        <w:rPr>
          <w:sz w:val="24"/>
          <w:szCs w:val="24"/>
        </w:rPr>
      </w:pPr>
      <w:r>
        <w:rPr>
          <w:sz w:val="24"/>
          <w:szCs w:val="24"/>
        </w:rPr>
        <w:t>требования к составу и параметрам технических средств;</w:t>
      </w:r>
    </w:p>
    <w:p w14:paraId="43B1E9A3">
      <w:pPr>
        <w:pStyle w:val="56"/>
        <w:numPr>
          <w:ilvl w:val="0"/>
          <w:numId w:val="37"/>
        </w:numPr>
        <w:ind w:left="0" w:firstLine="709"/>
        <w:jc w:val="both"/>
        <w:rPr>
          <w:sz w:val="24"/>
          <w:szCs w:val="24"/>
        </w:rPr>
      </w:pPr>
      <w:r>
        <w:rPr>
          <w:sz w:val="24"/>
          <w:szCs w:val="24"/>
        </w:rPr>
        <w:t>требования к информационной и программной совместимости;</w:t>
      </w:r>
    </w:p>
    <w:p w14:paraId="550F9B52">
      <w:pPr>
        <w:pStyle w:val="56"/>
        <w:numPr>
          <w:ilvl w:val="0"/>
          <w:numId w:val="37"/>
        </w:numPr>
        <w:ind w:left="0" w:firstLine="709"/>
        <w:jc w:val="both"/>
        <w:rPr>
          <w:sz w:val="24"/>
          <w:szCs w:val="24"/>
        </w:rPr>
      </w:pPr>
      <w:r>
        <w:rPr>
          <w:sz w:val="24"/>
          <w:szCs w:val="24"/>
        </w:rPr>
        <w:t>требования к маркировке и упаковке;</w:t>
      </w:r>
    </w:p>
    <w:p w14:paraId="228CF7A3">
      <w:pPr>
        <w:pStyle w:val="56"/>
        <w:numPr>
          <w:ilvl w:val="0"/>
          <w:numId w:val="37"/>
        </w:numPr>
        <w:ind w:left="0" w:firstLine="709"/>
        <w:jc w:val="both"/>
        <w:rPr>
          <w:sz w:val="24"/>
          <w:szCs w:val="24"/>
        </w:rPr>
      </w:pPr>
      <w:r>
        <w:rPr>
          <w:sz w:val="24"/>
          <w:szCs w:val="24"/>
        </w:rPr>
        <w:t>требования к транспортированию и хранению;</w:t>
      </w:r>
    </w:p>
    <w:p w14:paraId="594D637C">
      <w:pPr>
        <w:pStyle w:val="56"/>
        <w:numPr>
          <w:ilvl w:val="0"/>
          <w:numId w:val="37"/>
        </w:numPr>
        <w:ind w:left="0" w:firstLine="709"/>
        <w:jc w:val="both"/>
        <w:rPr>
          <w:sz w:val="24"/>
          <w:szCs w:val="24"/>
        </w:rPr>
      </w:pPr>
      <w:r>
        <w:rPr>
          <w:sz w:val="24"/>
          <w:szCs w:val="24"/>
        </w:rPr>
        <w:t>специальные требования.</w:t>
      </w:r>
    </w:p>
    <w:p w14:paraId="747C227A">
      <w:pPr>
        <w:pStyle w:val="56"/>
        <w:numPr>
          <w:ilvl w:val="0"/>
          <w:numId w:val="36"/>
        </w:numPr>
        <w:ind w:left="0" w:firstLine="709"/>
        <w:jc w:val="both"/>
        <w:rPr>
          <w:b/>
          <w:bCs/>
          <w:sz w:val="24"/>
          <w:szCs w:val="24"/>
        </w:rPr>
      </w:pPr>
      <w:r>
        <w:rPr>
          <w:b/>
          <w:bCs/>
          <w:sz w:val="24"/>
          <w:szCs w:val="24"/>
        </w:rPr>
        <w:t>Требования к программной документации</w:t>
      </w:r>
    </w:p>
    <w:p w14:paraId="50B3AECA">
      <w:pPr>
        <w:pStyle w:val="56"/>
        <w:ind w:left="0" w:firstLine="709"/>
        <w:jc w:val="both"/>
        <w:rPr>
          <w:sz w:val="24"/>
          <w:szCs w:val="24"/>
        </w:rPr>
      </w:pPr>
      <w:r>
        <w:rPr>
          <w:sz w:val="24"/>
          <w:szCs w:val="24"/>
        </w:rPr>
        <w:t>Должны быть указаны предварительный состав программной документации и, при необходимости, специальные требования к ней.</w:t>
      </w:r>
    </w:p>
    <w:p w14:paraId="135FB930">
      <w:pPr>
        <w:pStyle w:val="56"/>
        <w:numPr>
          <w:ilvl w:val="0"/>
          <w:numId w:val="36"/>
        </w:numPr>
        <w:ind w:left="0" w:firstLine="709"/>
        <w:jc w:val="both"/>
        <w:rPr>
          <w:b/>
          <w:bCs/>
          <w:sz w:val="24"/>
          <w:szCs w:val="24"/>
        </w:rPr>
      </w:pPr>
      <w:r>
        <w:rPr>
          <w:b/>
          <w:bCs/>
          <w:sz w:val="24"/>
          <w:szCs w:val="24"/>
        </w:rPr>
        <w:t>Технико-экономические показатели</w:t>
      </w:r>
    </w:p>
    <w:p w14:paraId="61385C96">
      <w:pPr>
        <w:pStyle w:val="56"/>
        <w:ind w:left="0" w:firstLine="709"/>
        <w:jc w:val="both"/>
        <w:rPr>
          <w:sz w:val="24"/>
          <w:szCs w:val="24"/>
        </w:rPr>
      </w:pPr>
      <w:r>
        <w:rPr>
          <w:sz w:val="24"/>
          <w:szCs w:val="24"/>
        </w:rPr>
        <w:t>Должны быть указаны: ориентировочная экономическая эффективность,</w:t>
      </w:r>
      <w:r>
        <w:rPr>
          <w:b/>
          <w:bCs/>
          <w:sz w:val="24"/>
          <w:szCs w:val="24"/>
        </w:rPr>
        <w:t xml:space="preserve"> </w:t>
      </w:r>
      <w:r>
        <w:rPr>
          <w:sz w:val="24"/>
          <w:szCs w:val="24"/>
        </w:rPr>
        <w:t>предполагаемая годовая потребность, экономические преимущества разработки по сравнению с лучшими отечественными и зарубежными образцами или аналогами</w:t>
      </w:r>
    </w:p>
    <w:p w14:paraId="3BDA6522">
      <w:pPr>
        <w:pStyle w:val="56"/>
        <w:numPr>
          <w:ilvl w:val="0"/>
          <w:numId w:val="36"/>
        </w:numPr>
        <w:ind w:left="0" w:firstLine="709"/>
        <w:jc w:val="both"/>
        <w:rPr>
          <w:b/>
          <w:bCs/>
          <w:sz w:val="24"/>
          <w:szCs w:val="24"/>
        </w:rPr>
      </w:pPr>
      <w:r>
        <w:rPr>
          <w:b/>
          <w:bCs/>
          <w:sz w:val="24"/>
          <w:szCs w:val="24"/>
        </w:rPr>
        <w:t xml:space="preserve">Стадии и этапы разработки </w:t>
      </w:r>
    </w:p>
    <w:p w14:paraId="7E7B6DDF">
      <w:pPr>
        <w:pStyle w:val="56"/>
        <w:ind w:left="0" w:firstLine="709"/>
        <w:jc w:val="both"/>
        <w:rPr>
          <w:b/>
          <w:bCs/>
          <w:sz w:val="24"/>
          <w:szCs w:val="24"/>
        </w:rPr>
      </w:pPr>
      <w:r>
        <w:rPr>
          <w:sz w:val="24"/>
          <w:szCs w:val="24"/>
        </w:rPr>
        <w:t>В разделе</w:t>
      </w:r>
      <w:r>
        <w:rPr>
          <w:b/>
          <w:bCs/>
          <w:sz w:val="24"/>
          <w:szCs w:val="24"/>
        </w:rPr>
        <w:t xml:space="preserve"> </w:t>
      </w:r>
      <w:r>
        <w:rPr>
          <w:sz w:val="24"/>
          <w:szCs w:val="24"/>
        </w:rPr>
        <w:t>устанавливают необходимые стадии разработки, этапы и содержание работ (перечень программных документов, которые должны быть разработаны, согласованы и утверждены), а также, как правило, сроки разработки и определяют исполнителей</w:t>
      </w:r>
    </w:p>
    <w:p w14:paraId="06674D31">
      <w:pPr>
        <w:pStyle w:val="56"/>
        <w:numPr>
          <w:ilvl w:val="0"/>
          <w:numId w:val="36"/>
        </w:numPr>
        <w:ind w:left="0" w:firstLine="709"/>
        <w:jc w:val="both"/>
        <w:rPr>
          <w:b/>
          <w:bCs/>
          <w:sz w:val="24"/>
          <w:szCs w:val="24"/>
        </w:rPr>
      </w:pPr>
      <w:r>
        <w:rPr>
          <w:b/>
          <w:bCs/>
          <w:sz w:val="24"/>
          <w:szCs w:val="24"/>
        </w:rPr>
        <w:t>Порядок контроля и приемки</w:t>
      </w:r>
    </w:p>
    <w:p w14:paraId="5D0D235D">
      <w:pPr>
        <w:pStyle w:val="56"/>
        <w:ind w:left="0" w:firstLine="709"/>
        <w:jc w:val="both"/>
        <w:rPr>
          <w:sz w:val="24"/>
          <w:szCs w:val="24"/>
        </w:rPr>
      </w:pPr>
      <w:r>
        <w:rPr>
          <w:sz w:val="24"/>
          <w:szCs w:val="24"/>
        </w:rPr>
        <w:t>В разделе</w:t>
      </w:r>
      <w:r>
        <w:rPr>
          <w:b/>
          <w:bCs/>
          <w:sz w:val="24"/>
          <w:szCs w:val="24"/>
        </w:rPr>
        <w:t xml:space="preserve"> </w:t>
      </w:r>
      <w:r>
        <w:rPr>
          <w:sz w:val="24"/>
          <w:szCs w:val="24"/>
        </w:rPr>
        <w:t>устанавливают необходимые стадии разработки, этапы и содержание работ (перечень программных документов, которые должны быть разработаны, согласованы и утверждены), а также, как правило, сроки разработки и определяют исполнителей</w:t>
      </w:r>
    </w:p>
    <w:p w14:paraId="2B26703F">
      <w:pPr>
        <w:pStyle w:val="56"/>
        <w:numPr>
          <w:ilvl w:val="0"/>
          <w:numId w:val="36"/>
        </w:numPr>
        <w:ind w:left="0" w:firstLine="709"/>
        <w:jc w:val="both"/>
        <w:rPr>
          <w:sz w:val="24"/>
          <w:szCs w:val="24"/>
        </w:rPr>
      </w:pPr>
      <w:r>
        <w:rPr>
          <w:b/>
          <w:bCs/>
          <w:sz w:val="24"/>
          <w:szCs w:val="24"/>
        </w:rPr>
        <w:t>В техническое задание допускается включать приложения</w:t>
      </w:r>
      <w:r>
        <w:rPr>
          <w:sz w:val="24"/>
          <w:szCs w:val="24"/>
        </w:rPr>
        <w:t xml:space="preserve">. </w:t>
      </w:r>
    </w:p>
    <w:p w14:paraId="1BDD9C59">
      <w:pPr>
        <w:pStyle w:val="56"/>
        <w:ind w:left="0" w:firstLine="709"/>
        <w:jc w:val="both"/>
        <w:rPr>
          <w:sz w:val="24"/>
          <w:szCs w:val="24"/>
        </w:rPr>
      </w:pPr>
      <w:r>
        <w:rPr>
          <w:sz w:val="24"/>
          <w:szCs w:val="24"/>
        </w:rPr>
        <w:t>В приложениях, при необходимости, приводят: перечень научно-исследовательских и других работ, обосновывающих разработку; схемы алгоритмов, таблицы, описания, обоснования, расчеты и другие документы, которые могут быть использованы при разработке; другие источники разработки.</w:t>
      </w:r>
    </w:p>
    <w:p w14:paraId="1E93FD2E">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w:t>
      </w:r>
      <w:r>
        <w:rPr>
          <w:rFonts w:ascii="Times New Roman" w:hAnsi="Times New Roman" w:eastAsia="Times New Roman" w:cs="Times New Roman"/>
          <w:b/>
          <w:bCs/>
          <w:lang w:eastAsia="ar-SA"/>
        </w:rPr>
        <w:t>Подробное содержание разделов и подразделов</w:t>
      </w:r>
      <w:r>
        <w:rPr>
          <w:rFonts w:ascii="Times New Roman" w:hAnsi="Times New Roman" w:eastAsia="Times New Roman" w:cs="Times New Roman"/>
          <w:lang w:eastAsia="ar-SA"/>
        </w:rPr>
        <w:t xml:space="preserve"> указано в ГОСТ 19.201-78 В зависимости от особенностей программы или программного изделия допускается уточнять содержание разделов, вводить новые разделы или объединять отдельные из них.</w:t>
      </w:r>
    </w:p>
    <w:p w14:paraId="4E43DA09">
      <w:pPr>
        <w:widowControl w:val="0"/>
        <w:suppressAutoHyphens/>
        <w:autoSpaceDE w:val="0"/>
        <w:spacing w:before="24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ГОСТ 34.602</w:t>
      </w:r>
      <w:r>
        <w:rPr>
          <w:rFonts w:ascii="Times New Roman" w:hAnsi="Times New Roman" w:eastAsia="Times New Roman" w:cs="Times New Roman"/>
          <w:b/>
          <w:bCs/>
          <w:lang w:eastAsia="ar-SA"/>
        </w:rPr>
        <w:sym w:font="Symbol" w:char="F02D"/>
      </w:r>
      <w:r>
        <w:rPr>
          <w:rFonts w:ascii="Times New Roman" w:hAnsi="Times New Roman" w:eastAsia="Times New Roman" w:cs="Times New Roman"/>
          <w:b/>
          <w:bCs/>
          <w:lang w:eastAsia="ar-SA"/>
        </w:rPr>
        <w:t>2020</w:t>
      </w:r>
      <w:r>
        <w:rPr>
          <w:rFonts w:ascii="Times New Roman" w:hAnsi="Times New Roman" w:eastAsia="Times New Roman" w:cs="Times New Roman"/>
          <w:lang w:eastAsia="ar-SA"/>
        </w:rPr>
        <w:t xml:space="preserve"> «Информационные технологии. Комплекс стандартов на автоматизированные системы. Техническое задание на создание автоматизированной системы» распространяется на автоматизированные системы (АС), предназначенные для автоматизации различных видов деятельности (управление, проектирование, исследования и т. п.), включая их сочетания, и устанавливает требования к составу, содержанию, правилам оформления документа «Техническое задание на создание (развитие или модернизацию) автоматизированной системы»</w:t>
      </w:r>
    </w:p>
    <w:p w14:paraId="4B9F4868">
      <w:pPr>
        <w:widowControl w:val="0"/>
        <w:suppressAutoHyphens/>
        <w:autoSpaceDE w:val="0"/>
        <w:spacing w:before="12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Согласно </w:t>
      </w:r>
      <w:bookmarkStart w:id="95" w:name="_Hlk179728835"/>
      <w:r>
        <w:rPr>
          <w:rFonts w:ascii="Times New Roman" w:hAnsi="Times New Roman" w:eastAsia="Times New Roman" w:cs="Times New Roman"/>
          <w:b/>
          <w:bCs/>
          <w:lang w:eastAsia="ar-SA"/>
        </w:rPr>
        <w:t>ГОСТ</w:t>
      </w:r>
      <w:r>
        <w:rPr>
          <w:b/>
          <w:bCs/>
        </w:rPr>
        <w:t xml:space="preserve"> </w:t>
      </w:r>
      <w:r>
        <w:rPr>
          <w:rFonts w:ascii="Times New Roman" w:hAnsi="Times New Roman" w:eastAsia="Times New Roman" w:cs="Times New Roman"/>
          <w:b/>
          <w:bCs/>
          <w:lang w:eastAsia="ar-SA"/>
        </w:rPr>
        <w:t>34.602</w:t>
      </w:r>
      <w:r>
        <w:rPr>
          <w:rFonts w:ascii="Times New Roman" w:hAnsi="Times New Roman" w:eastAsia="Times New Roman" w:cs="Times New Roman"/>
          <w:b/>
          <w:bCs/>
          <w:lang w:eastAsia="ar-SA"/>
        </w:rPr>
        <w:sym w:font="Symbol" w:char="F02D"/>
      </w:r>
      <w:r>
        <w:rPr>
          <w:rFonts w:ascii="Times New Roman" w:hAnsi="Times New Roman" w:eastAsia="Times New Roman" w:cs="Times New Roman"/>
          <w:b/>
          <w:bCs/>
          <w:lang w:eastAsia="ar-SA"/>
        </w:rPr>
        <w:t>2020</w:t>
      </w:r>
      <w:bookmarkEnd w:id="95"/>
      <w:r>
        <w:rPr>
          <w:rFonts w:ascii="Times New Roman" w:hAnsi="Times New Roman" w:eastAsia="Times New Roman" w:cs="Times New Roman"/>
          <w:lang w:eastAsia="ar-SA"/>
        </w:rPr>
        <w:t xml:space="preserve">, ТЗ содержит </w:t>
      </w:r>
      <w:r>
        <w:rPr>
          <w:rFonts w:ascii="Times New Roman" w:hAnsi="Times New Roman" w:eastAsia="Times New Roman" w:cs="Times New Roman"/>
          <w:b/>
          <w:bCs/>
          <w:lang w:eastAsia="ar-SA"/>
        </w:rPr>
        <w:t>обязательные разделы</w:t>
      </w:r>
      <w:r>
        <w:rPr>
          <w:rFonts w:ascii="Times New Roman" w:hAnsi="Times New Roman" w:eastAsia="Times New Roman" w:cs="Times New Roman"/>
          <w:lang w:eastAsia="ar-SA"/>
        </w:rPr>
        <w:t xml:space="preserve"> и </w:t>
      </w:r>
      <w:bookmarkStart w:id="96" w:name="_Hlk166451883"/>
      <w:r>
        <w:rPr>
          <w:rFonts w:ascii="Times New Roman" w:hAnsi="Times New Roman" w:eastAsia="Times New Roman" w:cs="Times New Roman"/>
          <w:lang w:eastAsia="ar-SA"/>
        </w:rPr>
        <w:t>подразделы</w:t>
      </w:r>
      <w:bookmarkEnd w:id="96"/>
      <w:r>
        <w:rPr>
          <w:rFonts w:ascii="Times New Roman" w:hAnsi="Times New Roman" w:eastAsia="Times New Roman" w:cs="Times New Roman"/>
          <w:lang w:eastAsia="ar-SA"/>
        </w:rPr>
        <w:t xml:space="preserve"> (Приложение И, К) (некоторые из подразделов могут быть опущены):</w:t>
      </w:r>
    </w:p>
    <w:p w14:paraId="563702DB">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ab/>
      </w:r>
      <w:r>
        <w:rPr>
          <w:rFonts w:ascii="Times New Roman" w:hAnsi="Times New Roman" w:eastAsia="Times New Roman" w:cs="Times New Roman"/>
          <w:b/>
          <w:bCs/>
          <w:lang w:eastAsia="ar-SA"/>
        </w:rPr>
        <w:t>1 Общие сведения</w:t>
      </w:r>
      <w:r>
        <w:rPr>
          <w:rFonts w:ascii="Times New Roman" w:hAnsi="Times New Roman" w:eastAsia="Times New Roman" w:cs="Times New Roman"/>
          <w:lang w:eastAsia="ar-SA"/>
        </w:rPr>
        <w:t>, включающие</w:t>
      </w:r>
    </w:p>
    <w:p w14:paraId="177568FF">
      <w:pPr>
        <w:widowControl w:val="0"/>
        <w:numPr>
          <w:ilvl w:val="0"/>
          <w:numId w:val="38"/>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Наименование системы</w:t>
      </w:r>
    </w:p>
    <w:p w14:paraId="0E49C586">
      <w:pPr>
        <w:widowControl w:val="0"/>
        <w:numPr>
          <w:ilvl w:val="0"/>
          <w:numId w:val="38"/>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Основания для проведения работ</w:t>
      </w:r>
      <w:r>
        <w:rPr>
          <w:rFonts w:ascii="Times New Roman" w:hAnsi="Times New Roman" w:eastAsia="Times New Roman" w:cs="Times New Roman"/>
          <w:lang w:eastAsia="ar-SA"/>
        </w:rPr>
        <w:tab/>
      </w:r>
    </w:p>
    <w:p w14:paraId="3F2B52B6">
      <w:pPr>
        <w:widowControl w:val="0"/>
        <w:numPr>
          <w:ilvl w:val="0"/>
          <w:numId w:val="38"/>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Наименование организаций – Заказчика и Разработчика</w:t>
      </w:r>
      <w:r>
        <w:rPr>
          <w:rFonts w:ascii="Times New Roman" w:hAnsi="Times New Roman" w:eastAsia="Times New Roman" w:cs="Times New Roman"/>
          <w:lang w:eastAsia="ar-SA"/>
        </w:rPr>
        <w:tab/>
      </w:r>
    </w:p>
    <w:p w14:paraId="7C10F052">
      <w:pPr>
        <w:widowControl w:val="0"/>
        <w:numPr>
          <w:ilvl w:val="0"/>
          <w:numId w:val="38"/>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Перечень документов, на основании которых создаётся систем</w:t>
      </w:r>
    </w:p>
    <w:p w14:paraId="30E082AF">
      <w:pPr>
        <w:widowControl w:val="0"/>
        <w:numPr>
          <w:ilvl w:val="0"/>
          <w:numId w:val="38"/>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Плановые сроки начала и окончания работ</w:t>
      </w:r>
    </w:p>
    <w:p w14:paraId="30024805">
      <w:pPr>
        <w:widowControl w:val="0"/>
        <w:numPr>
          <w:ilvl w:val="0"/>
          <w:numId w:val="38"/>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Источники и порядок финансирования</w:t>
      </w:r>
      <w:r>
        <w:rPr>
          <w:rFonts w:ascii="Times New Roman" w:hAnsi="Times New Roman" w:eastAsia="Times New Roman" w:cs="Times New Roman"/>
          <w:lang w:eastAsia="ar-SA"/>
        </w:rPr>
        <w:tab/>
      </w:r>
    </w:p>
    <w:p w14:paraId="6291B67D">
      <w:pPr>
        <w:widowControl w:val="0"/>
        <w:numPr>
          <w:ilvl w:val="0"/>
          <w:numId w:val="38"/>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Порядок оформления и предъявления заказчику результатов работ</w:t>
      </w:r>
      <w:r>
        <w:rPr>
          <w:rFonts w:ascii="Times New Roman" w:hAnsi="Times New Roman" w:eastAsia="Times New Roman" w:cs="Times New Roman"/>
          <w:lang w:eastAsia="ar-SA"/>
        </w:rPr>
        <w:tab/>
      </w:r>
    </w:p>
    <w:p w14:paraId="0B12CEFA">
      <w:pPr>
        <w:widowControl w:val="0"/>
        <w:numPr>
          <w:ilvl w:val="0"/>
          <w:numId w:val="38"/>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Состав используемой нормативно-технической документации</w:t>
      </w:r>
      <w:r>
        <w:rPr>
          <w:rFonts w:ascii="Times New Roman" w:hAnsi="Times New Roman" w:eastAsia="Times New Roman" w:cs="Times New Roman"/>
          <w:lang w:eastAsia="ar-SA"/>
        </w:rPr>
        <w:tab/>
      </w:r>
    </w:p>
    <w:p w14:paraId="6B9B001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 xml:space="preserve">2 Цели и назначение создания автоматизированной системы </w:t>
      </w:r>
      <w:r>
        <w:rPr>
          <w:rFonts w:ascii="Times New Roman" w:hAnsi="Times New Roman" w:eastAsia="Times New Roman" w:cs="Times New Roman"/>
          <w:lang w:eastAsia="ar-SA"/>
        </w:rPr>
        <w:t>(Цель, решаемые задачи, назначение)</w:t>
      </w:r>
    </w:p>
    <w:p w14:paraId="345E95AC">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3 Характеристики объекта автоматизации</w:t>
      </w:r>
      <w:r>
        <w:rPr>
          <w:rFonts w:ascii="Times New Roman" w:hAnsi="Times New Roman" w:eastAsia="Times New Roman" w:cs="Times New Roman"/>
          <w:lang w:eastAsia="ar-SA"/>
        </w:rPr>
        <w:t>, включающие</w:t>
      </w:r>
    </w:p>
    <w:p w14:paraId="2BA0A6F3">
      <w:pPr>
        <w:widowControl w:val="0"/>
        <w:numPr>
          <w:ilvl w:val="0"/>
          <w:numId w:val="39"/>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Объект автоматизации</w:t>
      </w:r>
    </w:p>
    <w:p w14:paraId="4D318C59">
      <w:pPr>
        <w:widowControl w:val="0"/>
        <w:numPr>
          <w:ilvl w:val="0"/>
          <w:numId w:val="39"/>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Предмет автоматизации</w:t>
      </w:r>
    </w:p>
    <w:p w14:paraId="00E20488">
      <w:pPr>
        <w:widowControl w:val="0"/>
        <w:numPr>
          <w:ilvl w:val="0"/>
          <w:numId w:val="39"/>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Сведения об условиях эксплуатации предмета автоматизации</w:t>
      </w:r>
    </w:p>
    <w:p w14:paraId="79D492D8">
      <w:pPr>
        <w:widowControl w:val="0"/>
        <w:numPr>
          <w:ilvl w:val="0"/>
          <w:numId w:val="39"/>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Существующее программное обеспечение</w:t>
      </w:r>
      <w:r>
        <w:rPr>
          <w:rFonts w:ascii="Times New Roman" w:hAnsi="Times New Roman" w:eastAsia="Times New Roman" w:cs="Times New Roman"/>
          <w:lang w:eastAsia="ar-SA"/>
        </w:rPr>
        <w:tab/>
      </w:r>
    </w:p>
    <w:p w14:paraId="6B126692">
      <w:pPr>
        <w:widowControl w:val="0"/>
        <w:numPr>
          <w:ilvl w:val="0"/>
          <w:numId w:val="39"/>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Существующее техническое обеспечение</w:t>
      </w:r>
      <w:r>
        <w:rPr>
          <w:rFonts w:ascii="Times New Roman" w:hAnsi="Times New Roman" w:eastAsia="Times New Roman" w:cs="Times New Roman"/>
          <w:lang w:eastAsia="ar-SA"/>
        </w:rPr>
        <w:tab/>
      </w:r>
    </w:p>
    <w:p w14:paraId="3BF5EF64">
      <w:pPr>
        <w:widowControl w:val="0"/>
        <w:numPr>
          <w:ilvl w:val="0"/>
          <w:numId w:val="39"/>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Существующее нормативно-правовое обеспечение</w:t>
      </w:r>
      <w:r>
        <w:rPr>
          <w:rFonts w:ascii="Times New Roman" w:hAnsi="Times New Roman" w:eastAsia="Times New Roman" w:cs="Times New Roman"/>
          <w:lang w:eastAsia="ar-SA"/>
        </w:rPr>
        <w:tab/>
      </w:r>
    </w:p>
    <w:p w14:paraId="64EDAF02">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4 Требования к автоматизированной системе</w:t>
      </w:r>
      <w:r>
        <w:rPr>
          <w:rFonts w:ascii="Times New Roman" w:hAnsi="Times New Roman" w:eastAsia="Times New Roman" w:cs="Times New Roman"/>
          <w:lang w:eastAsia="ar-SA"/>
        </w:rPr>
        <w:t>, включающие</w:t>
      </w:r>
      <w:r>
        <w:rPr>
          <w:rFonts w:ascii="Times New Roman" w:hAnsi="Times New Roman" w:eastAsia="Times New Roman" w:cs="Times New Roman"/>
          <w:lang w:eastAsia="ar-SA"/>
        </w:rPr>
        <w:tab/>
      </w:r>
    </w:p>
    <w:p w14:paraId="0D5FDE35">
      <w:pPr>
        <w:widowControl w:val="0"/>
        <w:numPr>
          <w:ilvl w:val="0"/>
          <w:numId w:val="40"/>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Требования к системе в целом</w:t>
      </w:r>
      <w:r>
        <w:rPr>
          <w:rFonts w:ascii="Times New Roman" w:hAnsi="Times New Roman" w:eastAsia="Times New Roman" w:cs="Times New Roman"/>
          <w:lang w:eastAsia="ar-SA"/>
        </w:rPr>
        <w:tab/>
      </w:r>
    </w:p>
    <w:p w14:paraId="31DC621C">
      <w:pPr>
        <w:widowControl w:val="0"/>
        <w:numPr>
          <w:ilvl w:val="0"/>
          <w:numId w:val="40"/>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Требования к функциям (задачам), выполняемым системой</w:t>
      </w:r>
    </w:p>
    <w:p w14:paraId="6EAC9141">
      <w:pPr>
        <w:widowControl w:val="0"/>
        <w:numPr>
          <w:ilvl w:val="0"/>
          <w:numId w:val="40"/>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Требования к взаимодействию клиента и сервера</w:t>
      </w:r>
    </w:p>
    <w:p w14:paraId="6D4D5695">
      <w:pPr>
        <w:widowControl w:val="0"/>
        <w:numPr>
          <w:ilvl w:val="0"/>
          <w:numId w:val="40"/>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Пользовательские роли и права</w:t>
      </w:r>
    </w:p>
    <w:p w14:paraId="4AFF8897">
      <w:pPr>
        <w:widowControl w:val="0"/>
        <w:numPr>
          <w:ilvl w:val="0"/>
          <w:numId w:val="40"/>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Требования к видам обеспечения</w:t>
      </w:r>
      <w:r>
        <w:rPr>
          <w:rFonts w:ascii="Times New Roman" w:hAnsi="Times New Roman" w:eastAsia="Times New Roman" w:cs="Times New Roman"/>
          <w:lang w:eastAsia="ar-SA"/>
        </w:rPr>
        <w:tab/>
      </w:r>
    </w:p>
    <w:p w14:paraId="4827E970">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5 Состав и содержание работ по созданию автоматизированной системы</w:t>
      </w:r>
      <w:r>
        <w:rPr>
          <w:rFonts w:ascii="Times New Roman" w:hAnsi="Times New Roman" w:eastAsia="Times New Roman" w:cs="Times New Roman"/>
          <w:b/>
          <w:bCs/>
          <w:lang w:eastAsia="ar-SA"/>
        </w:rPr>
        <w:tab/>
      </w:r>
    </w:p>
    <w:p w14:paraId="3E334CB2">
      <w:pPr>
        <w:widowControl w:val="0"/>
        <w:numPr>
          <w:ilvl w:val="0"/>
          <w:numId w:val="41"/>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Стадии разработки</w:t>
      </w:r>
    </w:p>
    <w:p w14:paraId="51122ECA">
      <w:pPr>
        <w:widowControl w:val="0"/>
        <w:numPr>
          <w:ilvl w:val="0"/>
          <w:numId w:val="41"/>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Этапы разработки</w:t>
      </w:r>
      <w:r>
        <w:rPr>
          <w:rFonts w:ascii="Times New Roman" w:hAnsi="Times New Roman" w:eastAsia="Times New Roman" w:cs="Times New Roman"/>
          <w:lang w:eastAsia="ar-SA"/>
        </w:rPr>
        <w:tab/>
      </w:r>
    </w:p>
    <w:p w14:paraId="4199EB53">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6  Порядок разработки автоматизированной системы;</w:t>
      </w:r>
    </w:p>
    <w:p w14:paraId="48E5B73A">
      <w:pPr>
        <w:widowControl w:val="0"/>
        <w:numPr>
          <w:ilvl w:val="0"/>
          <w:numId w:val="42"/>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Разработка ТЗ</w:t>
      </w:r>
    </w:p>
    <w:p w14:paraId="2FB31160">
      <w:pPr>
        <w:widowControl w:val="0"/>
        <w:numPr>
          <w:ilvl w:val="0"/>
          <w:numId w:val="42"/>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Разработка программного кода</w:t>
      </w:r>
    </w:p>
    <w:p w14:paraId="03AE5989">
      <w:pPr>
        <w:widowControl w:val="0"/>
        <w:numPr>
          <w:ilvl w:val="0"/>
          <w:numId w:val="42"/>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Перечень документов для разработки (ТЗ)</w:t>
      </w:r>
    </w:p>
    <w:p w14:paraId="52AD7F16">
      <w:pPr>
        <w:widowControl w:val="0"/>
        <w:numPr>
          <w:ilvl w:val="0"/>
          <w:numId w:val="42"/>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Протокол испытаний</w:t>
      </w:r>
    </w:p>
    <w:p w14:paraId="64F1502C">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7   Порядок контроля и приемки автоматизированной системы</w:t>
      </w:r>
      <w:r>
        <w:rPr>
          <w:rFonts w:ascii="Times New Roman" w:hAnsi="Times New Roman" w:eastAsia="Times New Roman" w:cs="Times New Roman"/>
          <w:b/>
          <w:bCs/>
          <w:lang w:eastAsia="ar-SA"/>
        </w:rPr>
        <w:tab/>
      </w:r>
    </w:p>
    <w:p w14:paraId="189D9861">
      <w:pPr>
        <w:widowControl w:val="0"/>
        <w:numPr>
          <w:ilvl w:val="0"/>
          <w:numId w:val="43"/>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Виды, состав и методы испытаний</w:t>
      </w:r>
      <w:r>
        <w:rPr>
          <w:rFonts w:ascii="Times New Roman" w:hAnsi="Times New Roman" w:eastAsia="Times New Roman" w:cs="Times New Roman"/>
          <w:lang w:eastAsia="ar-SA"/>
        </w:rPr>
        <w:tab/>
      </w:r>
    </w:p>
    <w:p w14:paraId="70EB8665">
      <w:pPr>
        <w:widowControl w:val="0"/>
        <w:numPr>
          <w:ilvl w:val="0"/>
          <w:numId w:val="43"/>
        </w:numPr>
        <w:suppressAutoHyphens/>
        <w:autoSpaceDE w:val="0"/>
        <w:ind w:left="0"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Общие требования к приемке работа</w:t>
      </w:r>
      <w:r>
        <w:rPr>
          <w:rFonts w:ascii="Times New Roman" w:hAnsi="Times New Roman" w:eastAsia="Times New Roman" w:cs="Times New Roman"/>
          <w:lang w:eastAsia="ar-SA"/>
        </w:rPr>
        <w:tab/>
      </w:r>
    </w:p>
    <w:p w14:paraId="168FC3A2">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8 Требования к составу и содержанию работ по подготовке объекта автоматизации к вводу автоматизированной системы в действие</w:t>
      </w:r>
      <w:r>
        <w:rPr>
          <w:rFonts w:ascii="Times New Roman" w:hAnsi="Times New Roman" w:eastAsia="Times New Roman" w:cs="Times New Roman"/>
          <w:b/>
          <w:bCs/>
          <w:lang w:eastAsia="ar-SA"/>
        </w:rPr>
        <w:tab/>
      </w:r>
    </w:p>
    <w:p w14:paraId="2450E9E8">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 xml:space="preserve"> 9   Требования к документированию</w:t>
      </w:r>
    </w:p>
    <w:p w14:paraId="4F2A2AC5">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ab/>
      </w:r>
      <w:r>
        <w:rPr>
          <w:rFonts w:ascii="Times New Roman" w:hAnsi="Times New Roman" w:eastAsia="Times New Roman" w:cs="Times New Roman"/>
          <w:lang w:eastAsia="ar-SA"/>
        </w:rPr>
        <w:t>Состав программной документации</w:t>
      </w:r>
    </w:p>
    <w:p w14:paraId="1FB797F7">
      <w:pPr>
        <w:widowControl w:val="0"/>
        <w:suppressAutoHyphens/>
        <w:autoSpaceDE w:val="0"/>
        <w:ind w:firstLine="709"/>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10   Источники разработки</w:t>
      </w:r>
      <w:r>
        <w:rPr>
          <w:rFonts w:ascii="Times New Roman" w:hAnsi="Times New Roman" w:eastAsia="Times New Roman" w:cs="Times New Roman"/>
          <w:b/>
          <w:bCs/>
          <w:lang w:eastAsia="ar-SA"/>
        </w:rPr>
        <w:tab/>
      </w:r>
    </w:p>
    <w:p w14:paraId="1B645C82">
      <w:pPr>
        <w:widowControl w:val="0"/>
        <w:suppressAutoHyphens/>
        <w:autoSpaceDE w:val="0"/>
        <w:ind w:firstLine="709"/>
        <w:jc w:val="both"/>
        <w:rPr>
          <w:rFonts w:ascii="Times New Roman" w:hAnsi="Times New Roman" w:eastAsia="Times New Roman" w:cs="Times New Roman"/>
          <w:lang w:eastAsia="ar-SA"/>
        </w:rPr>
      </w:pPr>
    </w:p>
    <w:p w14:paraId="51E928E7">
      <w:pPr>
        <w:pStyle w:val="2"/>
        <w:spacing w:line="240" w:lineRule="auto"/>
        <w:rPr>
          <w:rFonts w:eastAsia="Times New Roman" w:cs="Times New Roman"/>
        </w:rPr>
      </w:pPr>
      <w:bookmarkStart w:id="97" w:name="_Toc179758329"/>
      <w:r>
        <w:t>6 ОФРМЛЕНИЕ ПОЯСНИТЕЛЬНОЙ ЗАПИСКИ</w:t>
      </w:r>
      <w:bookmarkEnd w:id="97"/>
    </w:p>
    <w:p w14:paraId="79DC6616">
      <w:pPr>
        <w:pStyle w:val="3"/>
        <w:spacing w:line="240" w:lineRule="auto"/>
      </w:pPr>
      <w:bookmarkStart w:id="98" w:name="_Toc179758330"/>
      <w:r>
        <w:t>6.1 Требования к стилю изложения</w:t>
      </w:r>
      <w:bookmarkEnd w:id="98"/>
      <w:r>
        <w:t xml:space="preserve"> </w:t>
      </w:r>
    </w:p>
    <w:p w14:paraId="56D38DA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При написании ВКР необходимо использовать научный стиль письма. Изложение ведется в форме рассуждений и доказательств. </w:t>
      </w:r>
    </w:p>
    <w:p w14:paraId="4A26D9D7">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тексте работы используются: </w:t>
      </w:r>
    </w:p>
    <w:p w14:paraId="775E9402">
      <w:pPr>
        <w:pStyle w:val="56"/>
        <w:numPr>
          <w:ilvl w:val="0"/>
          <w:numId w:val="44"/>
        </w:numPr>
        <w:ind w:left="357" w:hanging="357"/>
        <w:jc w:val="both"/>
        <w:rPr>
          <w:sz w:val="24"/>
          <w:szCs w:val="24"/>
        </w:rPr>
      </w:pPr>
      <w:r>
        <w:rPr>
          <w:sz w:val="24"/>
          <w:szCs w:val="24"/>
        </w:rPr>
        <w:t xml:space="preserve">неопределенно-личные предложения (односоставные предложения, обозначающие действие или состояние неопределённого лица; деятель не назван, и акцент сделан на действии). </w:t>
      </w:r>
    </w:p>
    <w:p w14:paraId="0633C0BF">
      <w:pPr>
        <w:pStyle w:val="56"/>
        <w:numPr>
          <w:ilvl w:val="0"/>
          <w:numId w:val="44"/>
        </w:numPr>
        <w:ind w:left="357" w:hanging="357"/>
        <w:jc w:val="both"/>
        <w:rPr>
          <w:sz w:val="24"/>
          <w:szCs w:val="24"/>
        </w:rPr>
      </w:pPr>
      <w:r>
        <w:rPr>
          <w:sz w:val="24"/>
          <w:szCs w:val="24"/>
        </w:rPr>
        <w:t xml:space="preserve">глаголы в форме 3-го лица множественного числа в настоящем и будущем времени. </w:t>
      </w:r>
    </w:p>
    <w:p w14:paraId="45991F18">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Следует помнить, что научное изложение лишено эмоциональной и субъективной окраски. </w:t>
      </w:r>
    </w:p>
    <w:p w14:paraId="5EB404B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Научному стилю изложения присущи: </w:t>
      </w:r>
    </w:p>
    <w:p w14:paraId="40AC34B6">
      <w:pPr>
        <w:pStyle w:val="56"/>
        <w:numPr>
          <w:ilvl w:val="0"/>
          <w:numId w:val="45"/>
        </w:numPr>
        <w:ind w:left="0" w:firstLine="357"/>
        <w:jc w:val="both"/>
        <w:rPr>
          <w:sz w:val="24"/>
          <w:szCs w:val="24"/>
        </w:rPr>
      </w:pPr>
      <w:r>
        <w:rPr>
          <w:sz w:val="24"/>
          <w:szCs w:val="24"/>
        </w:rPr>
        <w:t xml:space="preserve">строгая логическая последовательность; </w:t>
      </w:r>
    </w:p>
    <w:p w14:paraId="219EAF32">
      <w:pPr>
        <w:pStyle w:val="56"/>
        <w:numPr>
          <w:ilvl w:val="0"/>
          <w:numId w:val="45"/>
        </w:numPr>
        <w:ind w:left="0" w:firstLine="357"/>
        <w:jc w:val="both"/>
        <w:rPr>
          <w:sz w:val="24"/>
          <w:szCs w:val="24"/>
        </w:rPr>
      </w:pPr>
      <w:r>
        <w:rPr>
          <w:sz w:val="24"/>
          <w:szCs w:val="24"/>
        </w:rPr>
        <w:t xml:space="preserve">упорядоченная система связей между частями высказывания; </w:t>
      </w:r>
    </w:p>
    <w:p w14:paraId="13991F0E">
      <w:pPr>
        <w:pStyle w:val="56"/>
        <w:numPr>
          <w:ilvl w:val="0"/>
          <w:numId w:val="45"/>
        </w:numPr>
        <w:ind w:left="0" w:firstLine="357"/>
        <w:jc w:val="both"/>
        <w:rPr>
          <w:sz w:val="24"/>
          <w:szCs w:val="24"/>
        </w:rPr>
      </w:pPr>
      <w:r>
        <w:rPr>
          <w:sz w:val="24"/>
          <w:szCs w:val="24"/>
        </w:rPr>
        <w:t xml:space="preserve">смысловая точность и лаконичность; </w:t>
      </w:r>
    </w:p>
    <w:p w14:paraId="35A12E0D">
      <w:pPr>
        <w:pStyle w:val="56"/>
        <w:numPr>
          <w:ilvl w:val="0"/>
          <w:numId w:val="45"/>
        </w:numPr>
        <w:ind w:left="0" w:firstLine="357"/>
        <w:jc w:val="both"/>
        <w:rPr>
          <w:sz w:val="24"/>
          <w:szCs w:val="24"/>
        </w:rPr>
      </w:pPr>
      <w:r>
        <w:rPr>
          <w:sz w:val="24"/>
          <w:szCs w:val="24"/>
        </w:rPr>
        <w:t xml:space="preserve">ясность и доступность; </w:t>
      </w:r>
    </w:p>
    <w:p w14:paraId="0A70CC7A">
      <w:pPr>
        <w:pStyle w:val="56"/>
        <w:numPr>
          <w:ilvl w:val="0"/>
          <w:numId w:val="45"/>
        </w:numPr>
        <w:ind w:left="0" w:firstLine="357"/>
        <w:jc w:val="both"/>
        <w:rPr>
          <w:sz w:val="24"/>
          <w:szCs w:val="24"/>
        </w:rPr>
      </w:pPr>
      <w:r>
        <w:rPr>
          <w:sz w:val="24"/>
          <w:szCs w:val="24"/>
        </w:rPr>
        <w:t xml:space="preserve">однозначность; </w:t>
      </w:r>
    </w:p>
    <w:p w14:paraId="1D319689">
      <w:pPr>
        <w:pStyle w:val="56"/>
        <w:numPr>
          <w:ilvl w:val="0"/>
          <w:numId w:val="45"/>
        </w:numPr>
        <w:ind w:left="0" w:firstLine="357"/>
        <w:jc w:val="both"/>
        <w:rPr>
          <w:sz w:val="24"/>
          <w:szCs w:val="24"/>
        </w:rPr>
      </w:pPr>
      <w:r>
        <w:rPr>
          <w:sz w:val="24"/>
          <w:szCs w:val="24"/>
        </w:rPr>
        <w:t>краткость при сохранении высокой информативной насыщенности.</w:t>
      </w:r>
    </w:p>
    <w:p w14:paraId="2EAA1D0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Разделы должны быть законченными по смыслу и отвечать требованию терминологического единообразия. </w:t>
      </w:r>
    </w:p>
    <w:p w14:paraId="56ABA051">
      <w:pPr>
        <w:pStyle w:val="3"/>
        <w:spacing w:line="240" w:lineRule="auto"/>
      </w:pPr>
      <w:bookmarkStart w:id="99" w:name="_Toc179758331"/>
      <w:r>
        <w:t>6.2 Орфография и пунктуация</w:t>
      </w:r>
      <w:bookmarkEnd w:id="99"/>
      <w:r>
        <w:t xml:space="preserve"> </w:t>
      </w:r>
    </w:p>
    <w:p w14:paraId="5AA68A5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Согласно ГОСТ, отчет оформляется на русском языке, который является официальным языком Межгосударственного совета по стандартизации, метрологии и сертификации. При написании ВКР требуется соблюдение правил орфографии и пунктуации русского языка.</w:t>
      </w:r>
    </w:p>
    <w:p w14:paraId="77C6E566">
      <w:pPr>
        <w:widowControl w:val="0"/>
        <w:suppressAutoHyphens/>
        <w:autoSpaceDE w:val="0"/>
        <w:ind w:firstLine="567"/>
        <w:jc w:val="both"/>
        <w:rPr>
          <w:rFonts w:ascii="Times New Roman" w:hAnsi="Times New Roman" w:eastAsia="Times New Roman" w:cs="Times New Roman"/>
          <w:bCs/>
          <w:lang w:eastAsia="ar-SA"/>
        </w:rPr>
      </w:pPr>
      <w:r>
        <w:rPr>
          <w:rFonts w:ascii="Times New Roman" w:hAnsi="Times New Roman" w:eastAsia="Times New Roman" w:cs="Times New Roman"/>
          <w:lang w:eastAsia="ar-SA"/>
        </w:rPr>
        <w:t>Согласно</w:t>
      </w:r>
      <w:r>
        <w:rPr>
          <w:rFonts w:ascii="Times New Roman" w:hAnsi="Times New Roman" w:eastAsia="Times New Roman" w:cs="Times New Roman"/>
          <w:bCs/>
          <w:lang w:eastAsia="ar-SA"/>
        </w:rPr>
        <w:t xml:space="preserve"> Федеральному закону от 28.02.2023 г. № 52-ФЗ. О внесении изменений в Федеральный закон «О государственном языке Российской Федерации»,  при использовании русского языка как государственного языка Российской Федерации не допускается употребление слов и выражений, не соответствующих нормам современного русского литературного языка (в том числе нецензурной брани), за исключением иностранных слов, которые не имеют общеупотребительных аналогов в русском языке и перечень которых содержится в нормативных словарях.</w:t>
      </w:r>
    </w:p>
    <w:p w14:paraId="4B79C14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тексте документа не допускается: </w:t>
      </w:r>
    </w:p>
    <w:p w14:paraId="23515DBF">
      <w:pPr>
        <w:pStyle w:val="56"/>
        <w:numPr>
          <w:ilvl w:val="0"/>
          <w:numId w:val="46"/>
        </w:numPr>
        <w:ind w:left="357" w:hanging="357"/>
        <w:jc w:val="both"/>
        <w:rPr>
          <w:sz w:val="24"/>
          <w:szCs w:val="24"/>
        </w:rPr>
      </w:pPr>
      <w:r>
        <w:rPr>
          <w:sz w:val="24"/>
          <w:szCs w:val="24"/>
        </w:rPr>
        <w:t xml:space="preserve">применять обороты разговорной речи, техницизмы, профессионализмы; </w:t>
      </w:r>
    </w:p>
    <w:p w14:paraId="4D9F5FA9">
      <w:pPr>
        <w:pStyle w:val="56"/>
        <w:numPr>
          <w:ilvl w:val="0"/>
          <w:numId w:val="46"/>
        </w:numPr>
        <w:ind w:left="357" w:hanging="357"/>
        <w:jc w:val="both"/>
        <w:rPr>
          <w:sz w:val="24"/>
          <w:szCs w:val="24"/>
        </w:rPr>
      </w:pPr>
      <w:r>
        <w:rPr>
          <w:sz w:val="24"/>
          <w:szCs w:val="24"/>
        </w:rPr>
        <w:t xml:space="preserve">использовать профессиональный жаргон вместо принятых терминов на русском языке; </w:t>
      </w:r>
    </w:p>
    <w:p w14:paraId="1EDB3FFD">
      <w:pPr>
        <w:pStyle w:val="56"/>
        <w:numPr>
          <w:ilvl w:val="0"/>
          <w:numId w:val="46"/>
        </w:numPr>
        <w:ind w:left="357" w:hanging="357"/>
        <w:jc w:val="both"/>
        <w:rPr>
          <w:sz w:val="24"/>
          <w:szCs w:val="24"/>
        </w:rPr>
      </w:pPr>
      <w:r>
        <w:rPr>
          <w:sz w:val="24"/>
          <w:szCs w:val="24"/>
        </w:rPr>
        <w:t xml:space="preserve">применять для одного и того же понятия разные научно-технические термины, близкие по смыслу (синонимы); </w:t>
      </w:r>
    </w:p>
    <w:p w14:paraId="12BDE075">
      <w:pPr>
        <w:pStyle w:val="56"/>
        <w:numPr>
          <w:ilvl w:val="0"/>
          <w:numId w:val="46"/>
        </w:numPr>
        <w:ind w:left="357" w:hanging="357"/>
        <w:jc w:val="both"/>
        <w:rPr>
          <w:sz w:val="24"/>
          <w:szCs w:val="24"/>
        </w:rPr>
      </w:pPr>
      <w:r>
        <w:rPr>
          <w:sz w:val="24"/>
          <w:szCs w:val="24"/>
        </w:rPr>
        <w:t xml:space="preserve">применять </w:t>
      </w:r>
      <w:bookmarkStart w:id="100" w:name="_Hlk163059393"/>
      <w:r>
        <w:rPr>
          <w:sz w:val="24"/>
          <w:szCs w:val="24"/>
        </w:rPr>
        <w:t xml:space="preserve">иностранные слова и термины </w:t>
      </w:r>
      <w:bookmarkEnd w:id="100"/>
      <w:r>
        <w:rPr>
          <w:sz w:val="24"/>
          <w:szCs w:val="24"/>
        </w:rPr>
        <w:t xml:space="preserve">при наличии </w:t>
      </w:r>
      <w:bookmarkStart w:id="101" w:name="_Hlk165802845"/>
      <w:r>
        <w:rPr>
          <w:sz w:val="24"/>
          <w:szCs w:val="24"/>
        </w:rPr>
        <w:t>равнозначных слов и терминов в русском языке</w:t>
      </w:r>
      <w:bookmarkEnd w:id="101"/>
      <w:r>
        <w:rPr>
          <w:sz w:val="24"/>
          <w:szCs w:val="24"/>
        </w:rPr>
        <w:t xml:space="preserve">, в том числе подписывать обозначения графических элементов (блок-схемы, диаграммы) иностранными словами и терминами (необходимо заменять фронтенд, бекэнд, деплой, дашборд и т.п. равнозначными словами и терминами в русском языке); </w:t>
      </w:r>
    </w:p>
    <w:p w14:paraId="5573C155">
      <w:pPr>
        <w:pStyle w:val="56"/>
        <w:numPr>
          <w:ilvl w:val="0"/>
          <w:numId w:val="46"/>
        </w:numPr>
        <w:ind w:left="357" w:hanging="357"/>
        <w:jc w:val="both"/>
        <w:rPr>
          <w:sz w:val="24"/>
          <w:szCs w:val="24"/>
        </w:rPr>
      </w:pPr>
      <w:r>
        <w:rPr>
          <w:sz w:val="24"/>
          <w:szCs w:val="24"/>
        </w:rPr>
        <w:t xml:space="preserve">применять сокращения слов, кроме установленных правилами русской орфографии (соответствующими государственными стандартами); </w:t>
      </w:r>
    </w:p>
    <w:p w14:paraId="4AF7F873">
      <w:pPr>
        <w:pStyle w:val="56"/>
        <w:numPr>
          <w:ilvl w:val="0"/>
          <w:numId w:val="46"/>
        </w:numPr>
        <w:ind w:left="357" w:hanging="357"/>
        <w:jc w:val="both"/>
        <w:rPr>
          <w:sz w:val="24"/>
          <w:szCs w:val="24"/>
        </w:rPr>
      </w:pPr>
      <w:r>
        <w:rPr>
          <w:sz w:val="24"/>
          <w:szCs w:val="24"/>
        </w:rPr>
        <w:t xml:space="preserve">сокращать обозначения единиц физических величин, если они употребляются без цифр (за исключением единиц физических величин в таблицах и в расшифровках буквенных обозначений, входящих в формулы и рисунки). </w:t>
      </w:r>
    </w:p>
    <w:p w14:paraId="711C05BF">
      <w:pPr>
        <w:pStyle w:val="71"/>
        <w:spacing w:before="120" w:line="240" w:lineRule="auto"/>
        <w:ind w:left="0" w:right="0"/>
        <w:rPr>
          <w:sz w:val="24"/>
          <w:szCs w:val="24"/>
        </w:rPr>
      </w:pPr>
      <w:r>
        <w:rPr>
          <w:b/>
          <w:bCs/>
          <w:sz w:val="24"/>
          <w:szCs w:val="24"/>
        </w:rPr>
        <w:t>Сокращения</w:t>
      </w:r>
      <w:r>
        <w:rPr>
          <w:b/>
          <w:bCs/>
          <w:spacing w:val="-4"/>
          <w:sz w:val="24"/>
          <w:szCs w:val="24"/>
        </w:rPr>
        <w:t xml:space="preserve"> </w:t>
      </w:r>
      <w:r>
        <w:rPr>
          <w:b/>
          <w:bCs/>
          <w:sz w:val="24"/>
          <w:szCs w:val="24"/>
        </w:rPr>
        <w:t>и</w:t>
      </w:r>
      <w:r>
        <w:rPr>
          <w:b/>
          <w:bCs/>
          <w:spacing w:val="-2"/>
          <w:sz w:val="24"/>
          <w:szCs w:val="24"/>
        </w:rPr>
        <w:t xml:space="preserve"> </w:t>
      </w:r>
      <w:r>
        <w:rPr>
          <w:b/>
          <w:bCs/>
          <w:sz w:val="24"/>
          <w:szCs w:val="24"/>
        </w:rPr>
        <w:t>аббревиатуры</w:t>
      </w:r>
      <w:r>
        <w:rPr>
          <w:sz w:val="24"/>
          <w:szCs w:val="24"/>
        </w:rPr>
        <w:t xml:space="preserve">. </w:t>
      </w:r>
      <w:r>
        <w:rPr>
          <w:sz w:val="24"/>
          <w:szCs w:val="24"/>
          <w:lang w:eastAsia="en-US"/>
        </w:rPr>
        <w:t>Согласно условиям</w:t>
      </w:r>
      <w:r>
        <w:rPr>
          <w:spacing w:val="1"/>
          <w:sz w:val="24"/>
          <w:szCs w:val="24"/>
          <w:lang w:eastAsia="en-US"/>
        </w:rPr>
        <w:t xml:space="preserve"> </w:t>
      </w:r>
      <w:r>
        <w:rPr>
          <w:sz w:val="24"/>
          <w:szCs w:val="24"/>
          <w:lang w:eastAsia="en-US"/>
        </w:rPr>
        <w:t>соблюдения</w:t>
      </w:r>
      <w:r>
        <w:rPr>
          <w:spacing w:val="1"/>
          <w:sz w:val="24"/>
          <w:szCs w:val="24"/>
          <w:lang w:eastAsia="en-US"/>
        </w:rPr>
        <w:t xml:space="preserve"> </w:t>
      </w:r>
      <w:r>
        <w:rPr>
          <w:sz w:val="24"/>
          <w:szCs w:val="24"/>
          <w:lang w:eastAsia="en-US"/>
        </w:rPr>
        <w:t xml:space="preserve">требований </w:t>
      </w:r>
      <w:bookmarkStart w:id="102" w:name="_Hlk165826523"/>
      <w:r>
        <w:rPr>
          <w:sz w:val="24"/>
          <w:szCs w:val="24"/>
          <w:lang w:eastAsia="en-US"/>
        </w:rPr>
        <w:t>ГОСТ Р 7.0.12−2011</w:t>
      </w:r>
      <w:bookmarkEnd w:id="102"/>
      <w:r>
        <w:rPr>
          <w:sz w:val="24"/>
          <w:szCs w:val="24"/>
          <w:lang w:eastAsia="en-US"/>
        </w:rPr>
        <w:t xml:space="preserve">,  в тексте письменной работы допускаются общепринятые сокращения и аббревиатуры, установленные правилами орфографии и соответствующими нормативными документами, например: год − г., годы − гг., и так далее − и т. д., метр − м, тысяч − тыс., миллион − млн, миллиард − млрд, триллион − трлн, страница − с., Российская Федерация − РФ, общество с ограниченной ответственностью − ООО. </w:t>
      </w:r>
      <w:r>
        <w:rPr>
          <w:b/>
          <w:sz w:val="24"/>
          <w:szCs w:val="24"/>
        </w:rPr>
        <w:t xml:space="preserve">Не допускается </w:t>
      </w:r>
      <w:r>
        <w:rPr>
          <w:sz w:val="24"/>
          <w:szCs w:val="24"/>
        </w:rPr>
        <w:t xml:space="preserve">использование </w:t>
      </w:r>
      <w:r>
        <w:rPr>
          <w:b/>
          <w:sz w:val="24"/>
          <w:szCs w:val="24"/>
        </w:rPr>
        <w:t xml:space="preserve">сокращений </w:t>
      </w:r>
      <w:r>
        <w:rPr>
          <w:sz w:val="24"/>
          <w:szCs w:val="24"/>
        </w:rPr>
        <w:t xml:space="preserve">и аббревиатур </w:t>
      </w:r>
      <w:r>
        <w:rPr>
          <w:b/>
          <w:sz w:val="24"/>
          <w:szCs w:val="24"/>
        </w:rPr>
        <w:t xml:space="preserve">в заголовках глав </w:t>
      </w:r>
      <w:r>
        <w:rPr>
          <w:sz w:val="24"/>
          <w:szCs w:val="24"/>
        </w:rPr>
        <w:t xml:space="preserve">и </w:t>
      </w:r>
      <w:r>
        <w:rPr>
          <w:b/>
          <w:sz w:val="24"/>
          <w:szCs w:val="24"/>
        </w:rPr>
        <w:t>параграфов.</w:t>
      </w:r>
    </w:p>
    <w:p w14:paraId="0B76E2A3">
      <w:pPr>
        <w:pStyle w:val="3"/>
        <w:spacing w:line="240" w:lineRule="auto"/>
      </w:pPr>
      <w:bookmarkStart w:id="103" w:name="_Hlk163085209"/>
      <w:bookmarkStart w:id="104" w:name="_Toc179758332"/>
      <w:r>
        <w:t>6.3 Оформление</w:t>
      </w:r>
      <w:bookmarkEnd w:id="103"/>
      <w:r>
        <w:t xml:space="preserve"> текста пояснительной записки ВКР</w:t>
      </w:r>
      <w:bookmarkEnd w:id="104"/>
      <w:r>
        <w:t xml:space="preserve"> </w:t>
      </w:r>
    </w:p>
    <w:p w14:paraId="5EE2DAF8">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Общие требования к текстовым документам, в том числе к структуре и оформлению ВКР, регламентированы </w:t>
      </w:r>
      <w:bookmarkStart w:id="105" w:name="_Hlk163089808"/>
      <w:r>
        <w:rPr>
          <w:rFonts w:ascii="Times New Roman" w:hAnsi="Times New Roman" w:eastAsia="Times New Roman" w:cs="Times New Roman"/>
          <w:lang w:eastAsia="ar-SA"/>
        </w:rPr>
        <w:t xml:space="preserve">ГОСТ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и </w:t>
      </w:r>
      <w:bookmarkEnd w:id="105"/>
      <w:r>
        <w:rPr>
          <w:rFonts w:ascii="Times New Roman" w:hAnsi="Times New Roman" w:eastAsia="Times New Roman" w:cs="Times New Roman"/>
          <w:lang w:eastAsia="ar-SA"/>
        </w:rPr>
        <w:t>ГОСТ Р 2.105—2019 «Общие требования к текстовым документам» (ЕСКД).</w:t>
      </w:r>
    </w:p>
    <w:p w14:paraId="2698798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Пояснительная записка ВКР оформляется с помощью компьютерного набора с использованием современных текстовых и графических редакторов </w:t>
      </w:r>
      <w:r>
        <w:rPr>
          <w:rFonts w:ascii="Times New Roman" w:hAnsi="Times New Roman" w:eastAsia="Times New Roman" w:cs="Times New Roman"/>
          <w:b/>
          <w:bCs/>
          <w:lang w:eastAsia="ar-SA"/>
        </w:rPr>
        <w:t>на одной</w:t>
      </w:r>
      <w:r>
        <w:rPr>
          <w:rFonts w:ascii="Times New Roman" w:hAnsi="Times New Roman" w:eastAsia="Times New Roman" w:cs="Times New Roman"/>
          <w:lang w:eastAsia="ar-SA"/>
        </w:rPr>
        <w:t xml:space="preserve"> стороне листа бумаги формата А4 (210х297 мм) по ГОСТ 9327 с размерами полей: сверху – 20 мм, снизу – 20мм, справа – 15мм, слева 30 мм. </w:t>
      </w:r>
      <w:bookmarkStart w:id="106" w:name="_Hlk165978876"/>
      <w:r>
        <w:rPr>
          <w:rFonts w:ascii="Times New Roman" w:hAnsi="Times New Roman" w:eastAsia="Times New Roman" w:cs="Times New Roman"/>
          <w:lang w:eastAsia="ar-SA"/>
        </w:rPr>
        <w:t>Шрифт – Times New Roman, кегль – 14 пунктов</w:t>
      </w:r>
      <w:bookmarkEnd w:id="106"/>
      <w:r>
        <w:rPr>
          <w:rFonts w:ascii="Times New Roman" w:hAnsi="Times New Roman" w:eastAsia="Times New Roman" w:cs="Times New Roman"/>
          <w:lang w:eastAsia="ar-SA"/>
        </w:rPr>
        <w:t>, межстрочный интервал (пробел) составляет 1,5 полтора интервала, не добавлять интервал между абзацами одного стиля (отметить флажок во вкладке «Абзац» на главной панели), абзацный отступ – 125 мм, выравнивание текста – по ширине (рисунок 1)</w:t>
      </w:r>
    </w:p>
    <w:p w14:paraId="4C618327">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Текст следует печатать на одной стороне, цвет основного шрифта должен быть </w:t>
      </w:r>
      <w:r>
        <w:rPr>
          <w:rFonts w:ascii="Times New Roman" w:hAnsi="Times New Roman" w:eastAsia="Times New Roman" w:cs="Times New Roman"/>
          <w:b/>
          <w:bCs/>
          <w:color w:val="000000" w:themeColor="text1"/>
          <w:lang w:eastAsia="ar-SA"/>
          <w14:textFill>
            <w14:solidFill>
              <w14:schemeClr w14:val="tx1"/>
            </w14:solidFill>
          </w14:textFill>
        </w:rPr>
        <w:t>черным</w:t>
      </w:r>
      <w:r>
        <w:rPr>
          <w:rFonts w:ascii="Times New Roman" w:hAnsi="Times New Roman" w:eastAsia="Times New Roman" w:cs="Times New Roman"/>
          <w:lang w:eastAsia="ar-SA"/>
        </w:rPr>
        <w:t xml:space="preserve">, не «авто» (рисунок 2). </w:t>
      </w:r>
    </w:p>
    <w:p w14:paraId="1F3B545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 целью недопущения «пустых мест» в конце страниц необходимо снять запрет висячих строк: абзац -&gt; положение на странице -&gt; запрет висячих строк -&gt; убрать ˅ в окне запрета висячих строк</w:t>
      </w:r>
    </w:p>
    <w:p w14:paraId="3D8BF44B">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Для улучшения удобочитаемости текста работы при оформлении документа допускается использовать перенос в словах. Допустимо использовать ручную расстановку переносов по тексту и в таблицах. </w:t>
      </w:r>
      <w:r>
        <w:rPr>
          <w:rFonts w:ascii="Times New Roman" w:hAnsi="Times New Roman" w:eastAsia="Times New Roman" w:cs="Times New Roman"/>
          <w:b/>
          <w:lang w:eastAsia="ar-SA"/>
        </w:rPr>
        <w:t xml:space="preserve">Переносы слов в заголовках </w:t>
      </w:r>
      <w:r>
        <w:rPr>
          <w:rFonts w:ascii="Times New Roman" w:hAnsi="Times New Roman" w:eastAsia="Times New Roman" w:cs="Times New Roman"/>
          <w:lang w:eastAsia="ar-SA"/>
        </w:rPr>
        <w:t xml:space="preserve">(в том числе заголовков таблиц, рисунков) </w:t>
      </w:r>
      <w:r>
        <w:rPr>
          <w:rFonts w:ascii="Times New Roman" w:hAnsi="Times New Roman" w:eastAsia="Times New Roman" w:cs="Times New Roman"/>
          <w:b/>
          <w:lang w:eastAsia="ar-SA"/>
        </w:rPr>
        <w:t>не допускаются</w:t>
      </w:r>
      <w:r>
        <w:rPr>
          <w:rFonts w:ascii="Times New Roman" w:hAnsi="Times New Roman" w:eastAsia="Times New Roman" w:cs="Times New Roman"/>
          <w:lang w:eastAsia="ar-SA"/>
        </w:rPr>
        <w:t>.</w:t>
      </w:r>
    </w:p>
    <w:p w14:paraId="5046904E">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drawing>
          <wp:anchor distT="0" distB="0" distL="114300" distR="114300" simplePos="0" relativeHeight="251662336" behindDoc="0" locked="0" layoutInCell="1" allowOverlap="1">
            <wp:simplePos x="0" y="0"/>
            <wp:positionH relativeFrom="margin">
              <wp:posOffset>1771650</wp:posOffset>
            </wp:positionH>
            <wp:positionV relativeFrom="paragraph">
              <wp:posOffset>396875</wp:posOffset>
            </wp:positionV>
            <wp:extent cx="1577975" cy="1933575"/>
            <wp:effectExtent l="19050" t="19050" r="22225" b="28575"/>
            <wp:wrapTopAndBottom/>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Рисунок 90"/>
                    <pic:cNvPicPr>
                      <a:picLocks noChangeAspect="1" noChangeArrowheads="1"/>
                    </pic:cNvPicPr>
                  </pic:nvPicPr>
                  <pic:blipFill>
                    <a:blip r:embed="rId6" cstate="print">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577975" cy="1933575"/>
                    </a:xfrm>
                    <a:prstGeom prst="rect">
                      <a:avLst/>
                    </a:prstGeom>
                    <a:noFill/>
                    <a:ln>
                      <a:solidFill>
                        <a:schemeClr val="tx1"/>
                      </a:solidFill>
                    </a:ln>
                  </pic:spPr>
                </pic:pic>
              </a:graphicData>
            </a:graphic>
          </wp:anchor>
        </w:drawing>
      </w:r>
      <w:r>
        <w:rPr>
          <w:rFonts w:ascii="Times New Roman" w:hAnsi="Times New Roman" w:eastAsia="Times New Roman" w:cs="Times New Roman"/>
          <w:lang w:eastAsia="ar-SA"/>
        </w:rPr>
        <w:t>Рекомендуемый общий объем работы составляет для бакалаврской ВКР 5 печатных листов, то есть от 80 страниц печатного текста.</w:t>
      </w:r>
    </w:p>
    <w:p w14:paraId="67B8F87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color w:val="000000" w:themeColor="text1"/>
          <w:lang w:eastAsia="ar-SA"/>
          <w14:textFill>
            <w14:solidFill>
              <w14:schemeClr w14:val="tx1"/>
            </w14:solidFill>
          </w14:textFill>
        </w:rPr>
        <w:drawing>
          <wp:anchor distT="0" distB="0" distL="114300" distR="114300" simplePos="0" relativeHeight="251661312" behindDoc="0" locked="0" layoutInCell="1" allowOverlap="1">
            <wp:simplePos x="0" y="0"/>
            <wp:positionH relativeFrom="page">
              <wp:align>center</wp:align>
            </wp:positionH>
            <wp:positionV relativeFrom="paragraph">
              <wp:posOffset>2348230</wp:posOffset>
            </wp:positionV>
            <wp:extent cx="1651635" cy="2009775"/>
            <wp:effectExtent l="19050" t="19050" r="24765" b="28575"/>
            <wp:wrapTopAndBottom/>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Рисунок 88"/>
                    <pic:cNvPicPr>
                      <a:picLocks noChangeAspect="1"/>
                    </pic:cNvPicPr>
                  </pic:nvPicPr>
                  <pic:blipFill>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651635" cy="2009775"/>
                    </a:xfrm>
                    <a:prstGeom prst="rect">
                      <a:avLst/>
                    </a:prstGeom>
                    <a:ln>
                      <a:solidFill>
                        <a:srgbClr val="002060"/>
                      </a:solidFill>
                    </a:ln>
                  </pic:spPr>
                </pic:pic>
              </a:graphicData>
            </a:graphic>
          </wp:anchor>
        </w:drawing>
      </w:r>
      <w:r>
        <w:rPr>
          <w:rFonts w:ascii="Times New Roman" w:hAnsi="Times New Roman" w:eastAsia="Times New Roman" w:cs="Times New Roman"/>
          <w:lang w:eastAsia="ar-SA"/>
        </w:rPr>
        <w:t xml:space="preserve"> Рисунок 1 – Настройка параметров текста в редакторе WORD</w:t>
      </w:r>
    </w:p>
    <w:p w14:paraId="0BA9F62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w:t>
      </w:r>
      <w:bookmarkStart w:id="107" w:name="_Hlk165848456"/>
      <w:r>
        <w:rPr>
          <w:rFonts w:ascii="Times New Roman" w:hAnsi="Times New Roman" w:eastAsia="Times New Roman" w:cs="Times New Roman"/>
          <w:lang w:eastAsia="ar-SA"/>
        </w:rPr>
        <w:t>Рисунок 2 – Настройка цвета текста в редакторе WORD</w:t>
      </w:r>
      <w:bookmarkEnd w:id="107"/>
    </w:p>
    <w:p w14:paraId="24E0DACA">
      <w:pPr>
        <w:widowControl w:val="0"/>
        <w:suppressAutoHyphens/>
        <w:autoSpaceDE w:val="0"/>
        <w:ind w:firstLine="567"/>
        <w:jc w:val="both"/>
        <w:rPr>
          <w:rFonts w:ascii="Times New Roman" w:hAnsi="Times New Roman" w:eastAsia="Times New Roman" w:cs="Times New Roman"/>
          <w:lang w:eastAsia="ar-SA"/>
        </w:rPr>
      </w:pPr>
    </w:p>
    <w:p w14:paraId="53775B06">
      <w:pPr>
        <w:pStyle w:val="3"/>
        <w:spacing w:line="240" w:lineRule="auto"/>
      </w:pPr>
      <w:bookmarkStart w:id="108" w:name="_Toc179758333"/>
      <w:r>
        <w:t>6.4 Нумерация страниц</w:t>
      </w:r>
      <w:bookmarkEnd w:id="108"/>
      <w:r>
        <w:t xml:space="preserve"> </w:t>
      </w:r>
    </w:p>
    <w:p w14:paraId="24EBC67B">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drawing>
          <wp:anchor distT="0" distB="0" distL="114300" distR="114300" simplePos="0" relativeHeight="251664384" behindDoc="0" locked="0" layoutInCell="1" allowOverlap="1">
            <wp:simplePos x="0" y="0"/>
            <wp:positionH relativeFrom="margin">
              <wp:align>center</wp:align>
            </wp:positionH>
            <wp:positionV relativeFrom="paragraph">
              <wp:posOffset>1022350</wp:posOffset>
            </wp:positionV>
            <wp:extent cx="4535805" cy="1200150"/>
            <wp:effectExtent l="19050" t="19050" r="17145" b="19050"/>
            <wp:wrapTopAndBottom/>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66"/>
                    <pic:cNvPicPr>
                      <a:picLocks noChangeAspect="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535805" cy="1200150"/>
                    </a:xfrm>
                    <a:prstGeom prst="rect">
                      <a:avLst/>
                    </a:prstGeom>
                    <a:ln>
                      <a:solidFill>
                        <a:schemeClr val="tx1"/>
                      </a:solidFill>
                    </a:ln>
                  </pic:spPr>
                </pic:pic>
              </a:graphicData>
            </a:graphic>
          </wp:anchor>
        </w:drawing>
      </w:r>
      <w:r>
        <w:rPr>
          <w:rFonts w:ascii="Times New Roman" w:hAnsi="Times New Roman" w:eastAsia="Times New Roman" w:cs="Times New Roman"/>
          <w:lang w:eastAsia="ar-SA"/>
        </w:rPr>
        <w:t>Нумерация страниц ВКР должна быть сквозной по всему документу. Страницы ВКР, включая иллюстрации и приложения, нумеруются арабскими цифрами без точки и по центру нижнего поля страницы. Титульный лист, задание и аннотация учитываются в нумерации, но номера страниц проставляются начиная с Содержания. Нумерация страниц оформляется Шрифт – Times New Roman, кегль 12 пунктов (</w:t>
      </w:r>
      <w:bookmarkStart w:id="109" w:name="_Hlk179685732"/>
      <w:r>
        <w:rPr>
          <w:rFonts w:ascii="Times New Roman" w:hAnsi="Times New Roman" w:eastAsia="Times New Roman" w:cs="Times New Roman"/>
          <w:lang w:eastAsia="ar-SA"/>
        </w:rPr>
        <w:t>рисунок</w:t>
      </w:r>
      <w:bookmarkEnd w:id="109"/>
      <w:r>
        <w:rPr>
          <w:rFonts w:ascii="Times New Roman" w:hAnsi="Times New Roman" w:eastAsia="Times New Roman" w:cs="Times New Roman"/>
          <w:lang w:eastAsia="ar-SA"/>
        </w:rPr>
        <w:t xml:space="preserve"> 3)</w:t>
      </w:r>
    </w:p>
    <w:p w14:paraId="671170CC">
      <w:pPr>
        <w:widowControl w:val="0"/>
        <w:suppressAutoHyphens/>
        <w:autoSpaceDE w:val="0"/>
        <w:ind w:firstLine="567"/>
        <w:jc w:val="center"/>
        <w:rPr>
          <w:rFonts w:ascii="Times New Roman" w:hAnsi="Times New Roman" w:eastAsia="Times New Roman" w:cs="Times New Roman"/>
          <w:color w:val="000000" w:themeColor="text1"/>
          <w:lang w:eastAsia="ar-SA"/>
          <w14:textFill>
            <w14:solidFill>
              <w14:schemeClr w14:val="tx1"/>
            </w14:solidFill>
          </w14:textFill>
        </w:rPr>
      </w:pPr>
      <w:r>
        <w:rPr>
          <w:rFonts w:ascii="Times New Roman" w:hAnsi="Times New Roman" w:eastAsia="Times New Roman" w:cs="Times New Roman"/>
          <w:color w:val="000000" w:themeColor="text1"/>
          <w:lang w:eastAsia="ar-SA"/>
          <w14:textFill>
            <w14:solidFill>
              <w14:schemeClr w14:val="tx1"/>
            </w14:solidFill>
          </w14:textFill>
        </w:rPr>
        <w:t>Рисунок 3 – Настройка нумерации страниц в редакторе WORD</w:t>
      </w:r>
    </w:p>
    <w:p w14:paraId="34E30D51">
      <w:pPr>
        <w:widowControl w:val="0"/>
        <w:suppressAutoHyphens/>
        <w:autoSpaceDE w:val="0"/>
        <w:spacing w:before="120"/>
        <w:ind w:firstLine="709"/>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Настройка номеров страниц в WORD</w:t>
      </w:r>
      <w:r>
        <w:rPr>
          <w:rFonts w:ascii="Times New Roman" w:hAnsi="Times New Roman" w:eastAsia="Times New Roman" w:cs="Times New Roman"/>
          <w:lang w:eastAsia="ar-SA"/>
        </w:rPr>
        <w:t>. Чтобы</w:t>
      </w:r>
      <w:r>
        <w:rPr>
          <w:rFonts w:ascii="Times New Roman" w:hAnsi="Times New Roman" w:eastAsia="Times New Roman" w:cs="Times New Roman"/>
          <w:lang w:eastAsia="ar-SA"/>
        </w:rPr>
        <w:tab/>
      </w:r>
      <w:r>
        <w:rPr>
          <w:rFonts w:ascii="Times New Roman" w:hAnsi="Times New Roman" w:eastAsia="Times New Roman" w:cs="Times New Roman"/>
          <w:lang w:eastAsia="ar-SA"/>
        </w:rPr>
        <w:t>использовать</w:t>
      </w:r>
      <w:r>
        <w:rPr>
          <w:rFonts w:ascii="Times New Roman" w:hAnsi="Times New Roman" w:eastAsia="Times New Roman" w:cs="Times New Roman"/>
          <w:lang w:eastAsia="ar-SA"/>
        </w:rPr>
        <w:tab/>
      </w:r>
      <w:r>
        <w:rPr>
          <w:rFonts w:ascii="Times New Roman" w:hAnsi="Times New Roman" w:eastAsia="Times New Roman" w:cs="Times New Roman"/>
          <w:lang w:eastAsia="ar-SA"/>
        </w:rPr>
        <w:t>разные номера страниц,</w:t>
      </w:r>
      <w:r>
        <w:rPr>
          <w:rFonts w:ascii="Times New Roman" w:hAnsi="Times New Roman" w:eastAsia="Times New Roman" w:cs="Times New Roman"/>
          <w:lang w:eastAsia="ar-SA"/>
        </w:rPr>
        <w:tab/>
      </w:r>
      <w:r>
        <w:rPr>
          <w:rFonts w:ascii="Times New Roman" w:hAnsi="Times New Roman" w:eastAsia="Times New Roman" w:cs="Times New Roman"/>
          <w:lang w:eastAsia="ar-SA"/>
        </w:rPr>
        <w:t>можно создать разрывы страниц и настроить номера страниц. Выберите введение и щелкните «Макет» → «Разрывы» → «Следующая страница» (Рисунок 4). В нижнем колонтитуле</w:t>
      </w:r>
      <w:r>
        <w:rPr>
          <w:rFonts w:ascii="Times New Roman" w:hAnsi="Times New Roman" w:eastAsia="Times New Roman" w:cs="Times New Roman"/>
          <w:lang w:eastAsia="ar-SA"/>
        </w:rPr>
        <w:tab/>
      </w:r>
      <w:r>
        <w:rPr>
          <w:rFonts w:ascii="Times New Roman" w:hAnsi="Times New Roman" w:eastAsia="Times New Roman" w:cs="Times New Roman"/>
          <w:lang w:eastAsia="ar-SA"/>
        </w:rPr>
        <w:t>раздела</w:t>
      </w:r>
      <w:r>
        <w:rPr>
          <w:rFonts w:ascii="Times New Roman" w:hAnsi="Times New Roman" w:eastAsia="Times New Roman" w:cs="Times New Roman"/>
          <w:lang w:eastAsia="ar-SA"/>
        </w:rPr>
        <w:tab/>
      </w:r>
      <w:r>
        <w:rPr>
          <w:rFonts w:ascii="Times New Roman" w:hAnsi="Times New Roman" w:eastAsia="Times New Roman" w:cs="Times New Roman"/>
          <w:lang w:eastAsia="ar-SA"/>
        </w:rPr>
        <w:t>основного</w:t>
      </w:r>
      <w:r>
        <w:rPr>
          <w:rFonts w:ascii="Times New Roman" w:hAnsi="Times New Roman" w:eastAsia="Times New Roman" w:cs="Times New Roman"/>
          <w:lang w:eastAsia="ar-SA"/>
        </w:rPr>
        <w:tab/>
      </w:r>
      <w:r>
        <w:rPr>
          <w:rFonts w:ascii="Times New Roman" w:hAnsi="Times New Roman" w:eastAsia="Times New Roman" w:cs="Times New Roman"/>
          <w:lang w:eastAsia="ar-SA"/>
        </w:rPr>
        <w:t>текста отключите параметр «Как в предыдущем разделе» Далее «Номер страницы» → «Формат номеров страниц».</w:t>
      </w:r>
    </w:p>
    <w:p w14:paraId="5EA86F1B">
      <w:pPr>
        <w:widowControl w:val="0"/>
        <w:suppressAutoHyphens/>
        <w:autoSpaceDE w:val="0"/>
        <w:spacing w:line="288" w:lineRule="auto"/>
        <w:ind w:firstLine="567"/>
        <w:jc w:val="center"/>
        <w:rPr>
          <w:rFonts w:ascii="Times New Roman" w:hAnsi="Times New Roman" w:eastAsia="Times New Roman" w:cs="Times New Roman"/>
          <w:lang w:eastAsia="ar-SA"/>
        </w:rPr>
      </w:pPr>
      <w:bookmarkStart w:id="110" w:name="_Hlk165811018"/>
      <w:r>
        <w:rPr>
          <w:rFonts w:ascii="Times New Roman" w:hAnsi="Times New Roman" w:eastAsia="Times New Roman" w:cs="Times New Roman"/>
          <w:lang w:eastAsia="ar-SA"/>
        </w:rPr>
        <w:drawing>
          <wp:anchor distT="0" distB="0" distL="114300" distR="114300" simplePos="0" relativeHeight="251659264" behindDoc="0" locked="0" layoutInCell="1" allowOverlap="1">
            <wp:simplePos x="0" y="0"/>
            <wp:positionH relativeFrom="margin">
              <wp:align>center</wp:align>
            </wp:positionH>
            <wp:positionV relativeFrom="paragraph">
              <wp:posOffset>19050</wp:posOffset>
            </wp:positionV>
            <wp:extent cx="2473960" cy="2377440"/>
            <wp:effectExtent l="19050" t="19050" r="21590" b="22860"/>
            <wp:wrapTopAndBottom/>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Рисунок 77"/>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473960" cy="2377440"/>
                    </a:xfrm>
                    <a:prstGeom prst="rect">
                      <a:avLst/>
                    </a:prstGeom>
                    <a:noFill/>
                    <a:ln>
                      <a:solidFill>
                        <a:srgbClr val="002060"/>
                      </a:solidFill>
                    </a:ln>
                  </pic:spPr>
                </pic:pic>
              </a:graphicData>
            </a:graphic>
          </wp:anchor>
        </w:drawing>
      </w:r>
      <w:r>
        <w:rPr>
          <w:rFonts w:ascii="Times New Roman" w:hAnsi="Times New Roman" w:eastAsia="Times New Roman" w:cs="Times New Roman"/>
          <w:lang w:eastAsia="ar-SA"/>
        </w:rPr>
        <w:t xml:space="preserve">Рисунок 4 – </w:t>
      </w:r>
      <w:bookmarkStart w:id="111" w:name="_Hlk165803148"/>
      <w:r>
        <w:rPr>
          <w:rFonts w:ascii="Times New Roman" w:hAnsi="Times New Roman" w:eastAsia="Times New Roman" w:cs="Times New Roman"/>
          <w:lang w:eastAsia="ar-SA"/>
        </w:rPr>
        <w:t>Настройка номеров страниц в WORD</w:t>
      </w:r>
      <w:bookmarkEnd w:id="111"/>
    </w:p>
    <w:bookmarkEnd w:id="110"/>
    <w:p w14:paraId="042A133C">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Чтобы увидеть разрывы разделов и другие знаки форматирования, откройте вкладку Главная и нажмите кнопку Показать или скрыть (¶), чтобы включить отображение знаков форматирования.</w:t>
      </w:r>
    </w:p>
    <w:p w14:paraId="616D29EA">
      <w:pPr>
        <w:pStyle w:val="3"/>
      </w:pPr>
      <w:bookmarkStart w:id="112" w:name="_Toc179758334"/>
      <w:r>
        <w:t>6.5 Оформление титульного листа, задания и аннотации</w:t>
      </w:r>
      <w:bookmarkEnd w:id="112"/>
      <w:r>
        <w:t xml:space="preserve"> </w:t>
      </w:r>
    </w:p>
    <w:p w14:paraId="246B4F81">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Для печати </w:t>
      </w:r>
      <w:r>
        <w:rPr>
          <w:rFonts w:ascii="Times New Roman" w:hAnsi="Times New Roman" w:eastAsia="Times New Roman" w:cs="Times New Roman"/>
          <w:b/>
          <w:bCs/>
          <w:lang w:eastAsia="ar-SA"/>
        </w:rPr>
        <w:t>титульного листа</w:t>
      </w:r>
      <w:r>
        <w:rPr>
          <w:rFonts w:ascii="Times New Roman" w:hAnsi="Times New Roman" w:eastAsia="Times New Roman" w:cs="Times New Roman"/>
          <w:lang w:eastAsia="ar-SA"/>
        </w:rPr>
        <w:t xml:space="preserve"> используется режим односторонней печати. Название Темы на титульном листе ВКР оформляется без кавычек. Образец титульного листа на русском языке представлен в разделе приложений (Приложение В). </w:t>
      </w:r>
    </w:p>
    <w:p w14:paraId="5A1AD277">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У руководителя ВКР указывают ФИО и, если есть, то звание или степень. На титульном листе номер страницы не ставят, но в нумерации учитывают. Внизу указывают город и год через пробел. Для печати задания используется режим двухсторонней печати. Задание подписывается обучающимся и руководителем, подшивается вторым листом к ВКР. Образец задания на ВКР на русском языке представлен в разделе приложений (Приложение Г). Номер страницы на задании не ставится, но в нумерации его учитывают.</w:t>
      </w:r>
    </w:p>
    <w:p w14:paraId="14C64271">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Аннотация</w:t>
      </w:r>
      <w:r>
        <w:rPr>
          <w:rFonts w:ascii="Times New Roman" w:hAnsi="Times New Roman" w:eastAsia="Times New Roman" w:cs="Times New Roman"/>
          <w:lang w:eastAsia="ar-SA"/>
        </w:rPr>
        <w:t xml:space="preserve"> распечатывается односторонней печатью, подписывается обучающимся и руководителем. Аннотация подшивается после Задания на ВКР, перед Содержанием. На аннотации номер страницы не проставляется, но в нумерации учитывается. Образец аннотации на русском представлен в разделе приложений (Приложение Е, Ж). </w:t>
      </w:r>
    </w:p>
    <w:p w14:paraId="49939ED9">
      <w:pPr>
        <w:pStyle w:val="3"/>
        <w:spacing w:line="240" w:lineRule="auto"/>
      </w:pPr>
      <w:bookmarkStart w:id="113" w:name="_Toc179758335"/>
      <w:r>
        <w:t>6.6 Оформление содержания</w:t>
      </w:r>
      <w:bookmarkEnd w:id="113"/>
      <w:bookmarkStart w:id="114" w:name="_Hlk165813264"/>
      <w:r>
        <w:t xml:space="preserve"> </w:t>
      </w:r>
    </w:p>
    <w:bookmarkEnd w:id="114"/>
    <w:p w14:paraId="4C76D7D4">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Содержание включает Введение, наименование всех разделов и подразделов, пунктов, Заключение, Список использованных источников и наименования Приложений с указанием номеров страниц, с которых начинаются эти элементы. Формулировки в Содержании должны точно повторять заголовки разделов в тексте. Запрещается их сокращение или изменение</w:t>
      </w:r>
    </w:p>
    <w:p w14:paraId="24307BF4">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 Содержании работы Титульный лист, Задание, Аннотация и собственно Содержание не выносятся.</w:t>
      </w:r>
    </w:p>
    <w:p w14:paraId="651ED98B">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Текст в содержании оформляется Times New Roman, обычный, черный, 14 п, межстрочный интервал – полуторный. Заголовки, которые пишутся заглавными буквами, такими и остаются. Подзаголовки второго и третьего уровня </w:t>
      </w:r>
      <w:r>
        <w:rPr>
          <w:rFonts w:ascii="Times New Roman" w:hAnsi="Times New Roman" w:eastAsia="Times New Roman" w:cs="Times New Roman"/>
          <w:b/>
          <w:bCs/>
          <w:lang w:eastAsia="ar-SA"/>
        </w:rPr>
        <w:t xml:space="preserve">не разрежаются </w:t>
      </w:r>
      <w:r>
        <w:rPr>
          <w:rFonts w:ascii="Times New Roman" w:hAnsi="Times New Roman" w:eastAsia="Times New Roman" w:cs="Times New Roman"/>
          <w:lang w:eastAsia="ar-SA"/>
        </w:rPr>
        <w:t>пробелами.</w:t>
      </w:r>
    </w:p>
    <w:p w14:paraId="053B1E8B">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Каждую запись содержания оформляют как отдельный абзац, выровненный влево.</w:t>
      </w:r>
    </w:p>
    <w:p w14:paraId="2B002C1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drawing>
          <wp:anchor distT="0" distB="0" distL="114300" distR="114300" simplePos="0" relativeHeight="251663360" behindDoc="0" locked="0" layoutInCell="1" allowOverlap="1">
            <wp:simplePos x="0" y="0"/>
            <wp:positionH relativeFrom="margin">
              <wp:posOffset>1844040</wp:posOffset>
            </wp:positionH>
            <wp:positionV relativeFrom="paragraph">
              <wp:posOffset>781050</wp:posOffset>
            </wp:positionV>
            <wp:extent cx="2317115" cy="2252980"/>
            <wp:effectExtent l="19050" t="19050" r="26035" b="13970"/>
            <wp:wrapTopAndBottom/>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Рисунок 91"/>
                    <pic:cNvPicPr>
                      <a:picLocks noChangeAspect="1" noChangeArrowheads="1"/>
                    </pic:cNvPicPr>
                  </pic:nvPicPr>
                  <pic:blipFill>
                    <a:blip r:embed="rId14" cstate="print">
                      <a:extLst>
                        <a:ext uri="{BEBA8EAE-BF5A-486C-A8C5-ECC9F3942E4B}">
                          <a14:imgProps xmlns:a14="http://schemas.microsoft.com/office/drawing/2010/main">
                            <a14:imgLayer r:embed="rId15">
                              <a14:imgEffect>
                                <a14:brightnessContrast contrast="-2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17115" cy="2252980"/>
                    </a:xfrm>
                    <a:prstGeom prst="rect">
                      <a:avLst/>
                    </a:prstGeom>
                    <a:noFill/>
                    <a:ln>
                      <a:solidFill>
                        <a:schemeClr val="tx1"/>
                      </a:solidFill>
                    </a:ln>
                  </pic:spPr>
                </pic:pic>
              </a:graphicData>
            </a:graphic>
          </wp:anchor>
        </w:drawing>
      </w:r>
      <w:r>
        <w:rPr>
          <w:rFonts w:ascii="Times New Roman" w:hAnsi="Times New Roman" w:eastAsia="Times New Roman" w:cs="Times New Roman"/>
          <w:lang w:eastAsia="ar-SA"/>
        </w:rPr>
        <w:t xml:space="preserve"> Номера страниц указывают выровненными по правому краю поля. После заголовка каждого элемента ставят отточие и приводят номер страницы работы, на которой начинается данный структурный элемент. Каждый заголовок в тексте должны иметь заголовок в точном соответствии с наименованием в Содержании (</w:t>
      </w:r>
      <w:bookmarkStart w:id="115" w:name="_Hlk179685771"/>
      <w:r>
        <w:rPr>
          <w:rFonts w:ascii="Times New Roman" w:hAnsi="Times New Roman" w:eastAsia="Times New Roman" w:cs="Times New Roman"/>
          <w:lang w:eastAsia="ar-SA"/>
        </w:rPr>
        <w:t>рисунок</w:t>
      </w:r>
      <w:bookmarkEnd w:id="115"/>
      <w:r>
        <w:rPr>
          <w:rFonts w:ascii="Times New Roman" w:hAnsi="Times New Roman" w:eastAsia="Times New Roman" w:cs="Times New Roman"/>
          <w:lang w:eastAsia="ar-SA"/>
        </w:rPr>
        <w:t xml:space="preserve"> 5). </w:t>
      </w:r>
    </w:p>
    <w:p w14:paraId="5FF5481E">
      <w:pPr>
        <w:widowControl w:val="0"/>
        <w:suppressAutoHyphens/>
        <w:autoSpaceDE w:val="0"/>
        <w:ind w:firstLine="567"/>
        <w:jc w:val="center"/>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Рисунок 5 – Пример оформления Содержания </w:t>
      </w:r>
    </w:p>
    <w:p w14:paraId="2212F9F5">
      <w:pPr>
        <w:widowControl w:val="0"/>
        <w:suppressAutoHyphens/>
        <w:autoSpaceDE w:val="0"/>
        <w:spacing w:before="12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Обозначения подразделов приводят после абзацного отступа, равного </w:t>
      </w:r>
      <w:r>
        <w:rPr>
          <w:rFonts w:ascii="Times New Roman" w:hAnsi="Times New Roman" w:eastAsia="Times New Roman" w:cs="Times New Roman"/>
          <w:b/>
          <w:bCs/>
          <w:lang w:eastAsia="ar-SA"/>
        </w:rPr>
        <w:t>двум знакам</w:t>
      </w:r>
      <w:r>
        <w:rPr>
          <w:rFonts w:ascii="Times New Roman" w:hAnsi="Times New Roman" w:eastAsia="Times New Roman" w:cs="Times New Roman"/>
          <w:lang w:eastAsia="ar-SA"/>
        </w:rPr>
        <w:t xml:space="preserve">, относительно обозначения разделов. Обозначения пунктов приводят после абзацного отступа, равного </w:t>
      </w:r>
      <w:r>
        <w:rPr>
          <w:rFonts w:ascii="Times New Roman" w:hAnsi="Times New Roman" w:eastAsia="Times New Roman" w:cs="Times New Roman"/>
          <w:b/>
          <w:bCs/>
          <w:lang w:eastAsia="ar-SA"/>
        </w:rPr>
        <w:t>четырем знакам</w:t>
      </w:r>
      <w:r>
        <w:rPr>
          <w:rFonts w:ascii="Times New Roman" w:hAnsi="Times New Roman" w:eastAsia="Times New Roman" w:cs="Times New Roman"/>
          <w:lang w:eastAsia="ar-SA"/>
        </w:rPr>
        <w:t xml:space="preserve"> относительно обозначения разделов.</w:t>
      </w:r>
    </w:p>
    <w:p w14:paraId="2D2BED87">
      <w:pPr>
        <w:widowControl w:val="0"/>
        <w:suppressAutoHyphens/>
        <w:autoSpaceDE w:val="0"/>
        <w:spacing w:before="120"/>
        <w:ind w:firstLine="567"/>
        <w:jc w:val="both"/>
        <w:rPr>
          <w:rFonts w:ascii="Times New Roman" w:hAnsi="Times New Roman" w:eastAsia="Times New Roman" w:cs="Times New Roman"/>
          <w:lang w:eastAsia="ar-SA"/>
        </w:rPr>
      </w:pPr>
      <w:bookmarkStart w:id="116" w:name="_Hlk165812775"/>
      <w:r>
        <w:rPr>
          <w:rFonts w:ascii="Times New Roman" w:hAnsi="Times New Roman" w:eastAsia="Times New Roman" w:cs="Times New Roman"/>
          <w:b/>
          <w:bCs/>
          <w:lang w:eastAsia="ar-SA"/>
        </w:rPr>
        <w:t>Оформление Содержания в редакторе WORD</w:t>
      </w:r>
      <w:r>
        <w:rPr>
          <w:rFonts w:ascii="Times New Roman" w:hAnsi="Times New Roman" w:eastAsia="Times New Roman" w:cs="Times New Roman"/>
          <w:lang w:eastAsia="ar-SA"/>
        </w:rPr>
        <w:t>.</w:t>
      </w:r>
      <w:r>
        <w:rPr>
          <w:rFonts w:ascii="Times New Roman" w:hAnsi="Times New Roman" w:eastAsia="Times New Roman" w:cs="Times New Roman"/>
          <w:b/>
          <w:lang w:eastAsia="ar-SA"/>
        </w:rPr>
        <w:t xml:space="preserve"> </w:t>
      </w:r>
      <w:r>
        <w:rPr>
          <w:rFonts w:ascii="Times New Roman" w:hAnsi="Times New Roman" w:eastAsia="Times New Roman" w:cs="Times New Roman"/>
          <w:bCs/>
          <w:lang w:eastAsia="ar-SA"/>
        </w:rPr>
        <w:t>Содержание</w:t>
      </w:r>
      <w:r>
        <w:rPr>
          <w:rFonts w:ascii="Times New Roman" w:hAnsi="Times New Roman" w:eastAsia="Times New Roman" w:cs="Times New Roman"/>
          <w:b/>
          <w:lang w:eastAsia="ar-SA"/>
        </w:rPr>
        <w:t xml:space="preserve"> </w:t>
      </w:r>
      <w:r>
        <w:rPr>
          <w:rFonts w:ascii="Times New Roman" w:hAnsi="Times New Roman" w:eastAsia="Times New Roman" w:cs="Times New Roman"/>
          <w:lang w:eastAsia="ar-SA"/>
        </w:rPr>
        <w:t xml:space="preserve">в ВКР рекомендовано формировать </w:t>
      </w:r>
      <w:r>
        <w:rPr>
          <w:rFonts w:ascii="Times New Roman" w:hAnsi="Times New Roman" w:eastAsia="Times New Roman" w:cs="Times New Roman"/>
          <w:b/>
          <w:lang w:eastAsia="ar-SA"/>
        </w:rPr>
        <w:t>автоматическим заголовком</w:t>
      </w:r>
      <w:bookmarkEnd w:id="116"/>
      <w:r>
        <w:rPr>
          <w:rFonts w:ascii="Times New Roman" w:hAnsi="Times New Roman" w:eastAsia="Times New Roman" w:cs="Times New Roman"/>
          <w:b/>
          <w:lang w:eastAsia="ar-SA"/>
        </w:rPr>
        <w:t xml:space="preserve">, </w:t>
      </w:r>
      <w:r>
        <w:rPr>
          <w:rFonts w:ascii="Times New Roman" w:hAnsi="Times New Roman" w:eastAsia="Times New Roman" w:cs="Times New Roman"/>
          <w:lang w:eastAsia="ar-SA"/>
        </w:rPr>
        <w:t>для чего заголовки необходимо оформить с использованием стилей.</w:t>
      </w:r>
    </w:p>
    <w:p w14:paraId="3991EEE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drawing>
          <wp:anchor distT="0" distB="0" distL="114300" distR="114300" simplePos="0" relativeHeight="251660288" behindDoc="0" locked="0" layoutInCell="1" allowOverlap="1">
            <wp:simplePos x="0" y="0"/>
            <wp:positionH relativeFrom="margin">
              <wp:posOffset>1609725</wp:posOffset>
            </wp:positionH>
            <wp:positionV relativeFrom="paragraph">
              <wp:posOffset>754380</wp:posOffset>
            </wp:positionV>
            <wp:extent cx="2849245" cy="2065655"/>
            <wp:effectExtent l="19050" t="19050" r="27305" b="10795"/>
            <wp:wrapTopAndBottom/>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80"/>
                    <pic:cNvPicPr>
                      <a:picLocks noChangeAspect="1" noChangeArrowheads="1"/>
                    </pic:cNvPicPr>
                  </pic:nvPicPr>
                  <pic:blipFill>
                    <a:blip r:embed="rId16" cstate="print">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2849245" cy="2065655"/>
                    </a:xfrm>
                    <a:prstGeom prst="rect">
                      <a:avLst/>
                    </a:prstGeom>
                    <a:noFill/>
                    <a:ln>
                      <a:solidFill>
                        <a:srgbClr val="002060"/>
                      </a:solidFill>
                    </a:ln>
                  </pic:spPr>
                </pic:pic>
              </a:graphicData>
            </a:graphic>
          </wp:anchor>
        </w:drawing>
      </w:r>
      <w:r>
        <w:rPr>
          <w:rFonts w:ascii="Times New Roman" w:hAnsi="Times New Roman" w:eastAsia="Times New Roman" w:cs="Times New Roman"/>
          <w:lang w:eastAsia="ar-SA"/>
        </w:rPr>
        <w:t xml:space="preserve">После создания Стилей под каждый заголовок </w:t>
      </w:r>
      <w:bookmarkStart w:id="117" w:name="_Hlk165814466"/>
      <w:r>
        <w:rPr>
          <w:rFonts w:ascii="Times New Roman" w:hAnsi="Times New Roman" w:eastAsia="Times New Roman" w:cs="Times New Roman"/>
          <w:lang w:eastAsia="ar-SA"/>
        </w:rPr>
        <w:t>в меню выбрать вкладку «Ссылки»→ «Оглавление</w:t>
      </w:r>
      <w:bookmarkStart w:id="118" w:name="_Hlk165814481"/>
      <w:r>
        <w:rPr>
          <w:rFonts w:ascii="Times New Roman" w:hAnsi="Times New Roman" w:eastAsia="Times New Roman" w:cs="Times New Roman"/>
          <w:lang w:eastAsia="ar-SA"/>
        </w:rPr>
        <w:t>»</w:t>
      </w:r>
      <w:bookmarkEnd w:id="117"/>
      <w:r>
        <w:rPr>
          <w:rFonts w:ascii="Times New Roman" w:hAnsi="Times New Roman" w:eastAsia="Times New Roman" w:cs="Times New Roman"/>
          <w:lang w:eastAsia="ar-SA"/>
        </w:rPr>
        <w:t xml:space="preserve">→«Автособираемое оглавление». </w:t>
      </w:r>
      <w:bookmarkEnd w:id="118"/>
      <w:r>
        <w:rPr>
          <w:rFonts w:ascii="Times New Roman" w:hAnsi="Times New Roman" w:eastAsia="Times New Roman" w:cs="Times New Roman"/>
          <w:lang w:eastAsia="ar-SA"/>
        </w:rPr>
        <w:t>Чтобы каждый элемент Содержания ВКР указывал на правильный номер страницы, в меню выбрать вкладку «Ссылки»→ «Оглавление»→«Обновить таблицу» (рисунок 6).</w:t>
      </w:r>
    </w:p>
    <w:p w14:paraId="7DB74375">
      <w:pPr>
        <w:widowControl w:val="0"/>
        <w:suppressAutoHyphens/>
        <w:autoSpaceDE w:val="0"/>
        <w:spacing w:line="288" w:lineRule="auto"/>
        <w:ind w:firstLine="567"/>
        <w:jc w:val="center"/>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Рисунок 6 – Оформление заголовков </w:t>
      </w:r>
      <w:bookmarkStart w:id="119" w:name="_Hlk165814538"/>
      <w:r>
        <w:rPr>
          <w:rFonts w:ascii="Times New Roman" w:hAnsi="Times New Roman" w:eastAsia="Times New Roman" w:cs="Times New Roman"/>
          <w:lang w:eastAsia="ar-SA"/>
        </w:rPr>
        <w:t>в редакторе WORD</w:t>
      </w:r>
      <w:bookmarkEnd w:id="119"/>
    </w:p>
    <w:p w14:paraId="1E1843E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качестве примера может выступать содержание данного руководства, расположенное в начале. </w:t>
      </w:r>
    </w:p>
    <w:p w14:paraId="4259241F">
      <w:pPr>
        <w:pStyle w:val="3"/>
        <w:spacing w:line="240" w:lineRule="auto"/>
      </w:pPr>
      <w:bookmarkStart w:id="120" w:name="_Toc179758336"/>
      <w:r>
        <w:t>6.7 Оформление введения</w:t>
      </w:r>
      <w:bookmarkEnd w:id="120"/>
    </w:p>
    <w:p w14:paraId="094F2A7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Введение оформляется с новой страницы. Во Введении должны быть отражены актуальность и новизна темы, должны быть указаны цели и задачи исследований, выполненных на данном этапе, их место в выполнении отчета, практический результат.</w:t>
      </w:r>
    </w:p>
    <w:p w14:paraId="5A0070E1">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Основная часть</w:t>
      </w:r>
      <w:r>
        <w:rPr>
          <w:rFonts w:ascii="Times New Roman" w:hAnsi="Times New Roman" w:eastAsia="Times New Roman" w:cs="Times New Roman"/>
          <w:lang w:eastAsia="ar-SA"/>
        </w:rPr>
        <w:t xml:space="preserve"> ВКР делится на разделы (главы), подразделы и пункты. Разделы должны иметь сквозную порядковую нумерацию в пределах всего документа, за исключением приложений. Для нумерации разделов используют арабские цифры. Текст раздела начинают с абзацного отступа. Каждый новый раздел (Главу) ВКР начинают с новой страницы. </w:t>
      </w:r>
    </w:p>
    <w:p w14:paraId="71ACDBA9">
      <w:pPr>
        <w:pStyle w:val="3"/>
        <w:spacing w:line="240" w:lineRule="auto"/>
      </w:pPr>
      <w:bookmarkStart w:id="121" w:name="_Toc179758337"/>
      <w:r>
        <w:t>6.8 Оформление заголовков</w:t>
      </w:r>
      <w:bookmarkEnd w:id="121"/>
      <w:r>
        <w:t xml:space="preserve"> </w:t>
      </w:r>
    </w:p>
    <w:p w14:paraId="70CE046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Основную часть отчета следует делить на разделы, подразделы и пункты. </w:t>
      </w:r>
    </w:p>
    <w:p w14:paraId="69613A2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При оформлении заголовков учитывается его уровень:</w:t>
      </w:r>
    </w:p>
    <w:p w14:paraId="20F8581B">
      <w:pPr>
        <w:pStyle w:val="56"/>
        <w:numPr>
          <w:ilvl w:val="0"/>
          <w:numId w:val="47"/>
        </w:numPr>
        <w:jc w:val="both"/>
        <w:rPr>
          <w:sz w:val="24"/>
          <w:szCs w:val="24"/>
        </w:rPr>
      </w:pPr>
      <w:r>
        <w:rPr>
          <w:sz w:val="24"/>
          <w:szCs w:val="24"/>
        </w:rPr>
        <w:t>Заголовки структурных элементов</w:t>
      </w:r>
    </w:p>
    <w:p w14:paraId="50CE6808">
      <w:pPr>
        <w:pStyle w:val="56"/>
        <w:numPr>
          <w:ilvl w:val="0"/>
          <w:numId w:val="47"/>
        </w:numPr>
        <w:jc w:val="both"/>
        <w:rPr>
          <w:sz w:val="24"/>
          <w:szCs w:val="24"/>
        </w:rPr>
      </w:pPr>
      <w:r>
        <w:rPr>
          <w:sz w:val="24"/>
          <w:szCs w:val="24"/>
        </w:rPr>
        <w:t>Заголовки разделов (Главы)</w:t>
      </w:r>
    </w:p>
    <w:p w14:paraId="0856024A">
      <w:pPr>
        <w:pStyle w:val="56"/>
        <w:numPr>
          <w:ilvl w:val="0"/>
          <w:numId w:val="47"/>
        </w:numPr>
        <w:jc w:val="both"/>
        <w:rPr>
          <w:sz w:val="24"/>
          <w:szCs w:val="24"/>
        </w:rPr>
      </w:pPr>
      <w:bookmarkStart w:id="122" w:name="_Hlk165806527"/>
      <w:r>
        <w:rPr>
          <w:sz w:val="24"/>
          <w:szCs w:val="24"/>
        </w:rPr>
        <w:t>Заголовки подразделов</w:t>
      </w:r>
    </w:p>
    <w:bookmarkEnd w:id="122"/>
    <w:p w14:paraId="24B6C0BF">
      <w:pPr>
        <w:pStyle w:val="56"/>
        <w:numPr>
          <w:ilvl w:val="0"/>
          <w:numId w:val="47"/>
        </w:numPr>
        <w:jc w:val="both"/>
        <w:rPr>
          <w:sz w:val="24"/>
          <w:szCs w:val="24"/>
        </w:rPr>
      </w:pPr>
      <w:bookmarkStart w:id="123" w:name="_Hlk165803991"/>
      <w:r>
        <w:rPr>
          <w:sz w:val="24"/>
          <w:szCs w:val="24"/>
        </w:rPr>
        <w:t>Пункты и подпункты</w:t>
      </w:r>
    </w:p>
    <w:bookmarkEnd w:id="123"/>
    <w:p w14:paraId="5FF13FF2">
      <w:pPr>
        <w:widowControl w:val="0"/>
        <w:suppressAutoHyphens/>
        <w:autoSpaceDE w:val="0"/>
        <w:spacing w:before="120"/>
        <w:ind w:firstLine="567"/>
        <w:jc w:val="both"/>
        <w:rPr>
          <w:rFonts w:ascii="Times New Roman" w:hAnsi="Times New Roman" w:eastAsia="Times New Roman" w:cs="Times New Roman"/>
          <w:b/>
          <w:bCs/>
          <w:lang w:eastAsia="ar-SA"/>
        </w:rPr>
      </w:pPr>
      <w:bookmarkStart w:id="124" w:name="_Hlk165803551"/>
      <w:r>
        <w:rPr>
          <w:rFonts w:ascii="Times New Roman" w:hAnsi="Times New Roman" w:eastAsia="Times New Roman" w:cs="Times New Roman"/>
          <w:b/>
          <w:bCs/>
          <w:lang w:eastAsia="ar-SA"/>
        </w:rPr>
        <w:t>Заголовки структурных элементов</w:t>
      </w:r>
    </w:p>
    <w:bookmarkEnd w:id="124"/>
    <w:p w14:paraId="313BD401">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Названия следующих разделов: «СОДЕРЖАНИЕ», «АННОТАЦИЯ», «ВВЕДЕНИЕ», «ЗАКЛЮЧЕНИЕ», «СПИСОК СОКРАЩЕНИЙ И УСЛОВНЫХ ОБОЗНАЧЕНИЙ», «СЛОВАРЬ ТЕРМИНОВ», «СПИСОК ИСПОЛЬЗУЕМЫХ ИСТОЧНИКОВ» и «ПРИЛОЖЕНИЯ» служат заголовками структурных элементов отчета. Эти разделы не нумеруются, начинаются с новой страницы, располагаются в середине строки без абзацного отступа и без точки в конце и пишутся прописными буквами 14 пт, не подчеркиваются.</w:t>
      </w:r>
    </w:p>
    <w:p w14:paraId="47B615C4">
      <w:pPr>
        <w:widowControl w:val="0"/>
        <w:suppressAutoHyphens/>
        <w:autoSpaceDE w:val="0"/>
        <w:spacing w:before="120"/>
        <w:ind w:firstLine="567"/>
        <w:jc w:val="both"/>
        <w:rPr>
          <w:rFonts w:ascii="Times New Roman" w:hAnsi="Times New Roman" w:eastAsia="Times New Roman" w:cs="Times New Roman"/>
          <w:b/>
          <w:bCs/>
          <w:lang w:eastAsia="ar-SA"/>
        </w:rPr>
      </w:pPr>
      <w:bookmarkStart w:id="125" w:name="_Hlk165803560"/>
      <w:r>
        <w:rPr>
          <w:rFonts w:ascii="Times New Roman" w:hAnsi="Times New Roman" w:eastAsia="Times New Roman" w:cs="Times New Roman"/>
          <w:b/>
          <w:bCs/>
          <w:lang w:eastAsia="ar-SA"/>
        </w:rPr>
        <w:t xml:space="preserve">Заголовки разделов (Глав) </w:t>
      </w:r>
      <w:bookmarkEnd w:id="125"/>
      <w:r>
        <w:rPr>
          <w:rFonts w:ascii="Times New Roman" w:hAnsi="Times New Roman" w:eastAsia="Times New Roman" w:cs="Times New Roman"/>
          <w:b/>
          <w:bCs/>
          <w:lang w:eastAsia="ar-SA"/>
        </w:rPr>
        <w:t>и подразделов</w:t>
      </w:r>
    </w:p>
    <w:p w14:paraId="0986568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Разделы (Главы) и подразделы отчета должны иметь заголовки, которые должны отражать </w:t>
      </w:r>
      <w:r>
        <w:rPr>
          <w:rFonts w:ascii="Times New Roman" w:hAnsi="Times New Roman" w:eastAsia="Times New Roman" w:cs="Times New Roman"/>
          <w:b/>
          <w:bCs/>
          <w:lang w:eastAsia="ar-SA"/>
        </w:rPr>
        <w:t>содержательную часть</w:t>
      </w:r>
      <w:r>
        <w:rPr>
          <w:rFonts w:ascii="Times New Roman" w:hAnsi="Times New Roman" w:eastAsia="Times New Roman" w:cs="Times New Roman"/>
          <w:lang w:eastAsia="ar-SA"/>
        </w:rPr>
        <w:t xml:space="preserve"> (конкретику) ниже следующего текста, а </w:t>
      </w:r>
      <w:r>
        <w:rPr>
          <w:rFonts w:ascii="Times New Roman" w:hAnsi="Times New Roman" w:eastAsia="Times New Roman" w:cs="Times New Roman"/>
          <w:b/>
          <w:bCs/>
          <w:lang w:eastAsia="ar-SA"/>
        </w:rPr>
        <w:t>не общие слова</w:t>
      </w:r>
      <w:r>
        <w:rPr>
          <w:rFonts w:ascii="Times New Roman" w:hAnsi="Times New Roman" w:eastAsia="Times New Roman" w:cs="Times New Roman"/>
          <w:lang w:eastAsia="ar-SA"/>
        </w:rPr>
        <w:t xml:space="preserve"> (обзор предметной области, описание организации). </w:t>
      </w:r>
    </w:p>
    <w:p w14:paraId="4D6A241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При оформлении заголовков разделов и подразделов следует помнить о следующем:</w:t>
      </w:r>
    </w:p>
    <w:p w14:paraId="1BDEC0AA">
      <w:pPr>
        <w:pStyle w:val="56"/>
        <w:numPr>
          <w:ilvl w:val="0"/>
          <w:numId w:val="48"/>
        </w:numPr>
        <w:jc w:val="both"/>
        <w:rPr>
          <w:sz w:val="24"/>
          <w:szCs w:val="24"/>
        </w:rPr>
      </w:pPr>
      <w:bookmarkStart w:id="126" w:name="_Hlk165806641"/>
      <w:r>
        <w:rPr>
          <w:sz w:val="24"/>
          <w:szCs w:val="24"/>
        </w:rPr>
        <w:t>разделы</w:t>
      </w:r>
      <w:bookmarkEnd w:id="126"/>
      <w:r>
        <w:rPr>
          <w:sz w:val="24"/>
          <w:szCs w:val="24"/>
        </w:rPr>
        <w:t xml:space="preserve"> </w:t>
      </w:r>
      <w:bookmarkStart w:id="127" w:name="_Hlk165806655"/>
      <w:r>
        <w:rPr>
          <w:sz w:val="24"/>
          <w:szCs w:val="24"/>
        </w:rPr>
        <w:t xml:space="preserve">(Главы) </w:t>
      </w:r>
      <w:bookmarkEnd w:id="127"/>
      <w:r>
        <w:rPr>
          <w:sz w:val="24"/>
          <w:szCs w:val="24"/>
        </w:rPr>
        <w:t>начинаются с новой страницы</w:t>
      </w:r>
    </w:p>
    <w:p w14:paraId="2E38CA6C">
      <w:pPr>
        <w:pStyle w:val="56"/>
        <w:numPr>
          <w:ilvl w:val="0"/>
          <w:numId w:val="48"/>
        </w:numPr>
        <w:jc w:val="both"/>
        <w:rPr>
          <w:sz w:val="24"/>
          <w:szCs w:val="24"/>
        </w:rPr>
      </w:pPr>
      <w:r>
        <w:rPr>
          <w:sz w:val="24"/>
          <w:szCs w:val="24"/>
        </w:rPr>
        <w:t>подразделы размещаются вслед друг за другом</w:t>
      </w:r>
    </w:p>
    <w:p w14:paraId="36B0565A">
      <w:pPr>
        <w:pStyle w:val="56"/>
        <w:numPr>
          <w:ilvl w:val="0"/>
          <w:numId w:val="48"/>
        </w:numPr>
        <w:jc w:val="both"/>
        <w:rPr>
          <w:sz w:val="24"/>
          <w:szCs w:val="24"/>
        </w:rPr>
      </w:pPr>
      <w:bookmarkStart w:id="128" w:name="_Hlk163063448"/>
      <w:r>
        <w:rPr>
          <w:sz w:val="24"/>
          <w:szCs w:val="24"/>
        </w:rPr>
        <w:t xml:space="preserve">заголовки разделов (глав) и подразделов </w:t>
      </w:r>
      <w:bookmarkEnd w:id="128"/>
      <w:r>
        <w:rPr>
          <w:sz w:val="24"/>
          <w:szCs w:val="24"/>
        </w:rPr>
        <w:t xml:space="preserve">заголовки не подчеркиваются. оформляются с прописной буквы, полужирным шрифтом; </w:t>
      </w:r>
    </w:p>
    <w:p w14:paraId="23741F75">
      <w:pPr>
        <w:pStyle w:val="56"/>
        <w:numPr>
          <w:ilvl w:val="0"/>
          <w:numId w:val="48"/>
        </w:numPr>
        <w:jc w:val="both"/>
        <w:rPr>
          <w:sz w:val="24"/>
          <w:szCs w:val="24"/>
        </w:rPr>
      </w:pPr>
      <w:r>
        <w:rPr>
          <w:sz w:val="24"/>
          <w:szCs w:val="24"/>
        </w:rPr>
        <w:t xml:space="preserve">заголовки разделов (глав) и подразделов следует начинать с абзацного отступа и размещать после порядкового номера; </w:t>
      </w:r>
    </w:p>
    <w:p w14:paraId="50725771">
      <w:pPr>
        <w:pStyle w:val="56"/>
        <w:numPr>
          <w:ilvl w:val="0"/>
          <w:numId w:val="48"/>
        </w:numPr>
        <w:jc w:val="both"/>
        <w:rPr>
          <w:sz w:val="24"/>
          <w:szCs w:val="24"/>
        </w:rPr>
      </w:pPr>
      <w:r>
        <w:rPr>
          <w:sz w:val="24"/>
          <w:szCs w:val="24"/>
        </w:rPr>
        <w:t xml:space="preserve">в конце заголовка не ставится точка, но заголовок из двух предложений разделяют точкой; </w:t>
      </w:r>
    </w:p>
    <w:p w14:paraId="5FA8FCDE">
      <w:pPr>
        <w:pStyle w:val="56"/>
        <w:numPr>
          <w:ilvl w:val="0"/>
          <w:numId w:val="48"/>
        </w:numPr>
        <w:jc w:val="both"/>
        <w:rPr>
          <w:sz w:val="24"/>
          <w:szCs w:val="24"/>
        </w:rPr>
      </w:pPr>
      <w:r>
        <w:rPr>
          <w:sz w:val="24"/>
          <w:szCs w:val="24"/>
        </w:rPr>
        <w:t xml:space="preserve">переносы слов в заголовках не допускаются; </w:t>
      </w:r>
    </w:p>
    <w:p w14:paraId="3625228A">
      <w:pPr>
        <w:pStyle w:val="56"/>
        <w:numPr>
          <w:ilvl w:val="0"/>
          <w:numId w:val="48"/>
        </w:numPr>
        <w:jc w:val="both"/>
        <w:rPr>
          <w:sz w:val="24"/>
          <w:szCs w:val="24"/>
        </w:rPr>
      </w:pPr>
      <w:r>
        <w:rPr>
          <w:sz w:val="24"/>
          <w:szCs w:val="24"/>
        </w:rPr>
        <w:t xml:space="preserve">большие заголовки размещают в несколько строк через один интервал; </w:t>
      </w:r>
    </w:p>
    <w:p w14:paraId="411ECDBA">
      <w:pPr>
        <w:pStyle w:val="56"/>
        <w:numPr>
          <w:ilvl w:val="0"/>
          <w:numId w:val="49"/>
        </w:numPr>
        <w:jc w:val="both"/>
        <w:rPr>
          <w:sz w:val="24"/>
          <w:szCs w:val="24"/>
        </w:rPr>
      </w:pPr>
      <w:r>
        <w:rPr>
          <w:sz w:val="24"/>
          <w:szCs w:val="24"/>
        </w:rPr>
        <w:t xml:space="preserve">нельзя помещать заголовок в конце страницы, если после него не умещается две-три строки следующего за заголовком основного текста. </w:t>
      </w:r>
    </w:p>
    <w:p w14:paraId="6E85E83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Разделы (Главы) должны иметь порядковые номера, обозначаться только арабскими цифрами (допустимо слово «ГЛАВА»). Заголовки подразделов должны иметь нумерацию в пределах каждой главы (без слова «подраздел»). Номер параграфа должен состоять из номера главы и номера параграфа, разделенных точкой. Например: ГЛАВА 1: – 1.1; 1.2; 1.3; ГЛАВА 2: –2.1, 2.2 и др.</w:t>
      </w:r>
    </w:p>
    <w:p w14:paraId="70F9BF9D">
      <w:pPr>
        <w:widowControl w:val="0"/>
        <w:suppressAutoHyphens/>
        <w:autoSpaceDE w:val="0"/>
        <w:ind w:firstLine="567"/>
        <w:jc w:val="both"/>
        <w:rPr>
          <w:rFonts w:ascii="Times New Roman" w:hAnsi="Times New Roman" w:eastAsia="Times New Roman" w:cs="Times New Roman"/>
          <w:lang w:eastAsia="ar-SA"/>
        </w:rPr>
      </w:pPr>
      <w:bookmarkStart w:id="129" w:name="_Hlk165807607"/>
      <w:r>
        <w:rPr>
          <w:rFonts w:ascii="Times New Roman" w:hAnsi="Times New Roman" w:eastAsia="Times New Roman" w:cs="Times New Roman"/>
          <w:lang w:eastAsia="ar-SA"/>
        </w:rPr>
        <w:t xml:space="preserve">Расстояние между заголовком раздела (подраздела) и предыдущим или последующим текстом, а также между заголовками раздела и подраздела должно быть равно не менее четырех высот шрифта (15 мм), которым набран основной текст стандарта. </w:t>
      </w:r>
    </w:p>
    <w:p w14:paraId="4CE2729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При полуторном интервале и размере шрифта 14 пт это равно одной пустой строке, для чего в Стилях Заголовков первого и второго уровней указывается Интервал до и после 14 пт</w:t>
      </w:r>
      <w:bookmarkEnd w:id="129"/>
      <w:r>
        <w:rPr>
          <w:rFonts w:ascii="Times New Roman" w:hAnsi="Times New Roman" w:eastAsia="Times New Roman" w:cs="Times New Roman"/>
          <w:lang w:eastAsia="ar-SA"/>
        </w:rPr>
        <w:t xml:space="preserve"> (рисунок 7).  </w:t>
      </w:r>
    </w:p>
    <w:p w14:paraId="61BC1F5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Пункты и подпункты</w:t>
      </w:r>
      <w:r>
        <w:rPr>
          <w:rFonts w:ascii="Times New Roman" w:hAnsi="Times New Roman" w:eastAsia="Times New Roman" w:cs="Times New Roman"/>
          <w:lang w:eastAsia="ar-SA"/>
        </w:rPr>
        <w:t xml:space="preserve">, как правило, заголовков не имеют, но это допустимо. Пункты при необходимости могут делиться на подпункты. </w:t>
      </w:r>
    </w:p>
    <w:p w14:paraId="754C82DB">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drawing>
          <wp:anchor distT="0" distB="0" distL="114300" distR="114300" simplePos="0" relativeHeight="251668480" behindDoc="0" locked="0" layoutInCell="1" allowOverlap="1">
            <wp:simplePos x="0" y="0"/>
            <wp:positionH relativeFrom="page">
              <wp:posOffset>2844165</wp:posOffset>
            </wp:positionH>
            <wp:positionV relativeFrom="paragraph">
              <wp:posOffset>878840</wp:posOffset>
            </wp:positionV>
            <wp:extent cx="2077085" cy="2438400"/>
            <wp:effectExtent l="19050" t="19050" r="18415" b="19050"/>
            <wp:wrapTopAndBottom/>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Рисунок 178"/>
                    <pic:cNvPicPr>
                      <a:picLocks noChangeAspect="1"/>
                    </pic:cNvPicPr>
                  </pic:nvPicPr>
                  <pic:blipFill>
                    <a:blip r:embed="rId18" cstate="print">
                      <a:extLst>
                        <a:ext uri="{BEBA8EAE-BF5A-486C-A8C5-ECC9F3942E4B}">
                          <a14:imgProps xmlns:a14="http://schemas.microsoft.com/office/drawing/2010/main">
                            <a14:imgLayer r:embed="rId19">
                              <a14:imgEffect>
                                <a14:brightnessContrast contrast="-2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77085" cy="2438400"/>
                    </a:xfrm>
                    <a:prstGeom prst="rect">
                      <a:avLst/>
                    </a:prstGeom>
                    <a:ln>
                      <a:solidFill>
                        <a:schemeClr val="tx1"/>
                      </a:solidFill>
                    </a:ln>
                  </pic:spPr>
                </pic:pic>
              </a:graphicData>
            </a:graphic>
          </wp:anchor>
        </w:drawing>
      </w:r>
      <w:r>
        <w:rPr>
          <w:rFonts w:ascii="Times New Roman" w:hAnsi="Times New Roman" w:eastAsia="Times New Roman" w:cs="Times New Roman"/>
          <w:lang w:eastAsia="ar-SA"/>
        </w:rPr>
        <w:t xml:space="preserve">Для оформления заголовков рекомендовано в текстовом редакторе создать Стиль Заголовков для разных уровней с указанием всех атрибутов. Это позволит сформировать </w:t>
      </w:r>
      <w:r>
        <w:rPr>
          <w:rFonts w:ascii="Times New Roman" w:hAnsi="Times New Roman" w:eastAsia="Times New Roman" w:cs="Times New Roman"/>
          <w:b/>
          <w:lang w:eastAsia="ar-SA"/>
        </w:rPr>
        <w:t>автоматические заголовки,</w:t>
      </w:r>
      <w:r>
        <w:rPr>
          <w:rFonts w:ascii="Times New Roman" w:hAnsi="Times New Roman" w:eastAsia="Times New Roman" w:cs="Times New Roman"/>
          <w:lang w:eastAsia="ar-SA"/>
        </w:rPr>
        <w:t xml:space="preserve"> и каждый заголовок в тексте будет точно соответствовать с наименованием в Содержании. </w:t>
      </w:r>
    </w:p>
    <w:p w14:paraId="17DC5471">
      <w:pPr>
        <w:widowControl w:val="0"/>
        <w:suppressAutoHyphens/>
        <w:autoSpaceDE w:val="0"/>
        <w:spacing w:line="288" w:lineRule="auto"/>
        <w:ind w:firstLine="567"/>
        <w:jc w:val="both"/>
        <w:rPr>
          <w:rFonts w:ascii="Times New Roman" w:hAnsi="Times New Roman" w:eastAsia="Times New Roman" w:cs="Times New Roman"/>
          <w:lang w:eastAsia="ar-SA"/>
        </w:rPr>
      </w:pPr>
      <w:bookmarkStart w:id="130" w:name="_Hlk166119765"/>
      <w:r>
        <w:rPr>
          <w:rFonts w:ascii="Times New Roman" w:hAnsi="Times New Roman" w:eastAsia="Times New Roman" w:cs="Times New Roman"/>
          <w:b/>
          <w:bCs/>
          <w:lang w:eastAsia="ar-SA"/>
        </w:rPr>
        <w:t xml:space="preserve"> </w:t>
      </w:r>
      <w:bookmarkEnd w:id="130"/>
      <w:bookmarkStart w:id="131" w:name="_Hlk166085416"/>
      <w:r>
        <w:rPr>
          <w:rFonts w:ascii="Times New Roman" w:hAnsi="Times New Roman" w:eastAsia="Times New Roman" w:cs="Times New Roman"/>
          <w:lang w:eastAsia="ar-SA"/>
        </w:rPr>
        <w:t xml:space="preserve">Рисунок 7 – Настройка интервалов до и после подзаголовков в </w:t>
      </w:r>
      <w:bookmarkStart w:id="132" w:name="_Hlk165826158"/>
      <w:r>
        <w:rPr>
          <w:rFonts w:ascii="Times New Roman" w:hAnsi="Times New Roman" w:eastAsia="Times New Roman" w:cs="Times New Roman"/>
          <w:lang w:eastAsia="ar-SA"/>
        </w:rPr>
        <w:t>редакторе WORD</w:t>
      </w:r>
      <w:bookmarkEnd w:id="132"/>
    </w:p>
    <w:bookmarkEnd w:id="131"/>
    <w:p w14:paraId="287CC800">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Во вкладке «Главная» присвоить «Стили» заголовкам. Создать стиль Заголовок 1 – Times New Roman, 14 пт, по середине, полужирный; Стиль Заголовок 2 – Times New Roman, 14 пт, по ширине, полужирный, абзацный отступ 1,25 см; Стиль Заголовок 3 – Times New Roman, 14 пт, по ширине, обычный, абзацный отступ 1,25 см</w:t>
      </w:r>
      <w:r>
        <w:rPr>
          <w:rFonts w:ascii="Times New Roman" w:hAnsi="Times New Roman" w:eastAsia="Times New Roman" w:cs="Times New Roman"/>
          <w:lang w:eastAsia="ar-SA"/>
        </w:rPr>
        <w:tab/>
      </w:r>
      <w:r>
        <w:rPr>
          <w:rFonts w:ascii="Times New Roman" w:hAnsi="Times New Roman" w:eastAsia="Times New Roman" w:cs="Times New Roman"/>
          <w:lang w:eastAsia="ar-SA"/>
        </w:rPr>
        <w:t xml:space="preserve"> </w:t>
      </w:r>
    </w:p>
    <w:p w14:paraId="54D8738B">
      <w:pPr>
        <w:widowControl w:val="0"/>
        <w:suppressAutoHyphens/>
        <w:autoSpaceDE w:val="0"/>
        <w:ind w:firstLine="709"/>
        <w:jc w:val="both"/>
        <w:rPr>
          <w:rFonts w:ascii="Times New Roman" w:hAnsi="Times New Roman" w:cs="Times New Roman"/>
        </w:rPr>
      </w:pPr>
      <w:bookmarkStart w:id="133" w:name="_Hlk165506753"/>
      <w:r>
        <w:rPr>
          <w:rFonts w:ascii="Times New Roman" w:hAnsi="Times New Roman" w:cs="Times New Roman"/>
        </w:rPr>
        <w:t xml:space="preserve">Варианты оформления заголовков </w:t>
      </w:r>
      <w:bookmarkEnd w:id="133"/>
      <w:r>
        <w:rPr>
          <w:rFonts w:ascii="Times New Roman" w:hAnsi="Times New Roman" w:cs="Times New Roman"/>
        </w:rPr>
        <w:t xml:space="preserve">показан в </w:t>
      </w:r>
      <w:bookmarkStart w:id="134" w:name="_Hlk165506732"/>
      <w:r>
        <w:rPr>
          <w:rFonts w:ascii="Times New Roman" w:hAnsi="Times New Roman" w:cs="Times New Roman"/>
        </w:rPr>
        <w:t>Таблице 3</w:t>
      </w:r>
      <w:bookmarkEnd w:id="134"/>
      <w:r>
        <w:rPr>
          <w:rFonts w:ascii="Times New Roman" w:hAnsi="Times New Roman" w:cs="Times New Roman"/>
        </w:rPr>
        <w:t xml:space="preserve"> (это НЕ пример раздела Содержание). Для соблюдения единообразия выбранный вариант оформления должен быть во всей пояснительной записке ВКР</w:t>
      </w:r>
    </w:p>
    <w:p w14:paraId="6703552E">
      <w:pPr>
        <w:widowControl w:val="0"/>
        <w:suppressAutoHyphens/>
        <w:autoSpaceDE w:val="0"/>
        <w:spacing w:line="288" w:lineRule="auto"/>
        <w:jc w:val="both"/>
        <w:rPr>
          <w:rFonts w:ascii="Times New Roman" w:hAnsi="Times New Roman" w:eastAsia="Times New Roman" w:cs="Times New Roman"/>
          <w:lang w:eastAsia="ar-SA"/>
        </w:rPr>
      </w:pPr>
      <w:r>
        <w:rPr>
          <w:rFonts w:ascii="Times New Roman" w:hAnsi="Times New Roman" w:cs="Times New Roman"/>
        </w:rPr>
        <w:t xml:space="preserve">Таблица 3 </w:t>
      </w:r>
      <w:r>
        <w:rPr>
          <w:rFonts w:ascii="Times New Roman" w:hAnsi="Times New Roman" w:cs="Times New Roman"/>
        </w:rPr>
        <w:sym w:font="Symbol" w:char="F02D"/>
      </w:r>
      <w:r>
        <w:rPr>
          <w:rFonts w:ascii="Times New Roman" w:hAnsi="Times New Roman" w:cs="Times New Roman"/>
        </w:rPr>
        <w:t xml:space="preserve"> Варианты</w:t>
      </w:r>
      <w:r>
        <w:rPr>
          <w:rFonts w:ascii="Times New Roman" w:hAnsi="Times New Roman" w:cs="Times New Roman"/>
          <w:spacing w:val="-4"/>
        </w:rPr>
        <w:t xml:space="preserve"> </w:t>
      </w:r>
      <w:r>
        <w:rPr>
          <w:rFonts w:ascii="Times New Roman" w:hAnsi="Times New Roman" w:cs="Times New Roman"/>
        </w:rPr>
        <w:t>оформления</w:t>
      </w:r>
      <w:r>
        <w:rPr>
          <w:rFonts w:ascii="Times New Roman" w:hAnsi="Times New Roman" w:cs="Times New Roman"/>
          <w:spacing w:val="-4"/>
        </w:rPr>
        <w:t xml:space="preserve"> </w:t>
      </w:r>
      <w:r>
        <w:rPr>
          <w:rFonts w:ascii="Times New Roman" w:hAnsi="Times New Roman" w:cs="Times New Roman"/>
        </w:rPr>
        <w:t>заголовков разделов (подразделов) основной части ПЗ</w:t>
      </w:r>
    </w:p>
    <w:tbl>
      <w:tblPr>
        <w:tblStyle w:val="89"/>
        <w:tblW w:w="936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67"/>
        <w:gridCol w:w="3249"/>
        <w:gridCol w:w="3146"/>
      </w:tblGrid>
      <w:tr w14:paraId="500EE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967" w:type="dxa"/>
          </w:tcPr>
          <w:p w14:paraId="79F0AA25">
            <w:pPr>
              <w:widowControl w:val="0"/>
              <w:autoSpaceDE w:val="0"/>
              <w:autoSpaceDN w:val="0"/>
              <w:ind w:left="1123"/>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Вариант</w:t>
            </w:r>
            <w:r>
              <w:rPr>
                <w:rFonts w:ascii="Times New Roman" w:hAnsi="Times New Roman" w:eastAsia="Times New Roman" w:cs="Times New Roman"/>
                <w:b/>
                <w:spacing w:val="-1"/>
                <w:sz w:val="24"/>
                <w:szCs w:val="24"/>
                <w:lang w:val="en-US"/>
              </w:rPr>
              <w:t xml:space="preserve"> </w:t>
            </w:r>
            <w:r>
              <w:rPr>
                <w:rFonts w:ascii="Times New Roman" w:hAnsi="Times New Roman" w:eastAsia="Times New Roman" w:cs="Times New Roman"/>
                <w:b/>
                <w:sz w:val="24"/>
                <w:szCs w:val="24"/>
                <w:lang w:val="en-US"/>
              </w:rPr>
              <w:t>1</w:t>
            </w:r>
          </w:p>
        </w:tc>
        <w:tc>
          <w:tcPr>
            <w:tcW w:w="3249" w:type="dxa"/>
          </w:tcPr>
          <w:p w14:paraId="20BC4002">
            <w:pPr>
              <w:widowControl w:val="0"/>
              <w:autoSpaceDE w:val="0"/>
              <w:autoSpaceDN w:val="0"/>
              <w:ind w:left="1053"/>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Вариант</w:t>
            </w:r>
            <w:r>
              <w:rPr>
                <w:rFonts w:ascii="Times New Roman" w:hAnsi="Times New Roman" w:eastAsia="Times New Roman" w:cs="Times New Roman"/>
                <w:b/>
                <w:spacing w:val="-1"/>
                <w:sz w:val="24"/>
                <w:szCs w:val="24"/>
                <w:lang w:val="en-US"/>
              </w:rPr>
              <w:t xml:space="preserve"> </w:t>
            </w:r>
            <w:r>
              <w:rPr>
                <w:rFonts w:ascii="Times New Roman" w:hAnsi="Times New Roman" w:eastAsia="Times New Roman" w:cs="Times New Roman"/>
                <w:b/>
                <w:sz w:val="24"/>
                <w:szCs w:val="24"/>
                <w:lang w:val="en-US"/>
              </w:rPr>
              <w:t>2</w:t>
            </w:r>
          </w:p>
        </w:tc>
        <w:tc>
          <w:tcPr>
            <w:tcW w:w="3146" w:type="dxa"/>
          </w:tcPr>
          <w:p w14:paraId="70F05C39">
            <w:pPr>
              <w:widowControl w:val="0"/>
              <w:autoSpaceDE w:val="0"/>
              <w:autoSpaceDN w:val="0"/>
              <w:ind w:left="983"/>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Вариант</w:t>
            </w:r>
            <w:r>
              <w:rPr>
                <w:rFonts w:ascii="Times New Roman" w:hAnsi="Times New Roman" w:eastAsia="Times New Roman" w:cs="Times New Roman"/>
                <w:b/>
                <w:spacing w:val="-1"/>
                <w:sz w:val="24"/>
                <w:szCs w:val="24"/>
                <w:lang w:val="en-US"/>
              </w:rPr>
              <w:t xml:space="preserve"> </w:t>
            </w:r>
            <w:r>
              <w:rPr>
                <w:rFonts w:ascii="Times New Roman" w:hAnsi="Times New Roman" w:eastAsia="Times New Roman" w:cs="Times New Roman"/>
                <w:b/>
                <w:sz w:val="24"/>
                <w:szCs w:val="24"/>
                <w:lang w:val="en-US"/>
              </w:rPr>
              <w:t>3</w:t>
            </w:r>
          </w:p>
        </w:tc>
      </w:tr>
      <w:tr w14:paraId="77F44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8" w:hRule="atLeast"/>
        </w:trPr>
        <w:tc>
          <w:tcPr>
            <w:tcW w:w="2967" w:type="dxa"/>
          </w:tcPr>
          <w:p w14:paraId="67880CCF">
            <w:pPr>
              <w:widowControl w:val="0"/>
              <w:numPr>
                <w:ilvl w:val="0"/>
                <w:numId w:val="50"/>
              </w:numPr>
              <w:tabs>
                <w:tab w:val="left" w:pos="324"/>
              </w:tabs>
              <w:autoSpaceDE w:val="0"/>
              <w:autoSpaceDN w:val="0"/>
              <w:ind w:left="0" w:firstLine="0"/>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НАЗВАНИЕ</w:t>
            </w:r>
            <w:r>
              <w:rPr>
                <w:rFonts w:ascii="Times New Roman" w:hAnsi="Times New Roman" w:eastAsia="Times New Roman" w:cs="Times New Roman"/>
                <w:b/>
                <w:spacing w:val="-4"/>
                <w:sz w:val="24"/>
                <w:szCs w:val="24"/>
                <w:lang w:val="en-US"/>
              </w:rPr>
              <w:t xml:space="preserve"> </w:t>
            </w:r>
            <w:r>
              <w:rPr>
                <w:rFonts w:ascii="Times New Roman" w:hAnsi="Times New Roman" w:eastAsia="Times New Roman" w:cs="Times New Roman"/>
                <w:b/>
                <w:sz w:val="24"/>
                <w:szCs w:val="24"/>
                <w:lang w:val="en-US"/>
              </w:rPr>
              <w:t>РАЗДЕЛА</w:t>
            </w:r>
          </w:p>
          <w:p w14:paraId="69604873">
            <w:pPr>
              <w:widowControl w:val="0"/>
              <w:numPr>
                <w:ilvl w:val="1"/>
                <w:numId w:val="50"/>
              </w:numPr>
              <w:tabs>
                <w:tab w:val="left" w:pos="536"/>
              </w:tabs>
              <w:autoSpaceDE w:val="0"/>
              <w:autoSpaceDN w:val="0"/>
              <w:ind w:left="0" w:firstLine="0"/>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Название</w:t>
            </w:r>
            <w:r>
              <w:rPr>
                <w:rFonts w:ascii="Times New Roman" w:hAnsi="Times New Roman" w:eastAsia="Times New Roman" w:cs="Times New Roman"/>
                <w:b/>
                <w:spacing w:val="-5"/>
                <w:sz w:val="24"/>
                <w:szCs w:val="24"/>
                <w:lang w:val="en-US"/>
              </w:rPr>
              <w:t xml:space="preserve"> </w:t>
            </w:r>
            <w:r>
              <w:rPr>
                <w:rFonts w:ascii="Times New Roman" w:hAnsi="Times New Roman" w:eastAsia="Times New Roman" w:cs="Times New Roman"/>
                <w:b/>
                <w:sz w:val="24"/>
                <w:szCs w:val="24"/>
                <w:lang w:val="en-US"/>
              </w:rPr>
              <w:t>подраздела</w:t>
            </w:r>
          </w:p>
          <w:p w14:paraId="2DC84928">
            <w:pPr>
              <w:widowControl w:val="0"/>
              <w:numPr>
                <w:ilvl w:val="2"/>
                <w:numId w:val="50"/>
              </w:numPr>
              <w:tabs>
                <w:tab w:val="left" w:pos="744"/>
              </w:tabs>
              <w:autoSpaceDE w:val="0"/>
              <w:autoSpaceDN w:val="0"/>
              <w:ind w:left="0" w:firstLine="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Название</w:t>
            </w:r>
            <w:r>
              <w:rPr>
                <w:rFonts w:ascii="Times New Roman" w:hAnsi="Times New Roman" w:eastAsia="Times New Roman" w:cs="Times New Roman"/>
                <w:spacing w:val="-8"/>
                <w:sz w:val="24"/>
                <w:szCs w:val="24"/>
                <w:lang w:val="en-US"/>
              </w:rPr>
              <w:t xml:space="preserve"> </w:t>
            </w:r>
            <w:r>
              <w:rPr>
                <w:rFonts w:ascii="Times New Roman" w:hAnsi="Times New Roman" w:eastAsia="Times New Roman" w:cs="Times New Roman"/>
                <w:sz w:val="24"/>
                <w:szCs w:val="24"/>
                <w:lang w:val="en-US"/>
              </w:rPr>
              <w:t>пункта</w:t>
            </w:r>
          </w:p>
          <w:p w14:paraId="77AB5427">
            <w:pPr>
              <w:widowControl w:val="0"/>
              <w:numPr>
                <w:ilvl w:val="2"/>
                <w:numId w:val="50"/>
              </w:numPr>
              <w:tabs>
                <w:tab w:val="left" w:pos="744"/>
              </w:tabs>
              <w:autoSpaceDE w:val="0"/>
              <w:autoSpaceDN w:val="0"/>
              <w:ind w:left="0" w:firstLine="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Название</w:t>
            </w:r>
            <w:r>
              <w:rPr>
                <w:rFonts w:ascii="Times New Roman" w:hAnsi="Times New Roman" w:eastAsia="Times New Roman" w:cs="Times New Roman"/>
                <w:spacing w:val="-8"/>
                <w:sz w:val="24"/>
                <w:szCs w:val="24"/>
                <w:lang w:val="en-US"/>
              </w:rPr>
              <w:t xml:space="preserve"> </w:t>
            </w:r>
            <w:r>
              <w:rPr>
                <w:rFonts w:ascii="Times New Roman" w:hAnsi="Times New Roman" w:eastAsia="Times New Roman" w:cs="Times New Roman"/>
                <w:sz w:val="24"/>
                <w:szCs w:val="24"/>
                <w:lang w:val="en-US"/>
              </w:rPr>
              <w:t>пункта</w:t>
            </w:r>
          </w:p>
        </w:tc>
        <w:tc>
          <w:tcPr>
            <w:tcW w:w="3249" w:type="dxa"/>
          </w:tcPr>
          <w:p w14:paraId="02C84718">
            <w:pPr>
              <w:widowControl w:val="0"/>
              <w:numPr>
                <w:ilvl w:val="0"/>
                <w:numId w:val="51"/>
              </w:numPr>
              <w:tabs>
                <w:tab w:val="left" w:pos="327"/>
              </w:tabs>
              <w:autoSpaceDE w:val="0"/>
              <w:autoSpaceDN w:val="0"/>
              <w:ind w:left="0" w:firstLine="0"/>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ru-RU"/>
              </w:rPr>
              <w:t xml:space="preserve">ГЛАВА </w:t>
            </w:r>
            <w:r>
              <w:rPr>
                <w:rFonts w:ascii="Times New Roman" w:hAnsi="Times New Roman" w:eastAsia="Times New Roman" w:cs="Times New Roman"/>
                <w:b/>
                <w:sz w:val="24"/>
                <w:szCs w:val="24"/>
                <w:lang w:val="en-US"/>
              </w:rPr>
              <w:t>Название</w:t>
            </w:r>
            <w:r>
              <w:rPr>
                <w:rFonts w:ascii="Times New Roman" w:hAnsi="Times New Roman" w:eastAsia="Times New Roman" w:cs="Times New Roman"/>
                <w:b/>
                <w:spacing w:val="-4"/>
                <w:sz w:val="24"/>
                <w:szCs w:val="24"/>
                <w:lang w:val="en-US"/>
              </w:rPr>
              <w:t xml:space="preserve"> </w:t>
            </w:r>
            <w:r>
              <w:rPr>
                <w:rFonts w:ascii="Times New Roman" w:hAnsi="Times New Roman" w:eastAsia="Times New Roman" w:cs="Times New Roman"/>
                <w:b/>
                <w:sz w:val="24"/>
                <w:szCs w:val="24"/>
                <w:lang w:val="en-US"/>
              </w:rPr>
              <w:t>раздела</w:t>
            </w:r>
          </w:p>
          <w:p w14:paraId="585C1EFC">
            <w:pPr>
              <w:widowControl w:val="0"/>
              <w:numPr>
                <w:ilvl w:val="1"/>
                <w:numId w:val="51"/>
              </w:numPr>
              <w:tabs>
                <w:tab w:val="left" w:pos="538"/>
              </w:tabs>
              <w:autoSpaceDE w:val="0"/>
              <w:autoSpaceDN w:val="0"/>
              <w:ind w:left="0" w:firstLine="0"/>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Название</w:t>
            </w:r>
            <w:r>
              <w:rPr>
                <w:rFonts w:ascii="Times New Roman" w:hAnsi="Times New Roman" w:eastAsia="Times New Roman" w:cs="Times New Roman"/>
                <w:b/>
                <w:spacing w:val="-4"/>
                <w:sz w:val="24"/>
                <w:szCs w:val="24"/>
                <w:lang w:val="en-US"/>
              </w:rPr>
              <w:t xml:space="preserve"> </w:t>
            </w:r>
            <w:r>
              <w:rPr>
                <w:rFonts w:ascii="Times New Roman" w:hAnsi="Times New Roman" w:eastAsia="Times New Roman" w:cs="Times New Roman"/>
                <w:b/>
                <w:sz w:val="24"/>
                <w:szCs w:val="24"/>
                <w:lang w:val="en-US"/>
              </w:rPr>
              <w:t>подраздела</w:t>
            </w:r>
          </w:p>
          <w:p w14:paraId="611D9D63">
            <w:pPr>
              <w:widowControl w:val="0"/>
              <w:numPr>
                <w:ilvl w:val="2"/>
                <w:numId w:val="51"/>
              </w:numPr>
              <w:tabs>
                <w:tab w:val="left" w:pos="746"/>
              </w:tabs>
              <w:autoSpaceDE w:val="0"/>
              <w:autoSpaceDN w:val="0"/>
              <w:ind w:left="0" w:firstLine="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Название</w:t>
            </w:r>
            <w:r>
              <w:rPr>
                <w:rFonts w:ascii="Times New Roman" w:hAnsi="Times New Roman" w:eastAsia="Times New Roman" w:cs="Times New Roman"/>
                <w:spacing w:val="-8"/>
                <w:sz w:val="24"/>
                <w:szCs w:val="24"/>
                <w:lang w:val="en-US"/>
              </w:rPr>
              <w:t xml:space="preserve"> </w:t>
            </w:r>
            <w:r>
              <w:rPr>
                <w:rFonts w:ascii="Times New Roman" w:hAnsi="Times New Roman" w:eastAsia="Times New Roman" w:cs="Times New Roman"/>
                <w:sz w:val="24"/>
                <w:szCs w:val="24"/>
                <w:lang w:val="en-US"/>
              </w:rPr>
              <w:t>пункта</w:t>
            </w:r>
          </w:p>
          <w:p w14:paraId="482BC8C3">
            <w:pPr>
              <w:widowControl w:val="0"/>
              <w:numPr>
                <w:ilvl w:val="2"/>
                <w:numId w:val="51"/>
              </w:numPr>
              <w:tabs>
                <w:tab w:val="left" w:pos="746"/>
              </w:tabs>
              <w:autoSpaceDE w:val="0"/>
              <w:autoSpaceDN w:val="0"/>
              <w:ind w:left="0" w:firstLine="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Название</w:t>
            </w:r>
            <w:r>
              <w:rPr>
                <w:rFonts w:ascii="Times New Roman" w:hAnsi="Times New Roman" w:eastAsia="Times New Roman" w:cs="Times New Roman"/>
                <w:spacing w:val="-8"/>
                <w:sz w:val="24"/>
                <w:szCs w:val="24"/>
                <w:lang w:val="en-US"/>
              </w:rPr>
              <w:t xml:space="preserve"> </w:t>
            </w:r>
            <w:r>
              <w:rPr>
                <w:rFonts w:ascii="Times New Roman" w:hAnsi="Times New Roman" w:eastAsia="Times New Roman" w:cs="Times New Roman"/>
                <w:sz w:val="24"/>
                <w:szCs w:val="24"/>
                <w:lang w:val="en-US"/>
              </w:rPr>
              <w:t>пункта</w:t>
            </w:r>
          </w:p>
        </w:tc>
        <w:tc>
          <w:tcPr>
            <w:tcW w:w="3146" w:type="dxa"/>
          </w:tcPr>
          <w:p w14:paraId="35CE4038">
            <w:pPr>
              <w:widowControl/>
              <w:tabs>
                <w:tab w:val="left" w:pos="327"/>
              </w:tabs>
              <w:autoSpaceDE/>
              <w:autoSpaceDN/>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ru-RU"/>
              </w:rPr>
              <w:t xml:space="preserve">1 Глава </w:t>
            </w:r>
            <w:r>
              <w:rPr>
                <w:rFonts w:ascii="Times New Roman" w:hAnsi="Times New Roman" w:eastAsia="Times New Roman" w:cs="Times New Roman"/>
                <w:b/>
                <w:sz w:val="24"/>
                <w:szCs w:val="24"/>
                <w:lang w:val="en-US"/>
              </w:rPr>
              <w:t>НАЗВАНИЕ</w:t>
            </w:r>
            <w:r>
              <w:rPr>
                <w:rFonts w:ascii="Times New Roman" w:hAnsi="Times New Roman" w:eastAsia="Times New Roman" w:cs="Times New Roman"/>
                <w:b/>
                <w:spacing w:val="-4"/>
                <w:sz w:val="24"/>
                <w:szCs w:val="24"/>
                <w:lang w:val="en-US"/>
              </w:rPr>
              <w:t xml:space="preserve"> </w:t>
            </w:r>
            <w:r>
              <w:rPr>
                <w:rFonts w:ascii="Times New Roman" w:hAnsi="Times New Roman" w:eastAsia="Times New Roman" w:cs="Times New Roman"/>
                <w:b/>
                <w:sz w:val="24"/>
                <w:szCs w:val="24"/>
                <w:lang w:val="en-US"/>
              </w:rPr>
              <w:t>РАЗДЕЛА</w:t>
            </w:r>
          </w:p>
          <w:p w14:paraId="448267B4">
            <w:pPr>
              <w:widowControl/>
              <w:numPr>
                <w:ilvl w:val="1"/>
                <w:numId w:val="51"/>
              </w:numPr>
              <w:tabs>
                <w:tab w:val="left" w:pos="538"/>
              </w:tabs>
              <w:autoSpaceDE/>
              <w:autoSpaceDN/>
              <w:ind w:left="0" w:firstLine="0"/>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Название</w:t>
            </w:r>
            <w:r>
              <w:rPr>
                <w:rFonts w:ascii="Times New Roman" w:hAnsi="Times New Roman" w:eastAsia="Times New Roman" w:cs="Times New Roman"/>
                <w:b/>
                <w:spacing w:val="-4"/>
                <w:sz w:val="24"/>
                <w:szCs w:val="24"/>
                <w:lang w:val="en-US"/>
              </w:rPr>
              <w:t xml:space="preserve"> </w:t>
            </w:r>
            <w:r>
              <w:rPr>
                <w:rFonts w:ascii="Times New Roman" w:hAnsi="Times New Roman" w:eastAsia="Times New Roman" w:cs="Times New Roman"/>
                <w:b/>
                <w:sz w:val="24"/>
                <w:szCs w:val="24"/>
                <w:lang w:val="en-US"/>
              </w:rPr>
              <w:t>подраздела</w:t>
            </w:r>
          </w:p>
          <w:p w14:paraId="59D1498B">
            <w:pPr>
              <w:widowControl/>
              <w:numPr>
                <w:ilvl w:val="2"/>
                <w:numId w:val="51"/>
              </w:numPr>
              <w:tabs>
                <w:tab w:val="left" w:pos="746"/>
              </w:tabs>
              <w:autoSpaceDE/>
              <w:autoSpaceDN/>
              <w:ind w:left="0" w:firstLine="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Название</w:t>
            </w:r>
            <w:r>
              <w:rPr>
                <w:rFonts w:ascii="Times New Roman" w:hAnsi="Times New Roman" w:eastAsia="Times New Roman" w:cs="Times New Roman"/>
                <w:spacing w:val="-8"/>
                <w:sz w:val="24"/>
                <w:szCs w:val="24"/>
                <w:lang w:val="en-US"/>
              </w:rPr>
              <w:t xml:space="preserve"> </w:t>
            </w:r>
            <w:r>
              <w:rPr>
                <w:rFonts w:ascii="Times New Roman" w:hAnsi="Times New Roman" w:eastAsia="Times New Roman" w:cs="Times New Roman"/>
                <w:sz w:val="24"/>
                <w:szCs w:val="24"/>
                <w:lang w:val="en-US"/>
              </w:rPr>
              <w:t>пункта</w:t>
            </w:r>
          </w:p>
          <w:p w14:paraId="1FB182D1">
            <w:pPr>
              <w:widowControl w:val="0"/>
              <w:tabs>
                <w:tab w:val="left" w:pos="746"/>
              </w:tabs>
              <w:autoSpaceDE w:val="0"/>
              <w:autoSpaceDN w:val="0"/>
              <w:ind w:left="114"/>
              <w:rPr>
                <w:rFonts w:ascii="Times New Roman" w:hAnsi="Times New Roman" w:eastAsia="Times New Roman" w:cs="Times New Roman"/>
                <w:sz w:val="24"/>
                <w:szCs w:val="24"/>
                <w:lang w:val="en-US"/>
              </w:rPr>
            </w:pPr>
          </w:p>
        </w:tc>
      </w:tr>
    </w:tbl>
    <w:p w14:paraId="43AC6BA2">
      <w:pPr>
        <w:pStyle w:val="3"/>
        <w:rPr>
          <w:i/>
          <w:iCs/>
        </w:rPr>
      </w:pPr>
      <w:r>
        <w:t xml:space="preserve"> </w:t>
      </w:r>
      <w:bookmarkStart w:id="135" w:name="_Toc179758338"/>
      <w:r>
        <w:t>6.9 Требования к оформлению листинг кода</w:t>
      </w:r>
      <w:bookmarkEnd w:id="135"/>
      <w:r>
        <w:t xml:space="preserve"> </w:t>
      </w:r>
    </w:p>
    <w:p w14:paraId="0C873F4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контексте дипломной работы код представляет собой средство демонстрации того, как была реализована теория или идея. Помимо описания методик и теоретического обоснования, демонстрация кода может значительно повысить практическую ценность работы. Для предоставления ВКР к защите необходимо к Пояснительной записке приложить файл </w:t>
      </w:r>
      <w:r>
        <w:rPr>
          <w:rFonts w:ascii="Times New Roman" w:hAnsi="Times New Roman" w:eastAsia="Times New Roman" w:cs="Times New Roman"/>
          <w:lang w:val="en-US" w:eastAsia="ar-SA"/>
        </w:rPr>
        <w:t>mp</w:t>
      </w:r>
      <w:r>
        <w:rPr>
          <w:rFonts w:ascii="Times New Roman" w:hAnsi="Times New Roman" w:eastAsia="Times New Roman" w:cs="Times New Roman"/>
          <w:lang w:eastAsia="ar-SA"/>
        </w:rPr>
        <w:t xml:space="preserve"> 4 с видеозаписью 3-4 минуты работающего кода, а также пройти процедуру демонстрации работоспособности кода в режиме реального времени. </w:t>
      </w:r>
    </w:p>
    <w:p w14:paraId="79515FAF">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Объемные листинги разработанных студентом программ должны располагаться в отдельных приложениях с обязательными ссылками на них в тексте. В соответствии с ГОСТ, код должен быть структурирован и отформатирован так, чтобы его было легко читать и понимать. Использование отступов и пробелов помогает в визуализации структуры кода и облегчает его восприятие. Открывающие и закрывающие скобки блоков кода должны быть явно выровнены для наглядности структуры. </w:t>
      </w:r>
    </w:p>
    <w:p w14:paraId="12285C26">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основной части работы для иллюстрации излагаемого теоретического материала должны приводиться листинги фрагментов программ (не рисунок, а </w:t>
      </w:r>
      <w:r>
        <w:rPr>
          <w:rFonts w:ascii="Times New Roman" w:hAnsi="Times New Roman" w:eastAsia="Times New Roman" w:cs="Times New Roman"/>
          <w:b/>
          <w:bCs/>
          <w:lang w:eastAsia="ar-SA"/>
        </w:rPr>
        <w:t>шрифтовой код</w:t>
      </w:r>
      <w:r>
        <w:rPr>
          <w:rFonts w:ascii="Times New Roman" w:hAnsi="Times New Roman" w:eastAsia="Times New Roman" w:cs="Times New Roman"/>
          <w:lang w:eastAsia="ar-SA"/>
        </w:rPr>
        <w:t>), которые следует располагать непосредственно после текста, в котором они впервые упоминаются. На все листинги должны быть даны ссылки в тексте работы.</w:t>
      </w:r>
    </w:p>
    <w:p w14:paraId="5851559E">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Шрифт для отображения кода должен быть моноширинным, т.е. таким, в котором все символы имеют одинаковую ширину. Это позволяет точно выравнивать блоки кода и сохраняет читаемость даже при большом объёме кода. Рекомендуется использование шрифтов типа Courier New или Consolas, размер – 12 пт, межстрочный интервал – одинарный. Рекомендуется отделять смысловые блоки пустыми строками, а также визуально обозначать вложенные конструкции с помощью отступов. Важно убедиться, что код хорошо структурирован, аккуратно отформатирован и легко читается. Программный код должен быть сопровожден комментариями. Рекомендуется использовать возможности самодокументирования кода. Все переменные, функции и методы в коде должны иметь понятные имена, отражающие их назначение. Если используются специфические термины и аббревиатуры, их следует расшифровать в комментариях.</w:t>
      </w:r>
    </w:p>
    <w:p w14:paraId="6D614A94">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Ключевые слова и комментарии рекомендуется выделять с помощью различных начертаний шрифта. Также в тексте должны обозначаться имена библиотек, подпрограмм, констант, переменных, структур данных, классов, их поля и методы.</w:t>
      </w:r>
    </w:p>
    <w:p w14:paraId="1F23A6A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Листинги должны иметь порядковую нумерацию в пределах каждого раздела. Номер листинга должен состоять из номера раздела и порядкового номера листинга, разделенных точкой, например: «</w:t>
      </w:r>
      <w:bookmarkStart w:id="136" w:name="_Hlk165235599"/>
      <w:r>
        <w:rPr>
          <w:rFonts w:ascii="Times New Roman" w:hAnsi="Times New Roman" w:eastAsia="Times New Roman" w:cs="Times New Roman"/>
          <w:lang w:eastAsia="ar-SA"/>
        </w:rPr>
        <w:t>Листинг 3.2» – второй листинг третьего раздела</w:t>
      </w:r>
      <w:bookmarkEnd w:id="136"/>
      <w:r>
        <w:rPr>
          <w:rFonts w:ascii="Times New Roman" w:hAnsi="Times New Roman" w:eastAsia="Times New Roman" w:cs="Times New Roman"/>
          <w:lang w:eastAsia="ar-SA"/>
        </w:rPr>
        <w:t xml:space="preserve">. Если в работе содержится только один листинг, он обозначается «Листинг 1». При ссылке на листинг следует писать слово «листинг» с указанием его номера. Название листинга программы оформляется тем же шрифтом, что и основной текст, и размещается над листингом слева, без абзацного отступа, через тире, после номера листинга. </w:t>
      </w:r>
    </w:p>
    <w:p w14:paraId="3E811AEE">
      <w:pPr>
        <w:widowControl w:val="0"/>
        <w:suppressAutoHyphens/>
        <w:autoSpaceDE w:val="0"/>
        <w:spacing w:before="120"/>
        <w:ind w:firstLine="567"/>
        <w:jc w:val="both"/>
        <w:rPr>
          <w:rFonts w:ascii="Times New Roman" w:hAnsi="Times New Roman" w:eastAsia="Times New Roman" w:cs="Times New Roman"/>
          <w:lang w:eastAsia="ar-SA"/>
        </w:rPr>
      </w:pPr>
      <w:bookmarkStart w:id="137" w:name="_Hlk166085336"/>
      <w:r>
        <w:rPr>
          <w:rFonts w:ascii="Times New Roman" w:hAnsi="Times New Roman" w:eastAsia="Times New Roman" w:cs="Times New Roman"/>
          <w:b/>
          <w:bCs/>
          <w:lang w:eastAsia="ar-SA"/>
        </w:rPr>
        <w:t>Пример 1</w:t>
      </w:r>
      <w:bookmarkEnd w:id="137"/>
      <w:r>
        <w:rPr>
          <w:rFonts w:ascii="Times New Roman" w:hAnsi="Times New Roman" w:eastAsia="Times New Roman" w:cs="Times New Roman"/>
          <w:lang w:eastAsia="ar-SA"/>
        </w:rPr>
        <w:t xml:space="preserve"> </w:t>
      </w:r>
      <w:bookmarkStart w:id="138" w:name="_Hlk166085442"/>
      <w:r>
        <w:rPr>
          <w:rFonts w:ascii="Times New Roman" w:hAnsi="Times New Roman" w:eastAsia="Times New Roman" w:cs="Times New Roman"/>
          <w:lang w:eastAsia="ar-SA"/>
        </w:rPr>
        <w:t xml:space="preserve">оформления кода </w:t>
      </w:r>
      <w:bookmarkEnd w:id="138"/>
      <w:r>
        <w:rPr>
          <w:rFonts w:ascii="Times New Roman" w:hAnsi="Times New Roman" w:eastAsia="Times New Roman" w:cs="Times New Roman"/>
          <w:lang w:eastAsia="ar-SA"/>
        </w:rPr>
        <w:t>программы в дипломной работе (образец листинга кода на языке Python). В этом образце кода вы можете увидеть основные элементы хорошего стиля кодирования и оформления кода в дипломной работе:</w:t>
      </w:r>
    </w:p>
    <w:p w14:paraId="79F2F579">
      <w:pPr>
        <w:pStyle w:val="56"/>
        <w:numPr>
          <w:ilvl w:val="3"/>
          <w:numId w:val="52"/>
        </w:numPr>
        <w:ind w:left="357" w:hanging="357"/>
        <w:jc w:val="both"/>
        <w:rPr>
          <w:sz w:val="24"/>
          <w:szCs w:val="24"/>
        </w:rPr>
      </w:pPr>
      <w:r>
        <w:rPr>
          <w:sz w:val="24"/>
          <w:szCs w:val="24"/>
        </w:rPr>
        <w:t>Импорт библиотеки: В начале кода указывается, какие библиотеки используются в коде.</w:t>
      </w:r>
    </w:p>
    <w:p w14:paraId="78C01B10">
      <w:pPr>
        <w:pStyle w:val="56"/>
        <w:numPr>
          <w:ilvl w:val="3"/>
          <w:numId w:val="52"/>
        </w:numPr>
        <w:ind w:left="357" w:hanging="357"/>
        <w:jc w:val="both"/>
        <w:rPr>
          <w:sz w:val="24"/>
          <w:szCs w:val="24"/>
        </w:rPr>
      </w:pPr>
      <w:r>
        <w:rPr>
          <w:sz w:val="24"/>
          <w:szCs w:val="24"/>
        </w:rPr>
        <w:t>Описание функции: перед функцией идёт комментарий, объясняющий, что функция делает, какие аргументы принимает и что возвращает.</w:t>
      </w:r>
    </w:p>
    <w:p w14:paraId="7CDB3B9B">
      <w:pPr>
        <w:pStyle w:val="56"/>
        <w:numPr>
          <w:ilvl w:val="3"/>
          <w:numId w:val="52"/>
        </w:numPr>
        <w:ind w:left="357" w:hanging="357"/>
        <w:jc w:val="both"/>
        <w:rPr>
          <w:sz w:val="24"/>
          <w:szCs w:val="24"/>
        </w:rPr>
      </w:pPr>
      <w:r>
        <w:rPr>
          <w:sz w:val="24"/>
          <w:szCs w:val="24"/>
        </w:rPr>
        <w:t>Использование пробелов и отступов: благодаря пробелам и отступам код легко читается, его структура понятна.</w:t>
      </w:r>
    </w:p>
    <w:p w14:paraId="018AA0D3">
      <w:pPr>
        <w:pStyle w:val="56"/>
        <w:numPr>
          <w:ilvl w:val="3"/>
          <w:numId w:val="52"/>
        </w:numPr>
        <w:ind w:left="357" w:hanging="357"/>
        <w:jc w:val="both"/>
        <w:rPr>
          <w:sz w:val="24"/>
          <w:szCs w:val="24"/>
        </w:rPr>
      </w:pPr>
      <w:r>
        <w:rPr>
          <w:sz w:val="24"/>
          <w:szCs w:val="24"/>
        </w:rPr>
        <w:t>Понятные имена переменных: Имена переменных отражают их назначение.</w:t>
      </w:r>
    </w:p>
    <w:p w14:paraId="3D3E87AB">
      <w:pPr>
        <w:pStyle w:val="56"/>
        <w:numPr>
          <w:ilvl w:val="3"/>
          <w:numId w:val="52"/>
        </w:numPr>
        <w:ind w:left="357" w:hanging="357"/>
        <w:jc w:val="both"/>
        <w:rPr>
          <w:sz w:val="24"/>
          <w:szCs w:val="24"/>
        </w:rPr>
      </w:pPr>
      <w:r>
        <w:rPr>
          <w:sz w:val="24"/>
          <w:szCs w:val="24"/>
        </w:rPr>
        <w:t xml:space="preserve">Комментарии: Весь код сопровождается комментариями, которые помогают понять его логику и назначение.  </w:t>
      </w:r>
      <w:r>
        <w:rPr>
          <w:b/>
          <w:bCs/>
          <w:sz w:val="24"/>
          <w:szCs w:val="24"/>
        </w:rPr>
        <w:t>Пример 1</w:t>
      </w:r>
    </w:p>
    <w:p w14:paraId="74CB9B26">
      <w:pPr>
        <w:widowControl w:val="0"/>
        <w:suppressAutoHyphens/>
        <w:autoSpaceDE w:val="0"/>
        <w:spacing w:line="288" w:lineRule="auto"/>
        <w:ind w:firstLine="567"/>
        <w:jc w:val="center"/>
        <w:rPr>
          <w:rFonts w:ascii="Times New Roman" w:hAnsi="Times New Roman" w:eastAsia="Times New Roman" w:cs="Times New Roman"/>
          <w:lang w:eastAsia="ar-SA"/>
        </w:rPr>
      </w:pPr>
      <w:bookmarkStart w:id="139" w:name="_Hlk166089565"/>
      <w:r>
        <w:drawing>
          <wp:anchor distT="0" distB="0" distL="114300" distR="114300" simplePos="0" relativeHeight="251669504" behindDoc="0" locked="0" layoutInCell="1" allowOverlap="1">
            <wp:simplePos x="0" y="0"/>
            <wp:positionH relativeFrom="margin">
              <wp:align>center</wp:align>
            </wp:positionH>
            <wp:positionV relativeFrom="paragraph">
              <wp:posOffset>235585</wp:posOffset>
            </wp:positionV>
            <wp:extent cx="4176395" cy="1924050"/>
            <wp:effectExtent l="19050" t="19050" r="14605" b="19050"/>
            <wp:wrapTopAndBottom/>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Рисунок 179"/>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rcRect l="3108" t="24736" r="249" b="8752"/>
                    <a:stretch>
                      <a:fillRect/>
                    </a:stretch>
                  </pic:blipFill>
                  <pic:spPr>
                    <a:xfrm>
                      <a:off x="0" y="0"/>
                      <a:ext cx="4176395" cy="1924050"/>
                    </a:xfrm>
                    <a:prstGeom prst="rect">
                      <a:avLst/>
                    </a:prstGeom>
                    <a:noFill/>
                    <a:ln>
                      <a:solidFill>
                        <a:schemeClr val="tx1"/>
                      </a:solidFill>
                    </a:ln>
                  </pic:spPr>
                </pic:pic>
              </a:graphicData>
            </a:graphic>
          </wp:anchor>
        </w:drawing>
      </w:r>
    </w:p>
    <w:p w14:paraId="62688ACA">
      <w:pPr>
        <w:widowControl w:val="0"/>
        <w:suppressAutoHyphens/>
        <w:autoSpaceDE w:val="0"/>
        <w:spacing w:line="288" w:lineRule="auto"/>
        <w:ind w:firstLine="567"/>
        <w:jc w:val="center"/>
        <w:rPr>
          <w:rFonts w:ascii="Times New Roman" w:hAnsi="Times New Roman" w:eastAsia="Times New Roman" w:cs="Times New Roman"/>
          <w:lang w:eastAsia="ar-SA"/>
        </w:rPr>
      </w:pPr>
      <w:r>
        <w:rPr>
          <w:rFonts w:ascii="Times New Roman" w:hAnsi="Times New Roman" w:eastAsia="Times New Roman" w:cs="Times New Roman"/>
          <w:lang w:eastAsia="ar-SA"/>
        </w:rPr>
        <w:t>Рисунок 8 – Оформление кода</w:t>
      </w:r>
      <w:bookmarkEnd w:id="139"/>
    </w:p>
    <w:p w14:paraId="6329915D">
      <w:pPr>
        <w:pStyle w:val="81"/>
        <w:spacing w:before="0" w:beforeAutospacing="0" w:after="0" w:afterAutospacing="0" w:line="288" w:lineRule="auto"/>
        <w:ind w:firstLine="709"/>
        <w:jc w:val="both"/>
        <w:rPr>
          <w:color w:val="000000"/>
        </w:rPr>
      </w:pPr>
      <w:bookmarkStart w:id="140" w:name="_Hlk166089486"/>
      <w:bookmarkStart w:id="141" w:name="_Hlk164902942"/>
      <w:r>
        <w:rPr>
          <w:b/>
          <w:bCs/>
          <w:color w:val="000000"/>
        </w:rPr>
        <w:t>Пример 2</w:t>
      </w:r>
      <w:r>
        <w:rPr>
          <w:color w:val="000000"/>
        </w:rPr>
        <w:t xml:space="preserve"> </w:t>
      </w:r>
      <w:bookmarkEnd w:id="140"/>
      <w:r>
        <w:rPr>
          <w:color w:val="000000"/>
        </w:rPr>
        <w:t xml:space="preserve">Пример подсветки программного кода в документе в дипломной работе.  Алгоритм добавления кода с подсветкой в </w:t>
      </w:r>
      <w:bookmarkStart w:id="142" w:name="_Hlk166322549"/>
      <w:r>
        <w:rPr>
          <w:color w:val="000000"/>
        </w:rPr>
        <w:t>Word</w:t>
      </w:r>
      <w:bookmarkEnd w:id="142"/>
      <w:r>
        <w:rPr>
          <w:b/>
          <w:bCs/>
          <w:color w:val="000000"/>
        </w:rPr>
        <w:t xml:space="preserve"> </w:t>
      </w:r>
      <w:r>
        <w:fldChar w:fldCharType="begin"/>
      </w:r>
      <w:r>
        <w:instrText xml:space="preserve"> HYPERLINK "http://primat.org/word-podsvetka-koda" </w:instrText>
      </w:r>
      <w:r>
        <w:fldChar w:fldCharType="separate"/>
      </w:r>
      <w:r>
        <w:rPr>
          <w:rStyle w:val="16"/>
        </w:rPr>
        <w:t>http://primat.org/word-podsvetka-koda</w:t>
      </w:r>
      <w:r>
        <w:rPr>
          <w:rStyle w:val="16"/>
        </w:rPr>
        <w:fldChar w:fldCharType="end"/>
      </w:r>
    </w:p>
    <w:p w14:paraId="2D90E71D">
      <w:pPr>
        <w:pStyle w:val="74"/>
        <w:spacing w:before="0" w:beforeAutospacing="0" w:after="0" w:afterAutospacing="0" w:line="240" w:lineRule="atLeast"/>
        <w:rPr>
          <w:color w:val="000000"/>
        </w:rPr>
      </w:pPr>
      <w:r>
        <w:rPr>
          <w:color w:val="000000"/>
        </w:rPr>
        <w:t>Установки нумерации строк кода в текстовом редакторе Word: Выделить листинг код→Меню Макет→ Параметры страницы → вкладка: Источник бумаги→ Начать раздел: на текущей странице → Применить к: выделенному тексту →Номера строк: добавить→ок</w:t>
      </w:r>
    </w:p>
    <w:p w14:paraId="32E9FBA7">
      <w:pPr>
        <w:pStyle w:val="74"/>
        <w:spacing w:before="0" w:beforeAutospacing="0" w:after="0" w:afterAutospacing="0" w:line="240" w:lineRule="atLeast"/>
        <w:rPr>
          <w:color w:val="000000"/>
        </w:rPr>
      </w:pPr>
    </w:p>
    <w:p w14:paraId="476746AD">
      <w:pPr>
        <w:pStyle w:val="74"/>
        <w:spacing w:before="0" w:beforeAutospacing="0" w:after="0" w:afterAutospacing="0" w:line="240" w:lineRule="atLeast"/>
        <w:rPr>
          <w:color w:val="000000"/>
        </w:rPr>
      </w:pPr>
    </w:p>
    <w:p w14:paraId="00FA3DA0">
      <w:pPr>
        <w:pStyle w:val="74"/>
        <w:spacing w:before="0" w:beforeAutospacing="0" w:after="0" w:afterAutospacing="0" w:line="240" w:lineRule="atLeast"/>
        <w:rPr>
          <w:color w:val="000000"/>
        </w:rPr>
      </w:pPr>
      <w:r>
        <w:rPr>
          <w:color w:val="000000"/>
        </w:rPr>
        <w:t>Листинг 1.3 – Программа проверки будет ли число простым</w:t>
      </w:r>
    </w:p>
    <w:p w14:paraId="5E54CCE8">
      <w:pPr>
        <w:numPr>
          <w:ilvl w:val="0"/>
          <w:numId w:val="53"/>
        </w:numPr>
        <w:pBdr>
          <w:top w:val="single" w:color="CECECE" w:sz="4" w:space="0"/>
          <w:left w:val="single" w:color="CCCCCC" w:sz="2" w:space="0"/>
          <w:bottom w:val="single" w:color="CECECE" w:sz="4" w:space="0"/>
          <w:right w:val="single" w:color="CECECE" w:sz="4" w:space="0"/>
        </w:pBdr>
        <w:shd w:val="clear" w:color="auto" w:fill="FFFFFF"/>
        <w:tabs>
          <w:tab w:val="left" w:pos="180"/>
        </w:tabs>
        <w:spacing w:before="100" w:beforeAutospacing="1" w:after="100" w:afterAutospacing="1" w:line="264" w:lineRule="atLeast"/>
        <w:ind w:left="0" w:firstLine="0"/>
        <w:textAlignment w:val="baseline"/>
        <w:rPr>
          <w:rFonts w:ascii="Courier New" w:hAnsi="Courier New" w:eastAsia="Times New Roman" w:cs="Courier New"/>
          <w:b/>
          <w:bCs/>
          <w:color w:val="006699"/>
          <w:lang w:eastAsia="ru-RU"/>
        </w:rPr>
        <w:sectPr>
          <w:footerReference r:id="rId3" w:type="default"/>
          <w:pgSz w:w="11900" w:h="16840"/>
          <w:pgMar w:top="1134" w:right="851" w:bottom="1134" w:left="1701" w:header="340" w:footer="113" w:gutter="0"/>
          <w:cols w:space="720" w:num="1"/>
          <w:titlePg/>
          <w:docGrid w:linePitch="326" w:charSpace="0"/>
        </w:sectPr>
      </w:pPr>
    </w:p>
    <w:p w14:paraId="1A86873C">
      <w:pPr>
        <w:numPr>
          <w:ilvl w:val="0"/>
          <w:numId w:val="53"/>
        </w:numPr>
        <w:pBdr>
          <w:top w:val="single" w:color="CECECE" w:sz="4" w:space="0"/>
          <w:left w:val="single" w:color="CCCCCC" w:sz="2" w:space="0"/>
          <w:bottom w:val="single" w:color="CECECE" w:sz="4" w:space="0"/>
          <w:right w:val="single" w:color="CECECE" w:sz="4" w:space="0"/>
        </w:pBdr>
        <w:shd w:val="clear" w:color="auto" w:fill="FFFFFF"/>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b/>
          <w:bCs/>
          <w:color w:val="006699"/>
          <w:lang w:eastAsia="ru-RU"/>
        </w:rPr>
        <w:t>def</w:t>
      </w:r>
      <w:r>
        <w:rPr>
          <w:rFonts w:ascii="Courier New" w:hAnsi="Courier New" w:eastAsia="Times New Roman" w:cs="Courier New"/>
          <w:color w:val="666666"/>
          <w:lang w:eastAsia="ru-RU"/>
        </w:rPr>
        <w:t xml:space="preserve"> </w:t>
      </w:r>
      <w:r>
        <w:rPr>
          <w:rFonts w:ascii="Courier New" w:hAnsi="Courier New" w:eastAsia="Times New Roman" w:cs="Courier New"/>
          <w:color w:val="000000"/>
          <w:lang w:eastAsia="ru-RU"/>
        </w:rPr>
        <w:t>divider(n):</w:t>
      </w:r>
    </w:p>
    <w:p w14:paraId="35FEB7C7">
      <w:pPr>
        <w:numPr>
          <w:ilvl w:val="0"/>
          <w:numId w:val="53"/>
        </w:numPr>
        <w:pBdr>
          <w:top w:val="single" w:color="CECECE" w:sz="4" w:space="0"/>
          <w:left w:val="single" w:color="CCCCCC" w:sz="2" w:space="0"/>
          <w:bottom w:val="single" w:color="CECECE" w:sz="4" w:space="0"/>
          <w:right w:val="single" w:color="CECECE" w:sz="4" w:space="0"/>
        </w:pBdr>
        <w:shd w:val="clear" w:color="auto" w:fill="F8F8F8"/>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color w:val="666666"/>
          <w:lang w:eastAsia="ru-RU"/>
        </w:rPr>
        <w:t>    </w:t>
      </w:r>
      <w:r>
        <w:rPr>
          <w:rFonts w:ascii="Courier New" w:hAnsi="Courier New" w:eastAsia="Times New Roman" w:cs="Courier New"/>
          <w:color w:val="000000"/>
          <w:lang w:eastAsia="ru-RU"/>
        </w:rPr>
        <w:t xml:space="preserve">i </w:t>
      </w:r>
      <w:r>
        <w:rPr>
          <w:rFonts w:ascii="Courier New" w:hAnsi="Courier New" w:eastAsia="Times New Roman" w:cs="Courier New"/>
          <w:b/>
          <w:bCs/>
          <w:color w:val="006699"/>
          <w:lang w:eastAsia="ru-RU"/>
        </w:rPr>
        <w:t>=</w:t>
      </w:r>
      <w:r>
        <w:rPr>
          <w:rFonts w:ascii="Courier New" w:hAnsi="Courier New" w:eastAsia="Times New Roman" w:cs="Courier New"/>
          <w:color w:val="666666"/>
          <w:lang w:eastAsia="ru-RU"/>
        </w:rPr>
        <w:t xml:space="preserve"> </w:t>
      </w:r>
      <w:r>
        <w:rPr>
          <w:rFonts w:ascii="Courier New" w:hAnsi="Courier New" w:eastAsia="Times New Roman" w:cs="Courier New"/>
          <w:color w:val="009900"/>
          <w:lang w:eastAsia="ru-RU"/>
        </w:rPr>
        <w:t>2</w:t>
      </w:r>
    </w:p>
    <w:p w14:paraId="07DD22DD">
      <w:pPr>
        <w:numPr>
          <w:ilvl w:val="0"/>
          <w:numId w:val="53"/>
        </w:numPr>
        <w:pBdr>
          <w:top w:val="single" w:color="CECECE" w:sz="4" w:space="0"/>
          <w:left w:val="single" w:color="CCCCCC" w:sz="2" w:space="0"/>
          <w:bottom w:val="single" w:color="CECECE" w:sz="4" w:space="0"/>
          <w:right w:val="single" w:color="CECECE" w:sz="4" w:space="0"/>
        </w:pBdr>
        <w:shd w:val="clear" w:color="auto" w:fill="FFFFFF"/>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color w:val="666666"/>
          <w:lang w:eastAsia="ru-RU"/>
        </w:rPr>
        <w:t>    </w:t>
      </w:r>
      <w:r>
        <w:rPr>
          <w:rFonts w:ascii="Courier New" w:hAnsi="Courier New" w:eastAsia="Times New Roman" w:cs="Courier New"/>
          <w:color w:val="000000"/>
          <w:lang w:eastAsia="ru-RU"/>
        </w:rPr>
        <w:t xml:space="preserve">j </w:t>
      </w:r>
      <w:r>
        <w:rPr>
          <w:rFonts w:ascii="Courier New" w:hAnsi="Courier New" w:eastAsia="Times New Roman" w:cs="Courier New"/>
          <w:b/>
          <w:bCs/>
          <w:color w:val="006699"/>
          <w:lang w:eastAsia="ru-RU"/>
        </w:rPr>
        <w:t>=</w:t>
      </w:r>
      <w:r>
        <w:rPr>
          <w:rFonts w:ascii="Courier New" w:hAnsi="Courier New" w:eastAsia="Times New Roman" w:cs="Courier New"/>
          <w:color w:val="666666"/>
          <w:lang w:eastAsia="ru-RU"/>
        </w:rPr>
        <w:t xml:space="preserve"> </w:t>
      </w:r>
      <w:r>
        <w:rPr>
          <w:rFonts w:ascii="Courier New" w:hAnsi="Courier New" w:eastAsia="Times New Roman" w:cs="Courier New"/>
          <w:color w:val="009900"/>
          <w:lang w:eastAsia="ru-RU"/>
        </w:rPr>
        <w:t>0</w:t>
      </w:r>
    </w:p>
    <w:p w14:paraId="498F3C65">
      <w:pPr>
        <w:numPr>
          <w:ilvl w:val="0"/>
          <w:numId w:val="53"/>
        </w:numPr>
        <w:pBdr>
          <w:top w:val="single" w:color="CECECE" w:sz="4" w:space="0"/>
          <w:left w:val="single" w:color="CCCCCC" w:sz="2" w:space="0"/>
          <w:bottom w:val="single" w:color="CECECE" w:sz="4" w:space="0"/>
          <w:right w:val="single" w:color="CECECE" w:sz="4" w:space="0"/>
        </w:pBdr>
        <w:shd w:val="clear" w:color="auto" w:fill="F8F8F8"/>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val="en-US" w:eastAsia="ru-RU"/>
        </w:rPr>
      </w:pPr>
      <w:r>
        <w:rPr>
          <w:rFonts w:ascii="Courier New" w:hAnsi="Courier New" w:eastAsia="Times New Roman" w:cs="Courier New"/>
          <w:color w:val="666666"/>
          <w:lang w:val="en-US" w:eastAsia="ru-RU"/>
        </w:rPr>
        <w:t>    </w:t>
      </w:r>
      <w:r>
        <w:rPr>
          <w:rFonts w:ascii="Courier New" w:hAnsi="Courier New" w:eastAsia="Times New Roman" w:cs="Courier New"/>
          <w:b/>
          <w:bCs/>
          <w:color w:val="006699"/>
          <w:lang w:val="en-US" w:eastAsia="ru-RU"/>
        </w:rPr>
        <w:t>while</w:t>
      </w:r>
      <w:r>
        <w:rPr>
          <w:rFonts w:ascii="Courier New" w:hAnsi="Courier New" w:eastAsia="Times New Roman" w:cs="Courier New"/>
          <w:color w:val="666666"/>
          <w:lang w:val="en-US" w:eastAsia="ru-RU"/>
        </w:rPr>
        <w:t xml:space="preserve"> </w:t>
      </w:r>
      <w:r>
        <w:rPr>
          <w:rFonts w:ascii="Courier New" w:hAnsi="Courier New" w:eastAsia="Times New Roman" w:cs="Courier New"/>
          <w:color w:val="000000"/>
          <w:lang w:val="en-US" w:eastAsia="ru-RU"/>
        </w:rPr>
        <w:t>i</w:t>
      </w:r>
      <w:r>
        <w:rPr>
          <w:rFonts w:ascii="Courier New" w:hAnsi="Courier New" w:eastAsia="Times New Roman" w:cs="Courier New"/>
          <w:b/>
          <w:bCs/>
          <w:color w:val="006699"/>
          <w:lang w:val="en-US" w:eastAsia="ru-RU"/>
        </w:rPr>
        <w:t>*</w:t>
      </w:r>
      <w:r>
        <w:rPr>
          <w:rFonts w:ascii="Courier New" w:hAnsi="Courier New" w:eastAsia="Times New Roman" w:cs="Courier New"/>
          <w:color w:val="666666"/>
          <w:lang w:val="en-US" w:eastAsia="ru-RU"/>
        </w:rPr>
        <w:t xml:space="preserve"> </w:t>
      </w:r>
      <w:r>
        <w:rPr>
          <w:rFonts w:ascii="Courier New" w:hAnsi="Courier New" w:eastAsia="Times New Roman" w:cs="Courier New"/>
          <w:b/>
          <w:bCs/>
          <w:color w:val="006699"/>
          <w:lang w:val="en-US" w:eastAsia="ru-RU"/>
        </w:rPr>
        <w:t>*</w:t>
      </w:r>
      <w:r>
        <w:rPr>
          <w:rFonts w:ascii="Courier New" w:hAnsi="Courier New" w:eastAsia="Times New Roman" w:cs="Courier New"/>
          <w:color w:val="009900"/>
          <w:lang w:val="en-US" w:eastAsia="ru-RU"/>
        </w:rPr>
        <w:t>2</w:t>
      </w:r>
      <w:r>
        <w:rPr>
          <w:rFonts w:ascii="Courier New" w:hAnsi="Courier New" w:eastAsia="Times New Roman" w:cs="Courier New"/>
          <w:color w:val="666666"/>
          <w:lang w:val="en-US" w:eastAsia="ru-RU"/>
        </w:rPr>
        <w:t xml:space="preserve"> </w:t>
      </w:r>
      <w:r>
        <w:rPr>
          <w:rFonts w:ascii="Courier New" w:hAnsi="Courier New" w:eastAsia="Times New Roman" w:cs="Courier New"/>
          <w:color w:val="000000"/>
          <w:lang w:val="en-US" w:eastAsia="ru-RU"/>
        </w:rPr>
        <w:t>&lt;</w:t>
      </w:r>
      <w:r>
        <w:rPr>
          <w:rFonts w:ascii="Courier New" w:hAnsi="Courier New" w:eastAsia="Times New Roman" w:cs="Courier New"/>
          <w:b/>
          <w:bCs/>
          <w:color w:val="006699"/>
          <w:lang w:val="en-US" w:eastAsia="ru-RU"/>
        </w:rPr>
        <w:t>=</w:t>
      </w:r>
      <w:r>
        <w:rPr>
          <w:rFonts w:ascii="Courier New" w:hAnsi="Courier New" w:eastAsia="Times New Roman" w:cs="Courier New"/>
          <w:color w:val="666666"/>
          <w:lang w:val="en-US" w:eastAsia="ru-RU"/>
        </w:rPr>
        <w:t xml:space="preserve"> </w:t>
      </w:r>
      <w:r>
        <w:rPr>
          <w:rFonts w:ascii="Courier New" w:hAnsi="Courier New" w:eastAsia="Times New Roman" w:cs="Courier New"/>
          <w:color w:val="000000"/>
          <w:lang w:val="en-US" w:eastAsia="ru-RU"/>
        </w:rPr>
        <w:t xml:space="preserve">n </w:t>
      </w:r>
      <w:r>
        <w:rPr>
          <w:rFonts w:ascii="Courier New" w:hAnsi="Courier New" w:eastAsia="Times New Roman" w:cs="Courier New"/>
          <w:b/>
          <w:bCs/>
          <w:color w:val="006699"/>
          <w:lang w:val="en-US" w:eastAsia="ru-RU"/>
        </w:rPr>
        <w:t>and</w:t>
      </w:r>
      <w:r>
        <w:rPr>
          <w:rFonts w:ascii="Courier New" w:hAnsi="Courier New" w:eastAsia="Times New Roman" w:cs="Courier New"/>
          <w:color w:val="666666"/>
          <w:lang w:val="en-US" w:eastAsia="ru-RU"/>
        </w:rPr>
        <w:t xml:space="preserve"> </w:t>
      </w:r>
      <w:r>
        <w:rPr>
          <w:rFonts w:ascii="Courier New" w:hAnsi="Courier New" w:eastAsia="Times New Roman" w:cs="Courier New"/>
          <w:color w:val="000000"/>
          <w:lang w:val="en-US" w:eastAsia="ru-RU"/>
        </w:rPr>
        <w:t>j !</w:t>
      </w:r>
      <w:r>
        <w:rPr>
          <w:rFonts w:ascii="Courier New" w:hAnsi="Courier New" w:eastAsia="Times New Roman" w:cs="Courier New"/>
          <w:b/>
          <w:bCs/>
          <w:color w:val="006699"/>
          <w:lang w:val="en-US" w:eastAsia="ru-RU"/>
        </w:rPr>
        <w:t>=</w:t>
      </w:r>
      <w:r>
        <w:rPr>
          <w:rFonts w:ascii="Courier New" w:hAnsi="Courier New" w:eastAsia="Times New Roman" w:cs="Courier New"/>
          <w:color w:val="666666"/>
          <w:lang w:val="en-US" w:eastAsia="ru-RU"/>
        </w:rPr>
        <w:t xml:space="preserve"> </w:t>
      </w:r>
      <w:r>
        <w:rPr>
          <w:rFonts w:ascii="Courier New" w:hAnsi="Courier New" w:eastAsia="Times New Roman" w:cs="Courier New"/>
          <w:color w:val="009900"/>
          <w:lang w:val="en-US" w:eastAsia="ru-RU"/>
        </w:rPr>
        <w:t>1</w:t>
      </w:r>
      <w:r>
        <w:rPr>
          <w:rFonts w:ascii="Courier New" w:hAnsi="Courier New" w:eastAsia="Times New Roman" w:cs="Courier New"/>
          <w:color w:val="000000"/>
          <w:lang w:val="en-US" w:eastAsia="ru-RU"/>
        </w:rPr>
        <w:t>:</w:t>
      </w:r>
    </w:p>
    <w:p w14:paraId="170CCCCE">
      <w:pPr>
        <w:numPr>
          <w:ilvl w:val="0"/>
          <w:numId w:val="53"/>
        </w:numPr>
        <w:pBdr>
          <w:top w:val="single" w:color="CECECE" w:sz="4" w:space="0"/>
          <w:left w:val="single" w:color="CCCCCC" w:sz="2" w:space="0"/>
          <w:bottom w:val="single" w:color="CECECE" w:sz="4" w:space="0"/>
          <w:right w:val="single" w:color="CECECE" w:sz="4" w:space="0"/>
        </w:pBdr>
        <w:shd w:val="clear" w:color="auto" w:fill="FFFFFF"/>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color w:val="666666"/>
          <w:lang w:val="en-US" w:eastAsia="ru-RU"/>
        </w:rPr>
        <w:t>       </w:t>
      </w:r>
      <w:r>
        <w:rPr>
          <w:rFonts w:ascii="Courier New" w:hAnsi="Courier New" w:eastAsia="Times New Roman" w:cs="Courier New"/>
          <w:b/>
          <w:bCs/>
          <w:color w:val="006699"/>
          <w:lang w:eastAsia="ru-RU"/>
        </w:rPr>
        <w:t>if</w:t>
      </w:r>
      <w:r>
        <w:rPr>
          <w:rFonts w:ascii="Courier New" w:hAnsi="Courier New" w:eastAsia="Times New Roman" w:cs="Courier New"/>
          <w:color w:val="666666"/>
          <w:lang w:eastAsia="ru-RU"/>
        </w:rPr>
        <w:t xml:space="preserve"> </w:t>
      </w:r>
      <w:r>
        <w:rPr>
          <w:rFonts w:ascii="Courier New" w:hAnsi="Courier New" w:eastAsia="Times New Roman" w:cs="Courier New"/>
          <w:color w:val="000000"/>
          <w:lang w:eastAsia="ru-RU"/>
        </w:rPr>
        <w:t>n</w:t>
      </w:r>
      <w:r>
        <w:rPr>
          <w:rFonts w:ascii="Courier New" w:hAnsi="Courier New" w:eastAsia="Times New Roman" w:cs="Courier New"/>
          <w:b/>
          <w:bCs/>
          <w:color w:val="006699"/>
          <w:lang w:eastAsia="ru-RU"/>
        </w:rPr>
        <w:t>%</w:t>
      </w:r>
      <w:r>
        <w:rPr>
          <w:rFonts w:ascii="Courier New" w:hAnsi="Courier New" w:eastAsia="Times New Roman" w:cs="Courier New"/>
          <w:color w:val="666666"/>
          <w:lang w:eastAsia="ru-RU"/>
        </w:rPr>
        <w:t xml:space="preserve"> </w:t>
      </w:r>
      <w:r>
        <w:rPr>
          <w:rFonts w:ascii="Courier New" w:hAnsi="Courier New" w:eastAsia="Times New Roman" w:cs="Courier New"/>
          <w:color w:val="000000"/>
          <w:lang w:eastAsia="ru-RU"/>
        </w:rPr>
        <w:t xml:space="preserve">i </w:t>
      </w:r>
      <w:r>
        <w:rPr>
          <w:rFonts w:ascii="Courier New" w:hAnsi="Courier New" w:eastAsia="Times New Roman" w:cs="Courier New"/>
          <w:b/>
          <w:bCs/>
          <w:color w:val="006699"/>
          <w:lang w:eastAsia="ru-RU"/>
        </w:rPr>
        <w:t>=</w:t>
      </w:r>
      <w:r>
        <w:rPr>
          <w:rFonts w:ascii="Courier New" w:hAnsi="Courier New" w:eastAsia="Times New Roman" w:cs="Courier New"/>
          <w:color w:val="666666"/>
          <w:lang w:eastAsia="ru-RU"/>
        </w:rPr>
        <w:t xml:space="preserve"> </w:t>
      </w:r>
      <w:r>
        <w:rPr>
          <w:rFonts w:ascii="Courier New" w:hAnsi="Courier New" w:eastAsia="Times New Roman" w:cs="Courier New"/>
          <w:b/>
          <w:bCs/>
          <w:color w:val="006699"/>
          <w:lang w:eastAsia="ru-RU"/>
        </w:rPr>
        <w:t>=</w:t>
      </w:r>
      <w:r>
        <w:rPr>
          <w:rFonts w:ascii="Courier New" w:hAnsi="Courier New" w:eastAsia="Times New Roman" w:cs="Courier New"/>
          <w:color w:val="666666"/>
          <w:lang w:eastAsia="ru-RU"/>
        </w:rPr>
        <w:t xml:space="preserve"> </w:t>
      </w:r>
      <w:r>
        <w:rPr>
          <w:rFonts w:ascii="Courier New" w:hAnsi="Courier New" w:eastAsia="Times New Roman" w:cs="Courier New"/>
          <w:color w:val="009900"/>
          <w:lang w:eastAsia="ru-RU"/>
        </w:rPr>
        <w:t>0</w:t>
      </w:r>
      <w:r>
        <w:rPr>
          <w:rFonts w:ascii="Courier New" w:hAnsi="Courier New" w:eastAsia="Times New Roman" w:cs="Courier New"/>
          <w:color w:val="666666"/>
          <w:lang w:eastAsia="ru-RU"/>
        </w:rPr>
        <w:t xml:space="preserve"> </w:t>
      </w:r>
      <w:r>
        <w:rPr>
          <w:rFonts w:ascii="Courier New" w:hAnsi="Courier New" w:eastAsia="Times New Roman" w:cs="Courier New"/>
          <w:color w:val="000000"/>
          <w:lang w:eastAsia="ru-RU"/>
        </w:rPr>
        <w:t>:</w:t>
      </w:r>
    </w:p>
    <w:p w14:paraId="6119B3B4">
      <w:pPr>
        <w:numPr>
          <w:ilvl w:val="0"/>
          <w:numId w:val="53"/>
        </w:numPr>
        <w:pBdr>
          <w:top w:val="single" w:color="CECECE" w:sz="4" w:space="0"/>
          <w:left w:val="single" w:color="CCCCCC" w:sz="2" w:space="0"/>
          <w:bottom w:val="single" w:color="CECECE" w:sz="4" w:space="0"/>
          <w:right w:val="single" w:color="CECECE" w:sz="4" w:space="0"/>
        </w:pBdr>
        <w:shd w:val="clear" w:color="auto" w:fill="F8F8F8"/>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color w:val="666666"/>
          <w:lang w:eastAsia="ru-RU"/>
        </w:rPr>
        <w:t>       </w:t>
      </w:r>
      <w:r>
        <w:rPr>
          <w:rFonts w:ascii="Courier New" w:hAnsi="Courier New" w:eastAsia="Times New Roman" w:cs="Courier New"/>
          <w:color w:val="000000"/>
          <w:lang w:eastAsia="ru-RU"/>
        </w:rPr>
        <w:t xml:space="preserve">j </w:t>
      </w:r>
      <w:r>
        <w:rPr>
          <w:rFonts w:ascii="Courier New" w:hAnsi="Courier New" w:eastAsia="Times New Roman" w:cs="Courier New"/>
          <w:b/>
          <w:bCs/>
          <w:color w:val="006699"/>
          <w:lang w:eastAsia="ru-RU"/>
        </w:rPr>
        <w:t>=</w:t>
      </w:r>
      <w:r>
        <w:rPr>
          <w:rFonts w:ascii="Courier New" w:hAnsi="Courier New" w:eastAsia="Times New Roman" w:cs="Courier New"/>
          <w:color w:val="666666"/>
          <w:lang w:eastAsia="ru-RU"/>
        </w:rPr>
        <w:t xml:space="preserve"> </w:t>
      </w:r>
      <w:r>
        <w:rPr>
          <w:rFonts w:ascii="Courier New" w:hAnsi="Courier New" w:eastAsia="Times New Roman" w:cs="Courier New"/>
          <w:color w:val="009900"/>
          <w:lang w:eastAsia="ru-RU"/>
        </w:rPr>
        <w:t>1</w:t>
      </w:r>
    </w:p>
    <w:p w14:paraId="320FFB6D">
      <w:pPr>
        <w:numPr>
          <w:ilvl w:val="0"/>
          <w:numId w:val="53"/>
        </w:numPr>
        <w:pBdr>
          <w:top w:val="single" w:color="CECECE" w:sz="4" w:space="0"/>
          <w:left w:val="single" w:color="CCCCCC" w:sz="2" w:space="0"/>
          <w:bottom w:val="single" w:color="CECECE" w:sz="4" w:space="0"/>
          <w:right w:val="single" w:color="CECECE" w:sz="4" w:space="0"/>
        </w:pBdr>
        <w:shd w:val="clear" w:color="auto" w:fill="FFFFFF"/>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color w:val="666666"/>
          <w:lang w:eastAsia="ru-RU"/>
        </w:rPr>
        <w:t>       </w:t>
      </w:r>
      <w:r>
        <w:rPr>
          <w:rFonts w:ascii="Courier New" w:hAnsi="Courier New" w:eastAsia="Times New Roman" w:cs="Courier New"/>
          <w:color w:val="000000"/>
          <w:lang w:eastAsia="ru-RU"/>
        </w:rPr>
        <w:t xml:space="preserve">i </w:t>
      </w:r>
      <w:r>
        <w:rPr>
          <w:rFonts w:ascii="Courier New" w:hAnsi="Courier New" w:eastAsia="Times New Roman" w:cs="Courier New"/>
          <w:b/>
          <w:bCs/>
          <w:color w:val="006699"/>
          <w:lang w:eastAsia="ru-RU"/>
        </w:rPr>
        <w:t>+=</w:t>
      </w:r>
      <w:r>
        <w:rPr>
          <w:rFonts w:ascii="Courier New" w:hAnsi="Courier New" w:eastAsia="Times New Roman" w:cs="Courier New"/>
          <w:color w:val="666666"/>
          <w:lang w:eastAsia="ru-RU"/>
        </w:rPr>
        <w:t xml:space="preserve"> </w:t>
      </w:r>
      <w:r>
        <w:rPr>
          <w:rFonts w:ascii="Courier New" w:hAnsi="Courier New" w:eastAsia="Times New Roman" w:cs="Courier New"/>
          <w:color w:val="009900"/>
          <w:lang w:eastAsia="ru-RU"/>
        </w:rPr>
        <w:t>1</w:t>
      </w:r>
    </w:p>
    <w:p w14:paraId="2A2D41D1">
      <w:pPr>
        <w:numPr>
          <w:ilvl w:val="0"/>
          <w:numId w:val="53"/>
        </w:numPr>
        <w:pBdr>
          <w:top w:val="single" w:color="CECECE" w:sz="4" w:space="0"/>
          <w:left w:val="single" w:color="CCCCCC" w:sz="2" w:space="0"/>
          <w:bottom w:val="single" w:color="CECECE" w:sz="4" w:space="0"/>
          <w:right w:val="single" w:color="CECECE" w:sz="4" w:space="0"/>
        </w:pBdr>
        <w:shd w:val="clear" w:color="auto" w:fill="F8F8F8"/>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color w:val="666666"/>
          <w:lang w:eastAsia="ru-RU"/>
        </w:rPr>
        <w:t>    </w:t>
      </w:r>
      <w:r>
        <w:rPr>
          <w:rFonts w:ascii="Courier New" w:hAnsi="Courier New" w:eastAsia="Times New Roman" w:cs="Courier New"/>
          <w:b/>
          <w:bCs/>
          <w:color w:val="006699"/>
          <w:lang w:eastAsia="ru-RU"/>
        </w:rPr>
        <w:t>if</w:t>
      </w:r>
      <w:r>
        <w:rPr>
          <w:rFonts w:ascii="Courier New" w:hAnsi="Courier New" w:eastAsia="Times New Roman" w:cs="Courier New"/>
          <w:color w:val="666666"/>
          <w:lang w:eastAsia="ru-RU"/>
        </w:rPr>
        <w:t xml:space="preserve"> </w:t>
      </w:r>
      <w:r>
        <w:rPr>
          <w:rFonts w:ascii="Courier New" w:hAnsi="Courier New" w:eastAsia="Times New Roman" w:cs="Courier New"/>
          <w:color w:val="000000"/>
          <w:lang w:eastAsia="ru-RU"/>
        </w:rPr>
        <w:t xml:space="preserve">j </w:t>
      </w:r>
      <w:r>
        <w:rPr>
          <w:rFonts w:ascii="Courier New" w:hAnsi="Courier New" w:eastAsia="Times New Roman" w:cs="Courier New"/>
          <w:b/>
          <w:bCs/>
          <w:color w:val="006699"/>
          <w:lang w:eastAsia="ru-RU"/>
        </w:rPr>
        <w:t>=</w:t>
      </w:r>
      <w:r>
        <w:rPr>
          <w:rFonts w:ascii="Courier New" w:hAnsi="Courier New" w:eastAsia="Times New Roman" w:cs="Courier New"/>
          <w:color w:val="666666"/>
          <w:lang w:eastAsia="ru-RU"/>
        </w:rPr>
        <w:t xml:space="preserve"> </w:t>
      </w:r>
      <w:r>
        <w:rPr>
          <w:rFonts w:ascii="Courier New" w:hAnsi="Courier New" w:eastAsia="Times New Roman" w:cs="Courier New"/>
          <w:b/>
          <w:bCs/>
          <w:color w:val="006699"/>
          <w:lang w:eastAsia="ru-RU"/>
        </w:rPr>
        <w:t>=</w:t>
      </w:r>
      <w:r>
        <w:rPr>
          <w:rFonts w:ascii="Courier New" w:hAnsi="Courier New" w:eastAsia="Times New Roman" w:cs="Courier New"/>
          <w:color w:val="666666"/>
          <w:lang w:eastAsia="ru-RU"/>
        </w:rPr>
        <w:t xml:space="preserve"> </w:t>
      </w:r>
      <w:r>
        <w:rPr>
          <w:rFonts w:ascii="Courier New" w:hAnsi="Courier New" w:eastAsia="Times New Roman" w:cs="Courier New"/>
          <w:color w:val="009900"/>
          <w:lang w:eastAsia="ru-RU"/>
        </w:rPr>
        <w:t>1</w:t>
      </w:r>
      <w:r>
        <w:rPr>
          <w:rFonts w:ascii="Courier New" w:hAnsi="Courier New" w:eastAsia="Times New Roman" w:cs="Courier New"/>
          <w:color w:val="666666"/>
          <w:lang w:eastAsia="ru-RU"/>
        </w:rPr>
        <w:t xml:space="preserve"> </w:t>
      </w:r>
      <w:r>
        <w:rPr>
          <w:rFonts w:ascii="Courier New" w:hAnsi="Courier New" w:eastAsia="Times New Roman" w:cs="Courier New"/>
          <w:color w:val="000000"/>
          <w:lang w:eastAsia="ru-RU"/>
        </w:rPr>
        <w:t>:</w:t>
      </w:r>
    </w:p>
    <w:p w14:paraId="2542B1C4">
      <w:pPr>
        <w:numPr>
          <w:ilvl w:val="0"/>
          <w:numId w:val="53"/>
        </w:numPr>
        <w:pBdr>
          <w:top w:val="single" w:color="CECECE" w:sz="4" w:space="0"/>
          <w:left w:val="single" w:color="CCCCCC" w:sz="2" w:space="0"/>
          <w:bottom w:val="single" w:color="CECECE" w:sz="4" w:space="0"/>
          <w:right w:val="single" w:color="CECECE" w:sz="4" w:space="0"/>
        </w:pBdr>
        <w:shd w:val="clear" w:color="auto" w:fill="FFFFFF"/>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val="en-US" w:eastAsia="ru-RU"/>
        </w:rPr>
      </w:pPr>
      <w:r>
        <w:rPr>
          <w:rFonts w:ascii="Courier New" w:hAnsi="Courier New" w:eastAsia="Times New Roman" w:cs="Courier New"/>
          <w:color w:val="666666"/>
          <w:lang w:val="en-US" w:eastAsia="ru-RU"/>
        </w:rPr>
        <w:t>       </w:t>
      </w:r>
      <w:r>
        <w:rPr>
          <w:rFonts w:ascii="Courier New" w:hAnsi="Courier New" w:eastAsia="Times New Roman" w:cs="Courier New"/>
          <w:color w:val="FF1493"/>
          <w:lang w:val="en-US" w:eastAsia="ru-RU"/>
        </w:rPr>
        <w:t>print</w:t>
      </w:r>
      <w:r>
        <w:rPr>
          <w:rFonts w:ascii="Courier New" w:hAnsi="Courier New" w:eastAsia="Times New Roman" w:cs="Courier New"/>
          <w:color w:val="666666"/>
          <w:lang w:val="en-US" w:eastAsia="ru-RU"/>
        </w:rPr>
        <w:t xml:space="preserve"> </w:t>
      </w:r>
      <w:r>
        <w:rPr>
          <w:rFonts w:ascii="Courier New" w:hAnsi="Courier New" w:eastAsia="Times New Roman" w:cs="Courier New"/>
          <w:color w:val="000000"/>
          <w:lang w:val="en-US" w:eastAsia="ru-RU"/>
        </w:rPr>
        <w:t>(</w:t>
      </w:r>
      <w:r>
        <w:rPr>
          <w:rFonts w:ascii="Courier New" w:hAnsi="Courier New" w:eastAsia="Times New Roman" w:cs="Courier New"/>
          <w:color w:val="0000FF"/>
          <w:lang w:val="en-US" w:eastAsia="ru-RU"/>
        </w:rPr>
        <w:t>"This is not a prime number"</w:t>
      </w:r>
      <w:r>
        <w:rPr>
          <w:rFonts w:ascii="Courier New" w:hAnsi="Courier New" w:eastAsia="Times New Roman" w:cs="Courier New"/>
          <w:color w:val="666666"/>
          <w:lang w:val="en-US" w:eastAsia="ru-RU"/>
        </w:rPr>
        <w:t xml:space="preserve"> </w:t>
      </w:r>
      <w:r>
        <w:rPr>
          <w:rFonts w:ascii="Courier New" w:hAnsi="Courier New" w:eastAsia="Times New Roman" w:cs="Courier New"/>
          <w:color w:val="000000"/>
          <w:lang w:val="en-US" w:eastAsia="ru-RU"/>
        </w:rPr>
        <w:t>)</w:t>
      </w:r>
    </w:p>
    <w:p w14:paraId="0AAA6095">
      <w:pPr>
        <w:numPr>
          <w:ilvl w:val="0"/>
          <w:numId w:val="53"/>
        </w:numPr>
        <w:pBdr>
          <w:top w:val="single" w:color="CECECE" w:sz="4" w:space="0"/>
          <w:left w:val="single" w:color="CCCCCC" w:sz="2" w:space="0"/>
          <w:bottom w:val="single" w:color="CECECE" w:sz="4" w:space="0"/>
          <w:right w:val="single" w:color="CECECE" w:sz="4" w:space="0"/>
        </w:pBdr>
        <w:shd w:val="clear" w:color="auto" w:fill="F8F8F8"/>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color w:val="666666"/>
          <w:lang w:val="en-US" w:eastAsia="ru-RU"/>
        </w:rPr>
        <w:t>    </w:t>
      </w:r>
      <w:r>
        <w:rPr>
          <w:rFonts w:ascii="Courier New" w:hAnsi="Courier New" w:eastAsia="Times New Roman" w:cs="Courier New"/>
          <w:b/>
          <w:bCs/>
          <w:color w:val="006699"/>
          <w:lang w:eastAsia="ru-RU"/>
        </w:rPr>
        <w:t>else</w:t>
      </w:r>
      <w:r>
        <w:rPr>
          <w:rFonts w:ascii="Courier New" w:hAnsi="Courier New" w:eastAsia="Times New Roman" w:cs="Courier New"/>
          <w:color w:val="666666"/>
          <w:lang w:eastAsia="ru-RU"/>
        </w:rPr>
        <w:t xml:space="preserve"> </w:t>
      </w:r>
      <w:r>
        <w:rPr>
          <w:rFonts w:ascii="Courier New" w:hAnsi="Courier New" w:eastAsia="Times New Roman" w:cs="Courier New"/>
          <w:color w:val="000000"/>
          <w:lang w:eastAsia="ru-RU"/>
        </w:rPr>
        <w:t>:</w:t>
      </w:r>
    </w:p>
    <w:p w14:paraId="4547E655">
      <w:pPr>
        <w:numPr>
          <w:ilvl w:val="0"/>
          <w:numId w:val="53"/>
        </w:numPr>
        <w:pBdr>
          <w:top w:val="single" w:color="CECECE" w:sz="4" w:space="0"/>
          <w:left w:val="single" w:color="CCCCCC" w:sz="2" w:space="0"/>
          <w:bottom w:val="single" w:color="CECECE" w:sz="4" w:space="0"/>
          <w:right w:val="single" w:color="CECECE" w:sz="4" w:space="0"/>
        </w:pBdr>
        <w:shd w:val="clear" w:color="auto" w:fill="FFFFFF"/>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val="en-US" w:eastAsia="ru-RU"/>
        </w:rPr>
      </w:pPr>
      <w:r>
        <w:rPr>
          <w:rFonts w:ascii="Courier New" w:hAnsi="Courier New" w:eastAsia="Times New Roman" w:cs="Courier New"/>
          <w:color w:val="666666"/>
          <w:lang w:val="en-US" w:eastAsia="ru-RU"/>
        </w:rPr>
        <w:t>       </w:t>
      </w:r>
      <w:r>
        <w:rPr>
          <w:rFonts w:ascii="Courier New" w:hAnsi="Courier New" w:eastAsia="Times New Roman" w:cs="Courier New"/>
          <w:color w:val="FF1493"/>
          <w:lang w:val="en-US" w:eastAsia="ru-RU"/>
        </w:rPr>
        <w:t>print</w:t>
      </w:r>
      <w:r>
        <w:rPr>
          <w:rFonts w:ascii="Courier New" w:hAnsi="Courier New" w:eastAsia="Times New Roman" w:cs="Courier New"/>
          <w:color w:val="666666"/>
          <w:lang w:val="en-US" w:eastAsia="ru-RU"/>
        </w:rPr>
        <w:t xml:space="preserve"> </w:t>
      </w:r>
      <w:r>
        <w:rPr>
          <w:rFonts w:ascii="Courier New" w:hAnsi="Courier New" w:eastAsia="Times New Roman" w:cs="Courier New"/>
          <w:color w:val="000000"/>
          <w:lang w:val="en-US" w:eastAsia="ru-RU"/>
        </w:rPr>
        <w:t>(</w:t>
      </w:r>
      <w:r>
        <w:rPr>
          <w:rFonts w:ascii="Courier New" w:hAnsi="Courier New" w:eastAsia="Times New Roman" w:cs="Courier New"/>
          <w:color w:val="0000FF"/>
          <w:lang w:val="en-US" w:eastAsia="ru-RU"/>
        </w:rPr>
        <w:t>"This is a prime number"</w:t>
      </w:r>
      <w:r>
        <w:rPr>
          <w:rFonts w:ascii="Courier New" w:hAnsi="Courier New" w:eastAsia="Times New Roman" w:cs="Courier New"/>
          <w:color w:val="666666"/>
          <w:lang w:val="en-US" w:eastAsia="ru-RU"/>
        </w:rPr>
        <w:t xml:space="preserve"> </w:t>
      </w:r>
      <w:r>
        <w:rPr>
          <w:rFonts w:ascii="Courier New" w:hAnsi="Courier New" w:eastAsia="Times New Roman" w:cs="Courier New"/>
          <w:color w:val="000000"/>
          <w:lang w:val="en-US" w:eastAsia="ru-RU"/>
        </w:rPr>
        <w:t>)</w:t>
      </w:r>
    </w:p>
    <w:p w14:paraId="725C192D">
      <w:pPr>
        <w:numPr>
          <w:ilvl w:val="0"/>
          <w:numId w:val="53"/>
        </w:numPr>
        <w:pBdr>
          <w:top w:val="single" w:color="CECECE" w:sz="4" w:space="0"/>
          <w:left w:val="single" w:color="CCCCCC" w:sz="2" w:space="0"/>
          <w:bottom w:val="single" w:color="CECECE" w:sz="4" w:space="0"/>
          <w:right w:val="single" w:color="CECECE" w:sz="4" w:space="0"/>
        </w:pBdr>
        <w:shd w:val="clear" w:color="auto" w:fill="F8F8F8"/>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color w:val="000000"/>
          <w:lang w:eastAsia="ru-RU"/>
        </w:rPr>
        <w:t>n</w:t>
      </w:r>
      <w:r>
        <w:rPr>
          <w:rFonts w:ascii="Courier New" w:hAnsi="Courier New" w:eastAsia="Times New Roman" w:cs="Courier New"/>
          <w:color w:val="666666"/>
          <w:lang w:eastAsia="ru-RU"/>
        </w:rPr>
        <w:t xml:space="preserve"> </w:t>
      </w:r>
      <w:r>
        <w:rPr>
          <w:rFonts w:ascii="Courier New" w:hAnsi="Courier New" w:eastAsia="Times New Roman" w:cs="Courier New"/>
          <w:b/>
          <w:bCs/>
          <w:color w:val="006699"/>
          <w:lang w:eastAsia="ru-RU"/>
        </w:rPr>
        <w:t>=</w:t>
      </w:r>
      <w:r>
        <w:rPr>
          <w:rFonts w:ascii="Courier New" w:hAnsi="Courier New" w:eastAsia="Times New Roman" w:cs="Courier New"/>
          <w:color w:val="009900"/>
          <w:lang w:eastAsia="ru-RU"/>
        </w:rPr>
        <w:t>2019</w:t>
      </w:r>
    </w:p>
    <w:p w14:paraId="523ECC6E">
      <w:pPr>
        <w:numPr>
          <w:ilvl w:val="0"/>
          <w:numId w:val="53"/>
        </w:numPr>
        <w:pBdr>
          <w:top w:val="single" w:color="CECECE" w:sz="4" w:space="0"/>
          <w:left w:val="single" w:color="CCCCCC" w:sz="2" w:space="0"/>
          <w:bottom w:val="single" w:color="CECECE" w:sz="4" w:space="0"/>
          <w:right w:val="single" w:color="CECECE" w:sz="4" w:space="0"/>
        </w:pBdr>
        <w:shd w:val="clear" w:color="auto" w:fill="FFFFFF"/>
        <w:tabs>
          <w:tab w:val="left" w:pos="180"/>
        </w:tabs>
        <w:spacing w:before="100" w:beforeAutospacing="1" w:after="100" w:afterAutospacing="1" w:line="264" w:lineRule="atLeast"/>
        <w:ind w:left="0" w:firstLine="0"/>
        <w:textAlignment w:val="baseline"/>
        <w:rPr>
          <w:rFonts w:ascii="Courier New" w:hAnsi="Courier New" w:eastAsia="Times New Roman" w:cs="Courier New"/>
          <w:color w:val="666666"/>
          <w:lang w:eastAsia="ru-RU"/>
        </w:rPr>
      </w:pPr>
      <w:r>
        <w:rPr>
          <w:rFonts w:ascii="Courier New" w:hAnsi="Courier New" w:eastAsia="Times New Roman" w:cs="Courier New"/>
          <w:color w:val="000000"/>
          <w:lang w:eastAsia="ru-RU"/>
        </w:rPr>
        <w:t>divider(n)</w:t>
      </w:r>
    </w:p>
    <w:p w14:paraId="6F15A57F">
      <w:pPr>
        <w:rPr>
          <w:lang w:eastAsia="ar-SA"/>
        </w:rPr>
        <w:sectPr>
          <w:type w:val="continuous"/>
          <w:pgSz w:w="11900" w:h="16840"/>
          <w:pgMar w:top="1134" w:right="851" w:bottom="1134" w:left="1701" w:header="680" w:footer="624" w:gutter="0"/>
          <w:lnNumType w:countBy="1"/>
          <w:cols w:space="720" w:num="1"/>
          <w:titlePg/>
          <w:docGrid w:linePitch="326" w:charSpace="0"/>
        </w:sectPr>
      </w:pPr>
    </w:p>
    <w:p w14:paraId="7127F595">
      <w:pPr>
        <w:pStyle w:val="3"/>
      </w:pPr>
      <w:bookmarkStart w:id="143" w:name="_Toc179758339"/>
      <w:r>
        <w:t>6.10 Требования к оформлению формул и уравнений</w:t>
      </w:r>
      <w:bookmarkEnd w:id="143"/>
      <w:r>
        <w:t xml:space="preserve"> </w:t>
      </w:r>
    </w:p>
    <w:p w14:paraId="25054DFD">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Математические формулы и уравнения следует выделять из текста в отдельную строку. Выше и ниже каждой формулы должно быть оставлено не менее одной свободной строк (12 пт). Если уравнение не умещается в одну строку, то оно должно быть перенесено после знака равенства (=) или после знаков плюс (+), минус (–), умножения (х), деления (:), или других математических знаков, причем знак в начале следующей строки повторяют. При переносе формулы на знаке, символизирующем операцию умножения, применяют знак «X».</w:t>
      </w:r>
    </w:p>
    <w:p w14:paraId="578DBC4C">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Ссылки в тексте на порядковые номера формул указывают в скобках, например, "... в формуле (1)" (</w:t>
      </w:r>
      <w:r>
        <w:rPr>
          <w:rFonts w:ascii="Times New Roman" w:hAnsi="Times New Roman" w:eastAsia="Times New Roman" w:cs="Times New Roman"/>
          <w:b/>
          <w:bCs/>
          <w:lang w:eastAsia="ar-SA"/>
        </w:rPr>
        <w:t>Пример 3,</w:t>
      </w:r>
      <w:r>
        <w:rPr>
          <w:rFonts w:ascii="Times New Roman" w:hAnsi="Times New Roman" w:eastAsia="Times New Roman" w:cs="Times New Roman"/>
          <w:lang w:eastAsia="ar-SA"/>
        </w:rPr>
        <w:t xml:space="preserve"> рисунок 9)</w:t>
      </w:r>
    </w:p>
    <w:p w14:paraId="737DA432">
      <w:pPr>
        <w:widowControl w:val="0"/>
        <w:suppressAutoHyphens/>
        <w:autoSpaceDE w:val="0"/>
        <w:ind w:firstLine="567"/>
        <w:jc w:val="both"/>
        <w:rPr>
          <w:rFonts w:ascii="Times New Roman" w:hAnsi="Times New Roman" w:eastAsia="Times New Roman" w:cs="Times New Roman"/>
          <w:b/>
          <w:bCs/>
          <w:lang w:eastAsia="ar-SA"/>
        </w:rPr>
      </w:pPr>
      <w:r>
        <w:rPr>
          <w:rFonts w:ascii="Times New Roman" w:hAnsi="Times New Roman" w:eastAsia="Times New Roman" w:cs="Times New Roman"/>
          <w:lang w:eastAsia="ar-SA"/>
        </w:rPr>
        <w:t>Формулы подлежат сквозной нумерации арабскими цифрами, также как рисунки и таблицы. Порядковый номер формулы размещается в круглых скобках в крайнем правом положении. Допускается нумерация формул в пределах раздела. На все формулы даются ссылки в тексте.</w:t>
      </w:r>
    </w:p>
    <w:p w14:paraId="36110448">
      <w:pPr>
        <w:widowControl w:val="0"/>
        <w:suppressAutoHyphens/>
        <w:autoSpaceDE w:val="0"/>
        <w:spacing w:line="288" w:lineRule="auto"/>
        <w:ind w:firstLine="567"/>
        <w:jc w:val="both"/>
        <w:rPr>
          <w:rFonts w:ascii="Times New Roman" w:hAnsi="Times New Roman" w:eastAsia="Times New Roman" w:cs="Times New Roman"/>
          <w:lang w:eastAsia="ar-SA"/>
        </w:rPr>
      </w:pPr>
      <w:r>
        <w:drawing>
          <wp:anchor distT="0" distB="0" distL="114300" distR="114300" simplePos="0" relativeHeight="251670528" behindDoc="0" locked="0" layoutInCell="1" allowOverlap="1">
            <wp:simplePos x="0" y="0"/>
            <wp:positionH relativeFrom="margin">
              <wp:posOffset>704215</wp:posOffset>
            </wp:positionH>
            <wp:positionV relativeFrom="paragraph">
              <wp:posOffset>193675</wp:posOffset>
            </wp:positionV>
            <wp:extent cx="4438650" cy="2739390"/>
            <wp:effectExtent l="0" t="0" r="0" b="3810"/>
            <wp:wrapTopAndBottom/>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Рисунок 180"/>
                    <pic:cNvPicPr>
                      <a:picLocks noChangeAspect="1" noChangeArrowheads="1"/>
                    </pic:cNvPicPr>
                  </pic:nvPicPr>
                  <pic:blipFill>
                    <a:blip r:embed="rId22" cstate="print">
                      <a:extLst>
                        <a:ext uri="{28A0092B-C50C-407E-A947-70E740481C1C}">
                          <a14:useLocalDpi xmlns:a14="http://schemas.microsoft.com/office/drawing/2010/main" val="0"/>
                        </a:ext>
                      </a:extLst>
                    </a:blip>
                    <a:srcRect r="10301" b="-916"/>
                    <a:stretch>
                      <a:fillRect/>
                    </a:stretch>
                  </pic:blipFill>
                  <pic:spPr>
                    <a:xfrm>
                      <a:off x="0" y="0"/>
                      <a:ext cx="4438650" cy="2739390"/>
                    </a:xfrm>
                    <a:prstGeom prst="rect">
                      <a:avLst/>
                    </a:prstGeom>
                    <a:noFill/>
                    <a:ln>
                      <a:noFill/>
                    </a:ln>
                  </pic:spPr>
                </pic:pic>
              </a:graphicData>
            </a:graphic>
          </wp:anchor>
        </w:drawing>
      </w:r>
      <w:r>
        <w:rPr>
          <w:rFonts w:ascii="Times New Roman" w:hAnsi="Times New Roman" w:eastAsia="Times New Roman" w:cs="Times New Roman"/>
          <w:b/>
          <w:bCs/>
          <w:lang w:eastAsia="ar-SA"/>
        </w:rPr>
        <w:t>Пример 3</w:t>
      </w:r>
    </w:p>
    <w:p w14:paraId="45DE0A35">
      <w:pPr>
        <w:widowControl w:val="0"/>
        <w:suppressAutoHyphens/>
        <w:autoSpaceDE w:val="0"/>
        <w:spacing w:line="288" w:lineRule="auto"/>
        <w:ind w:firstLine="567"/>
        <w:jc w:val="center"/>
        <w:rPr>
          <w:rFonts w:ascii="Times New Roman" w:hAnsi="Times New Roman" w:eastAsia="Times New Roman" w:cs="Times New Roman"/>
          <w:lang w:eastAsia="ar-SA"/>
        </w:rPr>
      </w:pPr>
      <w:r>
        <w:rPr>
          <w:rFonts w:ascii="Times New Roman" w:hAnsi="Times New Roman" w:eastAsia="Times New Roman" w:cs="Times New Roman"/>
          <w:lang w:eastAsia="ar-SA"/>
        </w:rPr>
        <w:t>Рисунок 9 – Оформление формул</w:t>
      </w:r>
    </w:p>
    <w:p w14:paraId="723A7B1A">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Непосредственно после формулы поясняется каждый символ, который не был расшифрован ранее. Каждый символ приводят с новой строки и в той последовательности, в которой он встречается в формуле. Первая строка пояснения должна начинаться со слова «где». </w:t>
      </w:r>
    </w:p>
    <w:p w14:paraId="48918B35">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Допускается выравнивание формул по левому краю с абзацным отступом. Набор формул может осуществляться в редакторе Microsoft Equation, MathType или встроенном редакторе MS Word.</w:t>
      </w:r>
    </w:p>
    <w:p w14:paraId="5250B8BA">
      <w:pPr>
        <w:pStyle w:val="3"/>
      </w:pPr>
      <w:bookmarkStart w:id="144" w:name="_Toc179758340"/>
      <w:r>
        <w:t>6.11 Требования к оформлению иллюстративного материала</w:t>
      </w:r>
      <w:bookmarkEnd w:id="144"/>
      <w:r>
        <w:t xml:space="preserve"> </w:t>
      </w:r>
    </w:p>
    <w:p w14:paraId="7DCB96F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Иллюстративный материал (чертежи, графики, схемы, компьютерные изображения, диаграммы, рисунки) оформляют в соответствии с требованиями ГОСТ. Каждый иллюстрация (рисунок) должна иметь заголовок. Название рисунку (слово «рисунок», его порядковый номер и заголовок) рисунка размещается под ним и выравнивается по центру строки. Наименование рисунка приводят с заглавной буквы без точки в конце. Перенос слов в наименовании рисунка не допускается. Слово «рисунок» используется без сокращений. Между номером рисунка и его названием ставится тире. Рисунки, за исключением иллюстраций, приведенных в приложениях, нумеруют арабскими цифрами сквозной нумерацией по всей ВКР. Допускается нумерация рисунков в пределах раздела (главы). Например, Рисунок 2.1 </w:t>
      </w:r>
      <w:r>
        <w:rPr>
          <w:rFonts w:ascii="Times New Roman" w:hAnsi="Times New Roman" w:eastAsia="Times New Roman" w:cs="Times New Roman"/>
          <w:lang w:eastAsia="ar-SA"/>
        </w:rPr>
        <w:sym w:font="Symbol" w:char="F02D"/>
      </w:r>
      <w:r>
        <w:rPr>
          <w:rFonts w:ascii="Times New Roman" w:hAnsi="Times New Roman" w:eastAsia="Times New Roman" w:cs="Times New Roman"/>
          <w:lang w:eastAsia="ar-SA"/>
        </w:rPr>
        <w:t xml:space="preserve"> Редактор кода.</w:t>
      </w:r>
    </w:p>
    <w:p w14:paraId="066AF140">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Если название рисунка состоит из нескольких строк, то его следует записывать через одинарный межстрочный интервал. Заимствованные из работ других авторов рисунки должны содержать после названия (заголовка) ссылку в квадратных скобках на источник этой информации. </w:t>
      </w:r>
    </w:p>
    <w:p w14:paraId="4FB5D93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Если в качестве рисунка используется диаграмма (график), построенный в программе Excel, то верхний заголовок диаграммы, формируемый Excel, необходимо убрать, а затем сформировать в тексте обычную подпись рисунка. Обе оси должны быть подписаны, то есть должны иметь название (и единицы измерения, при необходимости).</w:t>
      </w:r>
    </w:p>
    <w:p w14:paraId="0E5B49A9">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Не допускается разрывать иллюстрации (рисунки) с их названиями по разным страницам. </w:t>
      </w:r>
    </w:p>
    <w:p w14:paraId="24CCDA73">
      <w:pPr>
        <w:widowControl w:val="0"/>
        <w:suppressAutoHyphens/>
        <w:autoSpaceDE w:val="0"/>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Следует помнить, что на все иллюстрации должны быть приведены ссылки в тексте работы. При ссылке необходимо писать слово «рисунок» и его номер, например: «в соответствии с рисунком 2» (рисунок 10). Рисунки размещают непосредственно под текстом, в котором впервые на них дана ссылка, или на следующей странице. </w:t>
      </w:r>
    </w:p>
    <w:p w14:paraId="3D88064A">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b/>
          <w:bCs/>
          <w:sz w:val="28"/>
          <w:szCs w:val="28"/>
          <w:lang w:eastAsia="ar-SA"/>
        </w:rPr>
        <mc:AlternateContent>
          <mc:Choice Requires="wps">
            <w:drawing>
              <wp:anchor distT="0" distB="0" distL="114300" distR="114300" simplePos="0" relativeHeight="251675648" behindDoc="0" locked="0" layoutInCell="1" allowOverlap="1">
                <wp:simplePos x="0" y="0"/>
                <wp:positionH relativeFrom="margin">
                  <wp:align>left</wp:align>
                </wp:positionH>
                <wp:positionV relativeFrom="paragraph">
                  <wp:posOffset>205105</wp:posOffset>
                </wp:positionV>
                <wp:extent cx="5953125" cy="2562225"/>
                <wp:effectExtent l="0" t="0" r="28575" b="28575"/>
                <wp:wrapNone/>
                <wp:docPr id="37" name="Прямоугольник 37"/>
                <wp:cNvGraphicFramePr/>
                <a:graphic xmlns:a="http://schemas.openxmlformats.org/drawingml/2006/main">
                  <a:graphicData uri="http://schemas.microsoft.com/office/word/2010/wordprocessingShape">
                    <wps:wsp>
                      <wps:cNvSpPr/>
                      <wps:spPr>
                        <a:xfrm>
                          <a:off x="0" y="0"/>
                          <a:ext cx="5953125" cy="256222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16.15pt;height:201.75pt;width:468.75pt;mso-position-horizontal:left;mso-position-horizontal-relative:margin;z-index:251675648;v-text-anchor:middle;mso-width-relative:page;mso-height-relative:page;" filled="f" stroked="t" coordsize="21600,21600" o:gfxdata="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ElIgMzXAAAABwEAAA8AAAAAAAAAAQAgAAAAIgAAAGRycy9kb3ducmV2LnhtbFBLAQIUABQAAAAI&#10;AIdO4kA+WSd/mQIAAAQFAAAOAAAAAAAAAAEAIAAAACYBAABkcnMvZTJvRG9jLnhtbFBLBQYAAAAA&#10;BgAGAFkBAAAxBgAAAAA=&#10;">
                <v:fill on="f" focussize="0,0"/>
                <v:stroke weight="1pt" color="#000000" miterlimit="8" joinstyle="miter"/>
                <v:imagedata o:title=""/>
                <o:lock v:ext="edit" aspectratio="f"/>
              </v:rect>
            </w:pict>
          </mc:Fallback>
        </mc:AlternateContent>
      </w:r>
      <w:r>
        <w:rPr>
          <w:rFonts w:ascii="Times New Roman" w:hAnsi="Times New Roman" w:eastAsia="Times New Roman" w:cs="Times New Roman"/>
          <w:b/>
          <w:bCs/>
          <w:lang w:eastAsia="ar-SA"/>
        </w:rPr>
        <w:t>Пример 4:</w:t>
      </w:r>
    </w:p>
    <w:p w14:paraId="266616EE">
      <w:pPr>
        <w:widowControl w:val="0"/>
        <w:suppressAutoHyphens/>
        <w:autoSpaceDE w:val="0"/>
        <w:spacing w:line="288" w:lineRule="auto"/>
        <w:ind w:firstLine="56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mc:AlternateContent>
          <mc:Choice Requires="wpg">
            <w:drawing>
              <wp:anchor distT="0" distB="0" distL="114300" distR="114300" simplePos="0" relativeHeight="251672576" behindDoc="1" locked="0" layoutInCell="1" allowOverlap="1">
                <wp:simplePos x="0" y="0"/>
                <wp:positionH relativeFrom="page">
                  <wp:posOffset>1411605</wp:posOffset>
                </wp:positionH>
                <wp:positionV relativeFrom="paragraph">
                  <wp:posOffset>182245</wp:posOffset>
                </wp:positionV>
                <wp:extent cx="3961765" cy="2355215"/>
                <wp:effectExtent l="0" t="0" r="635" b="26035"/>
                <wp:wrapNone/>
                <wp:docPr id="181" name="Группа 181"/>
                <wp:cNvGraphicFramePr/>
                <a:graphic xmlns:a="http://schemas.openxmlformats.org/drawingml/2006/main">
                  <a:graphicData uri="http://schemas.microsoft.com/office/word/2010/wordprocessingGroup">
                    <wpg:wgp>
                      <wpg:cNvGrpSpPr/>
                      <wpg:grpSpPr>
                        <a:xfrm>
                          <a:off x="0" y="0"/>
                          <a:ext cx="3961866" cy="2355495"/>
                          <a:chOff x="459" y="-343"/>
                          <a:chExt cx="7494" cy="5425"/>
                        </a:xfrm>
                      </wpg:grpSpPr>
                      <pic:pic xmlns:pic="http://schemas.openxmlformats.org/drawingml/2006/picture">
                        <pic:nvPicPr>
                          <pic:cNvPr id="182"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4670" y="566"/>
                            <a:ext cx="3283" cy="3400"/>
                          </a:xfrm>
                          <a:prstGeom prst="rect">
                            <a:avLst/>
                          </a:prstGeom>
                          <a:noFill/>
                          <a:ln>
                            <a:noFill/>
                          </a:ln>
                        </pic:spPr>
                      </pic:pic>
                      <wps:wsp>
                        <wps:cNvPr id="183" name="Line 4"/>
                        <wps:cNvCnPr>
                          <a:cxnSpLocks noChangeShapeType="1"/>
                        </wps:cNvCnPr>
                        <wps:spPr bwMode="auto">
                          <a:xfrm flipH="1">
                            <a:off x="1349" y="165"/>
                            <a:ext cx="2015" cy="1553"/>
                          </a:xfrm>
                          <a:prstGeom prst="line">
                            <a:avLst/>
                          </a:prstGeom>
                          <a:noFill/>
                          <a:ln w="19050">
                            <a:solidFill>
                              <a:srgbClr val="FF0000"/>
                            </a:solidFill>
                            <a:prstDash val="solid"/>
                            <a:round/>
                          </a:ln>
                        </wps:spPr>
                        <wps:bodyPr/>
                      </wps:wsp>
                      <wps:wsp>
                        <wps:cNvPr id="184" name="Freeform 5"/>
                        <wps:cNvSpPr/>
                        <wps:spPr bwMode="auto">
                          <a:xfrm>
                            <a:off x="3518" y="2349"/>
                            <a:ext cx="134" cy="110"/>
                          </a:xfrm>
                          <a:custGeom>
                            <a:avLst/>
                            <a:gdLst>
                              <a:gd name="T0" fmla="+- 0 3604 3518"/>
                              <a:gd name="T1" fmla="*/ T0 w 134"/>
                              <a:gd name="T2" fmla="+- 0 2350 2350"/>
                              <a:gd name="T3" fmla="*/ 2350 h 110"/>
                              <a:gd name="T4" fmla="+- 0 3518 3518"/>
                              <a:gd name="T5" fmla="*/ T4 w 134"/>
                              <a:gd name="T6" fmla="+- 0 2453 2350"/>
                              <a:gd name="T7" fmla="*/ 2453 h 110"/>
                              <a:gd name="T8" fmla="+- 0 3652 3518"/>
                              <a:gd name="T9" fmla="*/ T8 w 134"/>
                              <a:gd name="T10" fmla="+- 0 2460 2350"/>
                              <a:gd name="T11" fmla="*/ 2460 h 110"/>
                              <a:gd name="T12" fmla="+- 0 3604 3518"/>
                              <a:gd name="T13" fmla="*/ T12 w 134"/>
                              <a:gd name="T14" fmla="+- 0 2350 2350"/>
                              <a:gd name="T15" fmla="*/ 2350 h 110"/>
                            </a:gdLst>
                            <a:ahLst/>
                            <a:cxnLst>
                              <a:cxn ang="0">
                                <a:pos x="T1" y="T3"/>
                              </a:cxn>
                              <a:cxn ang="0">
                                <a:pos x="T5" y="T7"/>
                              </a:cxn>
                              <a:cxn ang="0">
                                <a:pos x="T9" y="T11"/>
                              </a:cxn>
                              <a:cxn ang="0">
                                <a:pos x="T13" y="T15"/>
                              </a:cxn>
                            </a:cxnLst>
                            <a:rect l="0" t="0" r="r" b="b"/>
                            <a:pathLst>
                              <a:path w="134" h="110">
                                <a:moveTo>
                                  <a:pt x="86" y="0"/>
                                </a:moveTo>
                                <a:lnTo>
                                  <a:pt x="0" y="103"/>
                                </a:lnTo>
                                <a:lnTo>
                                  <a:pt x="134" y="110"/>
                                </a:lnTo>
                                <a:lnTo>
                                  <a:pt x="86" y="0"/>
                                </a:lnTo>
                                <a:close/>
                              </a:path>
                            </a:pathLst>
                          </a:custGeom>
                          <a:solidFill>
                            <a:srgbClr val="FF0000"/>
                          </a:solidFill>
                          <a:ln>
                            <a:noFill/>
                          </a:ln>
                        </wps:spPr>
                        <wps:bodyPr rot="0" vert="horz" wrap="square" lIns="91440" tIns="45720" rIns="91440" bIns="45720" anchor="t" anchorCtr="0" upright="1">
                          <a:noAutofit/>
                        </wps:bodyPr>
                      </wps:wsp>
                      <wps:wsp>
                        <wps:cNvPr id="185" name="Freeform 6"/>
                        <wps:cNvSpPr/>
                        <wps:spPr bwMode="auto">
                          <a:xfrm>
                            <a:off x="3292" y="-343"/>
                            <a:ext cx="1762" cy="711"/>
                          </a:xfrm>
                          <a:custGeom>
                            <a:avLst/>
                            <a:gdLst>
                              <a:gd name="T0" fmla="+- 0 7038 7038"/>
                              <a:gd name="T1" fmla="*/ T0 w 1762"/>
                              <a:gd name="T2" fmla="+- 0 776 420"/>
                              <a:gd name="T3" fmla="*/ 776 h 711"/>
                              <a:gd name="T4" fmla="+- 0 7061 7038"/>
                              <a:gd name="T5" fmla="*/ T4 w 1762"/>
                              <a:gd name="T6" fmla="+- 0 694 420"/>
                              <a:gd name="T7" fmla="*/ 694 h 711"/>
                              <a:gd name="T8" fmla="+- 0 7128 7038"/>
                              <a:gd name="T9" fmla="*/ T8 w 1762"/>
                              <a:gd name="T10" fmla="+- 0 619 420"/>
                              <a:gd name="T11" fmla="*/ 619 h 711"/>
                              <a:gd name="T12" fmla="+- 0 7232 7038"/>
                              <a:gd name="T13" fmla="*/ T12 w 1762"/>
                              <a:gd name="T14" fmla="+- 0 553 420"/>
                              <a:gd name="T15" fmla="*/ 553 h 711"/>
                              <a:gd name="T16" fmla="+- 0 7296 7038"/>
                              <a:gd name="T17" fmla="*/ T16 w 1762"/>
                              <a:gd name="T18" fmla="+- 0 524 420"/>
                              <a:gd name="T19" fmla="*/ 524 h 711"/>
                              <a:gd name="T20" fmla="+- 0 7368 7038"/>
                              <a:gd name="T21" fmla="*/ T20 w 1762"/>
                              <a:gd name="T22" fmla="+- 0 498 420"/>
                              <a:gd name="T23" fmla="*/ 498 h 711"/>
                              <a:gd name="T24" fmla="+- 0 7447 7038"/>
                              <a:gd name="T25" fmla="*/ T24 w 1762"/>
                              <a:gd name="T26" fmla="+- 0 475 420"/>
                              <a:gd name="T27" fmla="*/ 475 h 711"/>
                              <a:gd name="T28" fmla="+- 0 7532 7038"/>
                              <a:gd name="T29" fmla="*/ T28 w 1762"/>
                              <a:gd name="T30" fmla="+- 0 456 420"/>
                              <a:gd name="T31" fmla="*/ 456 h 711"/>
                              <a:gd name="T32" fmla="+- 0 7622 7038"/>
                              <a:gd name="T33" fmla="*/ T32 w 1762"/>
                              <a:gd name="T34" fmla="+- 0 441 420"/>
                              <a:gd name="T35" fmla="*/ 441 h 711"/>
                              <a:gd name="T36" fmla="+- 0 7717 7038"/>
                              <a:gd name="T37" fmla="*/ T36 w 1762"/>
                              <a:gd name="T38" fmla="+- 0 430 420"/>
                              <a:gd name="T39" fmla="*/ 430 h 711"/>
                              <a:gd name="T40" fmla="+- 0 7816 7038"/>
                              <a:gd name="T41" fmla="*/ T40 w 1762"/>
                              <a:gd name="T42" fmla="+- 0 423 420"/>
                              <a:gd name="T43" fmla="*/ 423 h 711"/>
                              <a:gd name="T44" fmla="+- 0 7919 7038"/>
                              <a:gd name="T45" fmla="*/ T44 w 1762"/>
                              <a:gd name="T46" fmla="+- 0 420 420"/>
                              <a:gd name="T47" fmla="*/ 420 h 711"/>
                              <a:gd name="T48" fmla="+- 0 8022 7038"/>
                              <a:gd name="T49" fmla="*/ T48 w 1762"/>
                              <a:gd name="T50" fmla="+- 0 423 420"/>
                              <a:gd name="T51" fmla="*/ 423 h 711"/>
                              <a:gd name="T52" fmla="+- 0 8121 7038"/>
                              <a:gd name="T53" fmla="*/ T52 w 1762"/>
                              <a:gd name="T54" fmla="+- 0 430 420"/>
                              <a:gd name="T55" fmla="*/ 430 h 711"/>
                              <a:gd name="T56" fmla="+- 0 8216 7038"/>
                              <a:gd name="T57" fmla="*/ T56 w 1762"/>
                              <a:gd name="T58" fmla="+- 0 441 420"/>
                              <a:gd name="T59" fmla="*/ 441 h 711"/>
                              <a:gd name="T60" fmla="+- 0 8306 7038"/>
                              <a:gd name="T61" fmla="*/ T60 w 1762"/>
                              <a:gd name="T62" fmla="+- 0 456 420"/>
                              <a:gd name="T63" fmla="*/ 456 h 711"/>
                              <a:gd name="T64" fmla="+- 0 8391 7038"/>
                              <a:gd name="T65" fmla="*/ T64 w 1762"/>
                              <a:gd name="T66" fmla="+- 0 475 420"/>
                              <a:gd name="T67" fmla="*/ 475 h 711"/>
                              <a:gd name="T68" fmla="+- 0 8470 7038"/>
                              <a:gd name="T69" fmla="*/ T68 w 1762"/>
                              <a:gd name="T70" fmla="+- 0 498 420"/>
                              <a:gd name="T71" fmla="*/ 498 h 711"/>
                              <a:gd name="T72" fmla="+- 0 8542 7038"/>
                              <a:gd name="T73" fmla="*/ T72 w 1762"/>
                              <a:gd name="T74" fmla="+- 0 524 420"/>
                              <a:gd name="T75" fmla="*/ 524 h 711"/>
                              <a:gd name="T76" fmla="+- 0 8606 7038"/>
                              <a:gd name="T77" fmla="*/ T76 w 1762"/>
                              <a:gd name="T78" fmla="+- 0 553 420"/>
                              <a:gd name="T79" fmla="*/ 553 h 711"/>
                              <a:gd name="T80" fmla="+- 0 8663 7038"/>
                              <a:gd name="T81" fmla="*/ T80 w 1762"/>
                              <a:gd name="T82" fmla="+- 0 585 420"/>
                              <a:gd name="T83" fmla="*/ 585 h 711"/>
                              <a:gd name="T84" fmla="+- 0 8749 7038"/>
                              <a:gd name="T85" fmla="*/ T84 w 1762"/>
                              <a:gd name="T86" fmla="+- 0 656 420"/>
                              <a:gd name="T87" fmla="*/ 656 h 711"/>
                              <a:gd name="T88" fmla="+- 0 8794 7038"/>
                              <a:gd name="T89" fmla="*/ T88 w 1762"/>
                              <a:gd name="T90" fmla="+- 0 734 420"/>
                              <a:gd name="T91" fmla="*/ 734 h 711"/>
                              <a:gd name="T92" fmla="+- 0 8800 7038"/>
                              <a:gd name="T93" fmla="*/ T92 w 1762"/>
                              <a:gd name="T94" fmla="+- 0 776 420"/>
                              <a:gd name="T95" fmla="*/ 776 h 711"/>
                              <a:gd name="T96" fmla="+- 0 8794 7038"/>
                              <a:gd name="T97" fmla="*/ T96 w 1762"/>
                              <a:gd name="T98" fmla="+- 0 817 420"/>
                              <a:gd name="T99" fmla="*/ 817 h 711"/>
                              <a:gd name="T100" fmla="+- 0 8749 7038"/>
                              <a:gd name="T101" fmla="*/ T100 w 1762"/>
                              <a:gd name="T102" fmla="+- 0 896 420"/>
                              <a:gd name="T103" fmla="*/ 896 h 711"/>
                              <a:gd name="T104" fmla="+- 0 8663 7038"/>
                              <a:gd name="T105" fmla="*/ T104 w 1762"/>
                              <a:gd name="T106" fmla="+- 0 966 420"/>
                              <a:gd name="T107" fmla="*/ 966 h 711"/>
                              <a:gd name="T108" fmla="+- 0 8606 7038"/>
                              <a:gd name="T109" fmla="*/ T108 w 1762"/>
                              <a:gd name="T110" fmla="+- 0 998 420"/>
                              <a:gd name="T111" fmla="*/ 998 h 711"/>
                              <a:gd name="T112" fmla="+- 0 8542 7038"/>
                              <a:gd name="T113" fmla="*/ T112 w 1762"/>
                              <a:gd name="T114" fmla="+- 0 1027 420"/>
                              <a:gd name="T115" fmla="*/ 1027 h 711"/>
                              <a:gd name="T116" fmla="+- 0 8470 7038"/>
                              <a:gd name="T117" fmla="*/ T116 w 1762"/>
                              <a:gd name="T118" fmla="+- 0 1053 420"/>
                              <a:gd name="T119" fmla="*/ 1053 h 711"/>
                              <a:gd name="T120" fmla="+- 0 8391 7038"/>
                              <a:gd name="T121" fmla="*/ T120 w 1762"/>
                              <a:gd name="T122" fmla="+- 0 1076 420"/>
                              <a:gd name="T123" fmla="*/ 1076 h 711"/>
                              <a:gd name="T124" fmla="+- 0 8306 7038"/>
                              <a:gd name="T125" fmla="*/ T124 w 1762"/>
                              <a:gd name="T126" fmla="+- 0 1095 420"/>
                              <a:gd name="T127" fmla="*/ 1095 h 711"/>
                              <a:gd name="T128" fmla="+- 0 8216 7038"/>
                              <a:gd name="T129" fmla="*/ T128 w 1762"/>
                              <a:gd name="T130" fmla="+- 0 1110 420"/>
                              <a:gd name="T131" fmla="*/ 1110 h 711"/>
                              <a:gd name="T132" fmla="+- 0 8121 7038"/>
                              <a:gd name="T133" fmla="*/ T132 w 1762"/>
                              <a:gd name="T134" fmla="+- 0 1122 420"/>
                              <a:gd name="T135" fmla="*/ 1122 h 711"/>
                              <a:gd name="T136" fmla="+- 0 8022 7038"/>
                              <a:gd name="T137" fmla="*/ T136 w 1762"/>
                              <a:gd name="T138" fmla="+- 0 1129 420"/>
                              <a:gd name="T139" fmla="*/ 1129 h 711"/>
                              <a:gd name="T140" fmla="+- 0 7919 7038"/>
                              <a:gd name="T141" fmla="*/ T140 w 1762"/>
                              <a:gd name="T142" fmla="+- 0 1131 420"/>
                              <a:gd name="T143" fmla="*/ 1131 h 711"/>
                              <a:gd name="T144" fmla="+- 0 7816 7038"/>
                              <a:gd name="T145" fmla="*/ T144 w 1762"/>
                              <a:gd name="T146" fmla="+- 0 1129 420"/>
                              <a:gd name="T147" fmla="*/ 1129 h 711"/>
                              <a:gd name="T148" fmla="+- 0 7717 7038"/>
                              <a:gd name="T149" fmla="*/ T148 w 1762"/>
                              <a:gd name="T150" fmla="+- 0 1122 420"/>
                              <a:gd name="T151" fmla="*/ 1122 h 711"/>
                              <a:gd name="T152" fmla="+- 0 7622 7038"/>
                              <a:gd name="T153" fmla="*/ T152 w 1762"/>
                              <a:gd name="T154" fmla="+- 0 1110 420"/>
                              <a:gd name="T155" fmla="*/ 1110 h 711"/>
                              <a:gd name="T156" fmla="+- 0 7532 7038"/>
                              <a:gd name="T157" fmla="*/ T156 w 1762"/>
                              <a:gd name="T158" fmla="+- 0 1095 420"/>
                              <a:gd name="T159" fmla="*/ 1095 h 711"/>
                              <a:gd name="T160" fmla="+- 0 7447 7038"/>
                              <a:gd name="T161" fmla="*/ T160 w 1762"/>
                              <a:gd name="T162" fmla="+- 0 1076 420"/>
                              <a:gd name="T163" fmla="*/ 1076 h 711"/>
                              <a:gd name="T164" fmla="+- 0 7368 7038"/>
                              <a:gd name="T165" fmla="*/ T164 w 1762"/>
                              <a:gd name="T166" fmla="+- 0 1053 420"/>
                              <a:gd name="T167" fmla="*/ 1053 h 711"/>
                              <a:gd name="T168" fmla="+- 0 7296 7038"/>
                              <a:gd name="T169" fmla="*/ T168 w 1762"/>
                              <a:gd name="T170" fmla="+- 0 1027 420"/>
                              <a:gd name="T171" fmla="*/ 1027 h 711"/>
                              <a:gd name="T172" fmla="+- 0 7232 7038"/>
                              <a:gd name="T173" fmla="*/ T172 w 1762"/>
                              <a:gd name="T174" fmla="+- 0 998 420"/>
                              <a:gd name="T175" fmla="*/ 998 h 711"/>
                              <a:gd name="T176" fmla="+- 0 7175 7038"/>
                              <a:gd name="T177" fmla="*/ T176 w 1762"/>
                              <a:gd name="T178" fmla="+- 0 966 420"/>
                              <a:gd name="T179" fmla="*/ 966 h 711"/>
                              <a:gd name="T180" fmla="+- 0 7089 7038"/>
                              <a:gd name="T181" fmla="*/ T180 w 1762"/>
                              <a:gd name="T182" fmla="+- 0 896 420"/>
                              <a:gd name="T183" fmla="*/ 896 h 711"/>
                              <a:gd name="T184" fmla="+- 0 7044 7038"/>
                              <a:gd name="T185" fmla="*/ T184 w 1762"/>
                              <a:gd name="T186" fmla="+- 0 817 420"/>
                              <a:gd name="T187" fmla="*/ 817 h 711"/>
                              <a:gd name="T188" fmla="+- 0 7038 7038"/>
                              <a:gd name="T189" fmla="*/ T188 w 1762"/>
                              <a:gd name="T190" fmla="+- 0 776 420"/>
                              <a:gd name="T191" fmla="*/ 776 h 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762" h="711">
                                <a:moveTo>
                                  <a:pt x="0" y="356"/>
                                </a:moveTo>
                                <a:lnTo>
                                  <a:pt x="23" y="274"/>
                                </a:lnTo>
                                <a:lnTo>
                                  <a:pt x="90" y="199"/>
                                </a:lnTo>
                                <a:lnTo>
                                  <a:pt x="194" y="133"/>
                                </a:lnTo>
                                <a:lnTo>
                                  <a:pt x="258" y="104"/>
                                </a:lnTo>
                                <a:lnTo>
                                  <a:pt x="330" y="78"/>
                                </a:lnTo>
                                <a:lnTo>
                                  <a:pt x="409" y="55"/>
                                </a:lnTo>
                                <a:lnTo>
                                  <a:pt x="494" y="36"/>
                                </a:lnTo>
                                <a:lnTo>
                                  <a:pt x="584" y="21"/>
                                </a:lnTo>
                                <a:lnTo>
                                  <a:pt x="679" y="10"/>
                                </a:lnTo>
                                <a:lnTo>
                                  <a:pt x="778" y="3"/>
                                </a:lnTo>
                                <a:lnTo>
                                  <a:pt x="881" y="0"/>
                                </a:lnTo>
                                <a:lnTo>
                                  <a:pt x="984" y="3"/>
                                </a:lnTo>
                                <a:lnTo>
                                  <a:pt x="1083" y="10"/>
                                </a:lnTo>
                                <a:lnTo>
                                  <a:pt x="1178" y="21"/>
                                </a:lnTo>
                                <a:lnTo>
                                  <a:pt x="1268" y="36"/>
                                </a:lnTo>
                                <a:lnTo>
                                  <a:pt x="1353" y="55"/>
                                </a:lnTo>
                                <a:lnTo>
                                  <a:pt x="1432" y="78"/>
                                </a:lnTo>
                                <a:lnTo>
                                  <a:pt x="1504" y="104"/>
                                </a:lnTo>
                                <a:lnTo>
                                  <a:pt x="1568" y="133"/>
                                </a:lnTo>
                                <a:lnTo>
                                  <a:pt x="1625" y="165"/>
                                </a:lnTo>
                                <a:lnTo>
                                  <a:pt x="1711" y="236"/>
                                </a:lnTo>
                                <a:lnTo>
                                  <a:pt x="1756" y="314"/>
                                </a:lnTo>
                                <a:lnTo>
                                  <a:pt x="1762" y="356"/>
                                </a:lnTo>
                                <a:lnTo>
                                  <a:pt x="1756" y="397"/>
                                </a:lnTo>
                                <a:lnTo>
                                  <a:pt x="1711" y="476"/>
                                </a:lnTo>
                                <a:lnTo>
                                  <a:pt x="1625" y="546"/>
                                </a:lnTo>
                                <a:lnTo>
                                  <a:pt x="1568" y="578"/>
                                </a:lnTo>
                                <a:lnTo>
                                  <a:pt x="1504" y="607"/>
                                </a:lnTo>
                                <a:lnTo>
                                  <a:pt x="1432" y="633"/>
                                </a:lnTo>
                                <a:lnTo>
                                  <a:pt x="1353" y="656"/>
                                </a:lnTo>
                                <a:lnTo>
                                  <a:pt x="1268" y="675"/>
                                </a:lnTo>
                                <a:lnTo>
                                  <a:pt x="1178" y="690"/>
                                </a:lnTo>
                                <a:lnTo>
                                  <a:pt x="1083" y="702"/>
                                </a:lnTo>
                                <a:lnTo>
                                  <a:pt x="984" y="709"/>
                                </a:lnTo>
                                <a:lnTo>
                                  <a:pt x="881" y="711"/>
                                </a:lnTo>
                                <a:lnTo>
                                  <a:pt x="778" y="709"/>
                                </a:lnTo>
                                <a:lnTo>
                                  <a:pt x="679" y="702"/>
                                </a:lnTo>
                                <a:lnTo>
                                  <a:pt x="584" y="690"/>
                                </a:lnTo>
                                <a:lnTo>
                                  <a:pt x="494" y="675"/>
                                </a:lnTo>
                                <a:lnTo>
                                  <a:pt x="409" y="656"/>
                                </a:lnTo>
                                <a:lnTo>
                                  <a:pt x="330" y="633"/>
                                </a:lnTo>
                                <a:lnTo>
                                  <a:pt x="258" y="607"/>
                                </a:lnTo>
                                <a:lnTo>
                                  <a:pt x="194" y="578"/>
                                </a:lnTo>
                                <a:lnTo>
                                  <a:pt x="137" y="546"/>
                                </a:lnTo>
                                <a:lnTo>
                                  <a:pt x="51" y="476"/>
                                </a:lnTo>
                                <a:lnTo>
                                  <a:pt x="6" y="397"/>
                                </a:lnTo>
                                <a:lnTo>
                                  <a:pt x="0" y="356"/>
                                </a:lnTo>
                                <a:close/>
                              </a:path>
                            </a:pathLst>
                          </a:custGeom>
                          <a:noFill/>
                          <a:ln w="9525">
                            <a:solidFill>
                              <a:srgbClr val="FF0000"/>
                            </a:solidFill>
                            <a:prstDash val="solid"/>
                            <a:round/>
                          </a:ln>
                        </wps:spPr>
                        <wps:bodyPr rot="0" vert="horz" wrap="square" lIns="91440" tIns="45720" rIns="91440" bIns="45720" anchor="t" anchorCtr="0" upright="1">
                          <a:noAutofit/>
                        </wps:bodyPr>
                      </wps:wsp>
                      <wps:wsp>
                        <wps:cNvPr id="186" name="Freeform 7"/>
                        <wps:cNvSpPr/>
                        <wps:spPr bwMode="auto">
                          <a:xfrm>
                            <a:off x="1349" y="4442"/>
                            <a:ext cx="1730" cy="640"/>
                          </a:xfrm>
                          <a:custGeom>
                            <a:avLst/>
                            <a:gdLst>
                              <a:gd name="T0" fmla="+- 0 1838 1838"/>
                              <a:gd name="T1" fmla="*/ T0 w 2100"/>
                              <a:gd name="T2" fmla="+- 0 4749 4406"/>
                              <a:gd name="T3" fmla="*/ 4749 h 686"/>
                              <a:gd name="T4" fmla="+- 0 1859 1838"/>
                              <a:gd name="T5" fmla="*/ T4 w 2100"/>
                              <a:gd name="T6" fmla="+- 0 4680 4406"/>
                              <a:gd name="T7" fmla="*/ 4680 h 686"/>
                              <a:gd name="T8" fmla="+- 0 1921 1838"/>
                              <a:gd name="T9" fmla="*/ T8 w 2100"/>
                              <a:gd name="T10" fmla="+- 0 4616 4406"/>
                              <a:gd name="T11" fmla="*/ 4616 h 686"/>
                              <a:gd name="T12" fmla="+- 0 2017 1838"/>
                              <a:gd name="T13" fmla="*/ T12 w 2100"/>
                              <a:gd name="T14" fmla="+- 0 4557 4406"/>
                              <a:gd name="T15" fmla="*/ 4557 h 686"/>
                              <a:gd name="T16" fmla="+- 0 2078 1838"/>
                              <a:gd name="T17" fmla="*/ T16 w 2100"/>
                              <a:gd name="T18" fmla="+- 0 4531 4406"/>
                              <a:gd name="T19" fmla="*/ 4531 h 686"/>
                              <a:gd name="T20" fmla="+- 0 2146 1838"/>
                              <a:gd name="T21" fmla="*/ T20 w 2100"/>
                              <a:gd name="T22" fmla="+- 0 4506 4406"/>
                              <a:gd name="T23" fmla="*/ 4506 h 686"/>
                              <a:gd name="T24" fmla="+- 0 2220 1838"/>
                              <a:gd name="T25" fmla="*/ T24 w 2100"/>
                              <a:gd name="T26" fmla="+- 0 4484 4406"/>
                              <a:gd name="T27" fmla="*/ 4484 h 686"/>
                              <a:gd name="T28" fmla="+- 0 2301 1838"/>
                              <a:gd name="T29" fmla="*/ T28 w 2100"/>
                              <a:gd name="T30" fmla="+- 0 4465 4406"/>
                              <a:gd name="T31" fmla="*/ 4465 h 686"/>
                              <a:gd name="T32" fmla="+- 0 2388 1838"/>
                              <a:gd name="T33" fmla="*/ T32 w 2100"/>
                              <a:gd name="T34" fmla="+- 0 4447 4406"/>
                              <a:gd name="T35" fmla="*/ 4447 h 686"/>
                              <a:gd name="T36" fmla="+- 0 2479 1838"/>
                              <a:gd name="T37" fmla="*/ T36 w 2100"/>
                              <a:gd name="T38" fmla="+- 0 4433 4406"/>
                              <a:gd name="T39" fmla="*/ 4433 h 686"/>
                              <a:gd name="T40" fmla="+- 0 2576 1838"/>
                              <a:gd name="T41" fmla="*/ T40 w 2100"/>
                              <a:gd name="T42" fmla="+- 0 4421 4406"/>
                              <a:gd name="T43" fmla="*/ 4421 h 686"/>
                              <a:gd name="T44" fmla="+- 0 2676 1838"/>
                              <a:gd name="T45" fmla="*/ T44 w 2100"/>
                              <a:gd name="T46" fmla="+- 0 4413 4406"/>
                              <a:gd name="T47" fmla="*/ 4413 h 686"/>
                              <a:gd name="T48" fmla="+- 0 2781 1838"/>
                              <a:gd name="T49" fmla="*/ T48 w 2100"/>
                              <a:gd name="T50" fmla="+- 0 4408 4406"/>
                              <a:gd name="T51" fmla="*/ 4408 h 686"/>
                              <a:gd name="T52" fmla="+- 0 2888 1838"/>
                              <a:gd name="T53" fmla="*/ T52 w 2100"/>
                              <a:gd name="T54" fmla="+- 0 4406 4406"/>
                              <a:gd name="T55" fmla="*/ 4406 h 686"/>
                              <a:gd name="T56" fmla="+- 0 2995 1838"/>
                              <a:gd name="T57" fmla="*/ T56 w 2100"/>
                              <a:gd name="T58" fmla="+- 0 4408 4406"/>
                              <a:gd name="T59" fmla="*/ 4408 h 686"/>
                              <a:gd name="T60" fmla="+- 0 3100 1838"/>
                              <a:gd name="T61" fmla="*/ T60 w 2100"/>
                              <a:gd name="T62" fmla="+- 0 4413 4406"/>
                              <a:gd name="T63" fmla="*/ 4413 h 686"/>
                              <a:gd name="T64" fmla="+- 0 3200 1838"/>
                              <a:gd name="T65" fmla="*/ T64 w 2100"/>
                              <a:gd name="T66" fmla="+- 0 4421 4406"/>
                              <a:gd name="T67" fmla="*/ 4421 h 686"/>
                              <a:gd name="T68" fmla="+- 0 3297 1838"/>
                              <a:gd name="T69" fmla="*/ T68 w 2100"/>
                              <a:gd name="T70" fmla="+- 0 4433 4406"/>
                              <a:gd name="T71" fmla="*/ 4433 h 686"/>
                              <a:gd name="T72" fmla="+- 0 3388 1838"/>
                              <a:gd name="T73" fmla="*/ T72 w 2100"/>
                              <a:gd name="T74" fmla="+- 0 4447 4406"/>
                              <a:gd name="T75" fmla="*/ 4447 h 686"/>
                              <a:gd name="T76" fmla="+- 0 3475 1838"/>
                              <a:gd name="T77" fmla="*/ T76 w 2100"/>
                              <a:gd name="T78" fmla="+- 0 4465 4406"/>
                              <a:gd name="T79" fmla="*/ 4465 h 686"/>
                              <a:gd name="T80" fmla="+- 0 3556 1838"/>
                              <a:gd name="T81" fmla="*/ T80 w 2100"/>
                              <a:gd name="T82" fmla="+- 0 4484 4406"/>
                              <a:gd name="T83" fmla="*/ 4484 h 686"/>
                              <a:gd name="T84" fmla="+- 0 3630 1838"/>
                              <a:gd name="T85" fmla="*/ T84 w 2100"/>
                              <a:gd name="T86" fmla="+- 0 4506 4406"/>
                              <a:gd name="T87" fmla="*/ 4506 h 686"/>
                              <a:gd name="T88" fmla="+- 0 3698 1838"/>
                              <a:gd name="T89" fmla="*/ T88 w 2100"/>
                              <a:gd name="T90" fmla="+- 0 4531 4406"/>
                              <a:gd name="T91" fmla="*/ 4531 h 686"/>
                              <a:gd name="T92" fmla="+- 0 3759 1838"/>
                              <a:gd name="T93" fmla="*/ T92 w 2100"/>
                              <a:gd name="T94" fmla="+- 0 4557 4406"/>
                              <a:gd name="T95" fmla="*/ 4557 h 686"/>
                              <a:gd name="T96" fmla="+- 0 3855 1838"/>
                              <a:gd name="T97" fmla="*/ T96 w 2100"/>
                              <a:gd name="T98" fmla="+- 0 4616 4406"/>
                              <a:gd name="T99" fmla="*/ 4616 h 686"/>
                              <a:gd name="T100" fmla="+- 0 3917 1838"/>
                              <a:gd name="T101" fmla="*/ T100 w 2100"/>
                              <a:gd name="T102" fmla="+- 0 4680 4406"/>
                              <a:gd name="T103" fmla="*/ 4680 h 686"/>
                              <a:gd name="T104" fmla="+- 0 3938 1838"/>
                              <a:gd name="T105" fmla="*/ T104 w 2100"/>
                              <a:gd name="T106" fmla="+- 0 4749 4406"/>
                              <a:gd name="T107" fmla="*/ 4749 h 686"/>
                              <a:gd name="T108" fmla="+- 0 3933 1838"/>
                              <a:gd name="T109" fmla="*/ T108 w 2100"/>
                              <a:gd name="T110" fmla="+- 0 4784 4406"/>
                              <a:gd name="T111" fmla="*/ 4784 h 686"/>
                              <a:gd name="T112" fmla="+- 0 3891 1838"/>
                              <a:gd name="T113" fmla="*/ T112 w 2100"/>
                              <a:gd name="T114" fmla="+- 0 4851 4406"/>
                              <a:gd name="T115" fmla="*/ 4851 h 686"/>
                              <a:gd name="T116" fmla="+- 0 3811 1838"/>
                              <a:gd name="T117" fmla="*/ T116 w 2100"/>
                              <a:gd name="T118" fmla="+- 0 4913 4406"/>
                              <a:gd name="T119" fmla="*/ 4913 h 686"/>
                              <a:gd name="T120" fmla="+- 0 3698 1838"/>
                              <a:gd name="T121" fmla="*/ T120 w 2100"/>
                              <a:gd name="T122" fmla="+- 0 4967 4406"/>
                              <a:gd name="T123" fmla="*/ 4967 h 686"/>
                              <a:gd name="T124" fmla="+- 0 3630 1838"/>
                              <a:gd name="T125" fmla="*/ T124 w 2100"/>
                              <a:gd name="T126" fmla="+- 0 4992 4406"/>
                              <a:gd name="T127" fmla="*/ 4992 h 686"/>
                              <a:gd name="T128" fmla="+- 0 3556 1838"/>
                              <a:gd name="T129" fmla="*/ T128 w 2100"/>
                              <a:gd name="T130" fmla="+- 0 5014 4406"/>
                              <a:gd name="T131" fmla="*/ 5014 h 686"/>
                              <a:gd name="T132" fmla="+- 0 3475 1838"/>
                              <a:gd name="T133" fmla="*/ T132 w 2100"/>
                              <a:gd name="T134" fmla="+- 0 5033 4406"/>
                              <a:gd name="T135" fmla="*/ 5033 h 686"/>
                              <a:gd name="T136" fmla="+- 0 3388 1838"/>
                              <a:gd name="T137" fmla="*/ T136 w 2100"/>
                              <a:gd name="T138" fmla="+- 0 5051 4406"/>
                              <a:gd name="T139" fmla="*/ 5051 h 686"/>
                              <a:gd name="T140" fmla="+- 0 3297 1838"/>
                              <a:gd name="T141" fmla="*/ T140 w 2100"/>
                              <a:gd name="T142" fmla="+- 0 5065 4406"/>
                              <a:gd name="T143" fmla="*/ 5065 h 686"/>
                              <a:gd name="T144" fmla="+- 0 3200 1838"/>
                              <a:gd name="T145" fmla="*/ T144 w 2100"/>
                              <a:gd name="T146" fmla="+- 0 5077 4406"/>
                              <a:gd name="T147" fmla="*/ 5077 h 686"/>
                              <a:gd name="T148" fmla="+- 0 3100 1838"/>
                              <a:gd name="T149" fmla="*/ T148 w 2100"/>
                              <a:gd name="T150" fmla="+- 0 5085 4406"/>
                              <a:gd name="T151" fmla="*/ 5085 h 686"/>
                              <a:gd name="T152" fmla="+- 0 2995 1838"/>
                              <a:gd name="T153" fmla="*/ T152 w 2100"/>
                              <a:gd name="T154" fmla="+- 0 5090 4406"/>
                              <a:gd name="T155" fmla="*/ 5090 h 686"/>
                              <a:gd name="T156" fmla="+- 0 2888 1838"/>
                              <a:gd name="T157" fmla="*/ T156 w 2100"/>
                              <a:gd name="T158" fmla="+- 0 5092 4406"/>
                              <a:gd name="T159" fmla="*/ 5092 h 686"/>
                              <a:gd name="T160" fmla="+- 0 2781 1838"/>
                              <a:gd name="T161" fmla="*/ T160 w 2100"/>
                              <a:gd name="T162" fmla="+- 0 5090 4406"/>
                              <a:gd name="T163" fmla="*/ 5090 h 686"/>
                              <a:gd name="T164" fmla="+- 0 2676 1838"/>
                              <a:gd name="T165" fmla="*/ T164 w 2100"/>
                              <a:gd name="T166" fmla="+- 0 5085 4406"/>
                              <a:gd name="T167" fmla="*/ 5085 h 686"/>
                              <a:gd name="T168" fmla="+- 0 2576 1838"/>
                              <a:gd name="T169" fmla="*/ T168 w 2100"/>
                              <a:gd name="T170" fmla="+- 0 5077 4406"/>
                              <a:gd name="T171" fmla="*/ 5077 h 686"/>
                              <a:gd name="T172" fmla="+- 0 2479 1838"/>
                              <a:gd name="T173" fmla="*/ T172 w 2100"/>
                              <a:gd name="T174" fmla="+- 0 5065 4406"/>
                              <a:gd name="T175" fmla="*/ 5065 h 686"/>
                              <a:gd name="T176" fmla="+- 0 2388 1838"/>
                              <a:gd name="T177" fmla="*/ T176 w 2100"/>
                              <a:gd name="T178" fmla="+- 0 5051 4406"/>
                              <a:gd name="T179" fmla="*/ 5051 h 686"/>
                              <a:gd name="T180" fmla="+- 0 2301 1838"/>
                              <a:gd name="T181" fmla="*/ T180 w 2100"/>
                              <a:gd name="T182" fmla="+- 0 5033 4406"/>
                              <a:gd name="T183" fmla="*/ 5033 h 686"/>
                              <a:gd name="T184" fmla="+- 0 2220 1838"/>
                              <a:gd name="T185" fmla="*/ T184 w 2100"/>
                              <a:gd name="T186" fmla="+- 0 5014 4406"/>
                              <a:gd name="T187" fmla="*/ 5014 h 686"/>
                              <a:gd name="T188" fmla="+- 0 2146 1838"/>
                              <a:gd name="T189" fmla="*/ T188 w 2100"/>
                              <a:gd name="T190" fmla="+- 0 4992 4406"/>
                              <a:gd name="T191" fmla="*/ 4992 h 686"/>
                              <a:gd name="T192" fmla="+- 0 2078 1838"/>
                              <a:gd name="T193" fmla="*/ T192 w 2100"/>
                              <a:gd name="T194" fmla="+- 0 4967 4406"/>
                              <a:gd name="T195" fmla="*/ 4967 h 686"/>
                              <a:gd name="T196" fmla="+- 0 2017 1838"/>
                              <a:gd name="T197" fmla="*/ T196 w 2100"/>
                              <a:gd name="T198" fmla="+- 0 4941 4406"/>
                              <a:gd name="T199" fmla="*/ 4941 h 686"/>
                              <a:gd name="T200" fmla="+- 0 1921 1838"/>
                              <a:gd name="T201" fmla="*/ T200 w 2100"/>
                              <a:gd name="T202" fmla="+- 0 4883 4406"/>
                              <a:gd name="T203" fmla="*/ 4883 h 686"/>
                              <a:gd name="T204" fmla="+- 0 1859 1838"/>
                              <a:gd name="T205" fmla="*/ T204 w 2100"/>
                              <a:gd name="T206" fmla="+- 0 4818 4406"/>
                              <a:gd name="T207" fmla="*/ 4818 h 686"/>
                              <a:gd name="T208" fmla="+- 0 1838 1838"/>
                              <a:gd name="T209" fmla="*/ T208 w 2100"/>
                              <a:gd name="T210" fmla="+- 0 4749 4406"/>
                              <a:gd name="T211" fmla="*/ 4749 h 6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2100" h="686">
                                <a:moveTo>
                                  <a:pt x="0" y="343"/>
                                </a:moveTo>
                                <a:lnTo>
                                  <a:pt x="21" y="274"/>
                                </a:lnTo>
                                <a:lnTo>
                                  <a:pt x="83" y="210"/>
                                </a:lnTo>
                                <a:lnTo>
                                  <a:pt x="179" y="151"/>
                                </a:lnTo>
                                <a:lnTo>
                                  <a:pt x="240" y="125"/>
                                </a:lnTo>
                                <a:lnTo>
                                  <a:pt x="308" y="100"/>
                                </a:lnTo>
                                <a:lnTo>
                                  <a:pt x="382" y="78"/>
                                </a:lnTo>
                                <a:lnTo>
                                  <a:pt x="463" y="59"/>
                                </a:lnTo>
                                <a:lnTo>
                                  <a:pt x="550" y="41"/>
                                </a:lnTo>
                                <a:lnTo>
                                  <a:pt x="641" y="27"/>
                                </a:lnTo>
                                <a:lnTo>
                                  <a:pt x="738" y="15"/>
                                </a:lnTo>
                                <a:lnTo>
                                  <a:pt x="838" y="7"/>
                                </a:lnTo>
                                <a:lnTo>
                                  <a:pt x="943" y="2"/>
                                </a:lnTo>
                                <a:lnTo>
                                  <a:pt x="1050" y="0"/>
                                </a:lnTo>
                                <a:lnTo>
                                  <a:pt x="1157" y="2"/>
                                </a:lnTo>
                                <a:lnTo>
                                  <a:pt x="1262" y="7"/>
                                </a:lnTo>
                                <a:lnTo>
                                  <a:pt x="1362" y="15"/>
                                </a:lnTo>
                                <a:lnTo>
                                  <a:pt x="1459" y="27"/>
                                </a:lnTo>
                                <a:lnTo>
                                  <a:pt x="1550" y="41"/>
                                </a:lnTo>
                                <a:lnTo>
                                  <a:pt x="1637" y="59"/>
                                </a:lnTo>
                                <a:lnTo>
                                  <a:pt x="1718" y="78"/>
                                </a:lnTo>
                                <a:lnTo>
                                  <a:pt x="1792" y="100"/>
                                </a:lnTo>
                                <a:lnTo>
                                  <a:pt x="1860" y="125"/>
                                </a:lnTo>
                                <a:lnTo>
                                  <a:pt x="1921" y="151"/>
                                </a:lnTo>
                                <a:lnTo>
                                  <a:pt x="2017" y="210"/>
                                </a:lnTo>
                                <a:lnTo>
                                  <a:pt x="2079" y="274"/>
                                </a:lnTo>
                                <a:lnTo>
                                  <a:pt x="2100" y="343"/>
                                </a:lnTo>
                                <a:lnTo>
                                  <a:pt x="2095" y="378"/>
                                </a:lnTo>
                                <a:lnTo>
                                  <a:pt x="2053" y="445"/>
                                </a:lnTo>
                                <a:lnTo>
                                  <a:pt x="1973" y="507"/>
                                </a:lnTo>
                                <a:lnTo>
                                  <a:pt x="1860" y="561"/>
                                </a:lnTo>
                                <a:lnTo>
                                  <a:pt x="1792" y="586"/>
                                </a:lnTo>
                                <a:lnTo>
                                  <a:pt x="1718" y="608"/>
                                </a:lnTo>
                                <a:lnTo>
                                  <a:pt x="1637" y="627"/>
                                </a:lnTo>
                                <a:lnTo>
                                  <a:pt x="1550" y="645"/>
                                </a:lnTo>
                                <a:lnTo>
                                  <a:pt x="1459" y="659"/>
                                </a:lnTo>
                                <a:lnTo>
                                  <a:pt x="1362" y="671"/>
                                </a:lnTo>
                                <a:lnTo>
                                  <a:pt x="1262" y="679"/>
                                </a:lnTo>
                                <a:lnTo>
                                  <a:pt x="1157" y="684"/>
                                </a:lnTo>
                                <a:lnTo>
                                  <a:pt x="1050" y="686"/>
                                </a:lnTo>
                                <a:lnTo>
                                  <a:pt x="943" y="684"/>
                                </a:lnTo>
                                <a:lnTo>
                                  <a:pt x="838" y="679"/>
                                </a:lnTo>
                                <a:lnTo>
                                  <a:pt x="738" y="671"/>
                                </a:lnTo>
                                <a:lnTo>
                                  <a:pt x="641" y="659"/>
                                </a:lnTo>
                                <a:lnTo>
                                  <a:pt x="550" y="645"/>
                                </a:lnTo>
                                <a:lnTo>
                                  <a:pt x="463" y="627"/>
                                </a:lnTo>
                                <a:lnTo>
                                  <a:pt x="382" y="608"/>
                                </a:lnTo>
                                <a:lnTo>
                                  <a:pt x="308" y="586"/>
                                </a:lnTo>
                                <a:lnTo>
                                  <a:pt x="240" y="561"/>
                                </a:lnTo>
                                <a:lnTo>
                                  <a:pt x="179" y="535"/>
                                </a:lnTo>
                                <a:lnTo>
                                  <a:pt x="83" y="477"/>
                                </a:lnTo>
                                <a:lnTo>
                                  <a:pt x="21" y="412"/>
                                </a:lnTo>
                                <a:lnTo>
                                  <a:pt x="0" y="343"/>
                                </a:lnTo>
                                <a:close/>
                              </a:path>
                            </a:pathLst>
                          </a:custGeom>
                          <a:noFill/>
                          <a:ln w="9525">
                            <a:solidFill>
                              <a:srgbClr val="FF0000"/>
                            </a:solidFill>
                            <a:prstDash val="solid"/>
                            <a:round/>
                          </a:ln>
                        </wps:spPr>
                        <wps:bodyPr rot="0" vert="horz" wrap="square" lIns="91440" tIns="45720" rIns="91440" bIns="45720" anchor="t" anchorCtr="0" upright="1">
                          <a:noAutofit/>
                        </wps:bodyPr>
                      </wps:wsp>
                      <wps:wsp>
                        <wps:cNvPr id="187" name="Line 8"/>
                        <wps:cNvCnPr>
                          <a:cxnSpLocks noChangeShapeType="1"/>
                        </wps:cNvCnPr>
                        <wps:spPr bwMode="auto">
                          <a:xfrm flipV="1">
                            <a:off x="1884" y="3624"/>
                            <a:ext cx="272" cy="1049"/>
                          </a:xfrm>
                          <a:prstGeom prst="line">
                            <a:avLst/>
                          </a:prstGeom>
                          <a:noFill/>
                          <a:ln w="9525">
                            <a:solidFill>
                              <a:srgbClr val="FF0000"/>
                            </a:solidFill>
                            <a:prstDash val="solid"/>
                            <a:round/>
                          </a:ln>
                        </wps:spPr>
                        <wps:bodyPr/>
                      </wps:wsp>
                      <wps:wsp>
                        <wps:cNvPr id="188" name="Freeform 9"/>
                        <wps:cNvSpPr/>
                        <wps:spPr bwMode="auto">
                          <a:xfrm>
                            <a:off x="2403" y="3346"/>
                            <a:ext cx="109" cy="135"/>
                          </a:xfrm>
                          <a:custGeom>
                            <a:avLst/>
                            <a:gdLst>
                              <a:gd name="T0" fmla="+- 0 2508 2403"/>
                              <a:gd name="T1" fmla="*/ T0 w 109"/>
                              <a:gd name="T2" fmla="+- 0 3346 3346"/>
                              <a:gd name="T3" fmla="*/ 3346 h 135"/>
                              <a:gd name="T4" fmla="+- 0 2403 2403"/>
                              <a:gd name="T5" fmla="*/ T4 w 109"/>
                              <a:gd name="T6" fmla="+- 0 3430 3346"/>
                              <a:gd name="T7" fmla="*/ 3430 h 135"/>
                              <a:gd name="T8" fmla="+- 0 2512 2403"/>
                              <a:gd name="T9" fmla="*/ T8 w 109"/>
                              <a:gd name="T10" fmla="+- 0 3480 3346"/>
                              <a:gd name="T11" fmla="*/ 3480 h 135"/>
                              <a:gd name="T12" fmla="+- 0 2508 2403"/>
                              <a:gd name="T13" fmla="*/ T12 w 109"/>
                              <a:gd name="T14" fmla="+- 0 3346 3346"/>
                              <a:gd name="T15" fmla="*/ 3346 h 135"/>
                            </a:gdLst>
                            <a:ahLst/>
                            <a:cxnLst>
                              <a:cxn ang="0">
                                <a:pos x="T1" y="T3"/>
                              </a:cxn>
                              <a:cxn ang="0">
                                <a:pos x="T5" y="T7"/>
                              </a:cxn>
                              <a:cxn ang="0">
                                <a:pos x="T9" y="T11"/>
                              </a:cxn>
                              <a:cxn ang="0">
                                <a:pos x="T13" y="T15"/>
                              </a:cxn>
                            </a:cxnLst>
                            <a:rect l="0" t="0" r="r" b="b"/>
                            <a:pathLst>
                              <a:path w="109" h="135">
                                <a:moveTo>
                                  <a:pt x="105" y="0"/>
                                </a:moveTo>
                                <a:lnTo>
                                  <a:pt x="0" y="84"/>
                                </a:lnTo>
                                <a:lnTo>
                                  <a:pt x="109" y="134"/>
                                </a:lnTo>
                                <a:lnTo>
                                  <a:pt x="105" y="0"/>
                                </a:lnTo>
                                <a:close/>
                              </a:path>
                            </a:pathLst>
                          </a:custGeom>
                          <a:solidFill>
                            <a:srgbClr val="FF0000"/>
                          </a:solidFill>
                          <a:ln>
                            <a:noFill/>
                          </a:ln>
                        </wps:spPr>
                        <wps:bodyPr rot="0" vert="horz" wrap="square" lIns="91440" tIns="45720" rIns="91440" bIns="45720" anchor="t" anchorCtr="0" upright="1">
                          <a:noAutofit/>
                        </wps:bodyPr>
                      </wps:wsp>
                      <wps:wsp>
                        <wps:cNvPr id="189" name="Freeform 10"/>
                        <wps:cNvSpPr/>
                        <wps:spPr bwMode="auto">
                          <a:xfrm>
                            <a:off x="808" y="2026"/>
                            <a:ext cx="3443" cy="1795"/>
                          </a:xfrm>
                          <a:custGeom>
                            <a:avLst/>
                            <a:gdLst>
                              <a:gd name="T0" fmla="+- 0 4161 459"/>
                              <a:gd name="T1" fmla="*/ T0 w 4019"/>
                              <a:gd name="T2" fmla="+- 0 1686 1686"/>
                              <a:gd name="T3" fmla="*/ 1686 h 1902"/>
                              <a:gd name="T4" fmla="+- 0 776 459"/>
                              <a:gd name="T5" fmla="*/ T4 w 4019"/>
                              <a:gd name="T6" fmla="+- 0 1686 1686"/>
                              <a:gd name="T7" fmla="*/ 1686 h 1902"/>
                              <a:gd name="T8" fmla="+- 0 703 459"/>
                              <a:gd name="T9" fmla="*/ T8 w 4019"/>
                              <a:gd name="T10" fmla="+- 0 1694 1686"/>
                              <a:gd name="T11" fmla="*/ 1694 h 1902"/>
                              <a:gd name="T12" fmla="+- 0 637 459"/>
                              <a:gd name="T13" fmla="*/ T12 w 4019"/>
                              <a:gd name="T14" fmla="+- 0 1718 1686"/>
                              <a:gd name="T15" fmla="*/ 1718 h 1902"/>
                              <a:gd name="T16" fmla="+- 0 578 459"/>
                              <a:gd name="T17" fmla="*/ T16 w 4019"/>
                              <a:gd name="T18" fmla="+- 0 1756 1686"/>
                              <a:gd name="T19" fmla="*/ 1756 h 1902"/>
                              <a:gd name="T20" fmla="+- 0 529 459"/>
                              <a:gd name="T21" fmla="*/ T20 w 4019"/>
                              <a:gd name="T22" fmla="+- 0 1805 1686"/>
                              <a:gd name="T23" fmla="*/ 1805 h 1902"/>
                              <a:gd name="T24" fmla="+- 0 491 459"/>
                              <a:gd name="T25" fmla="*/ T24 w 4019"/>
                              <a:gd name="T26" fmla="+- 0 1864 1686"/>
                              <a:gd name="T27" fmla="*/ 1864 h 1902"/>
                              <a:gd name="T28" fmla="+- 0 467 459"/>
                              <a:gd name="T29" fmla="*/ T28 w 4019"/>
                              <a:gd name="T30" fmla="+- 0 1930 1686"/>
                              <a:gd name="T31" fmla="*/ 1930 h 1902"/>
                              <a:gd name="T32" fmla="+- 0 459 459"/>
                              <a:gd name="T33" fmla="*/ T32 w 4019"/>
                              <a:gd name="T34" fmla="+- 0 2003 1686"/>
                              <a:gd name="T35" fmla="*/ 2003 h 1902"/>
                              <a:gd name="T36" fmla="+- 0 459 459"/>
                              <a:gd name="T37" fmla="*/ T36 w 4019"/>
                              <a:gd name="T38" fmla="+- 0 3271 1686"/>
                              <a:gd name="T39" fmla="*/ 3271 h 1902"/>
                              <a:gd name="T40" fmla="+- 0 467 459"/>
                              <a:gd name="T41" fmla="*/ T40 w 4019"/>
                              <a:gd name="T42" fmla="+- 0 3344 1686"/>
                              <a:gd name="T43" fmla="*/ 3344 h 1902"/>
                              <a:gd name="T44" fmla="+- 0 491 459"/>
                              <a:gd name="T45" fmla="*/ T44 w 4019"/>
                              <a:gd name="T46" fmla="+- 0 3410 1686"/>
                              <a:gd name="T47" fmla="*/ 3410 h 1902"/>
                              <a:gd name="T48" fmla="+- 0 529 459"/>
                              <a:gd name="T49" fmla="*/ T48 w 4019"/>
                              <a:gd name="T50" fmla="+- 0 3469 1686"/>
                              <a:gd name="T51" fmla="*/ 3469 h 1902"/>
                              <a:gd name="T52" fmla="+- 0 578 459"/>
                              <a:gd name="T53" fmla="*/ T52 w 4019"/>
                              <a:gd name="T54" fmla="+- 0 3518 1686"/>
                              <a:gd name="T55" fmla="*/ 3518 h 1902"/>
                              <a:gd name="T56" fmla="+- 0 637 459"/>
                              <a:gd name="T57" fmla="*/ T56 w 4019"/>
                              <a:gd name="T58" fmla="+- 0 3556 1686"/>
                              <a:gd name="T59" fmla="*/ 3556 h 1902"/>
                              <a:gd name="T60" fmla="+- 0 703 459"/>
                              <a:gd name="T61" fmla="*/ T60 w 4019"/>
                              <a:gd name="T62" fmla="+- 0 3580 1686"/>
                              <a:gd name="T63" fmla="*/ 3580 h 1902"/>
                              <a:gd name="T64" fmla="+- 0 776 459"/>
                              <a:gd name="T65" fmla="*/ T64 w 4019"/>
                              <a:gd name="T66" fmla="+- 0 3588 1686"/>
                              <a:gd name="T67" fmla="*/ 3588 h 1902"/>
                              <a:gd name="T68" fmla="+- 0 4161 459"/>
                              <a:gd name="T69" fmla="*/ T68 w 4019"/>
                              <a:gd name="T70" fmla="+- 0 3588 1686"/>
                              <a:gd name="T71" fmla="*/ 3588 h 1902"/>
                              <a:gd name="T72" fmla="+- 0 4234 459"/>
                              <a:gd name="T73" fmla="*/ T72 w 4019"/>
                              <a:gd name="T74" fmla="+- 0 3580 1686"/>
                              <a:gd name="T75" fmla="*/ 3580 h 1902"/>
                              <a:gd name="T76" fmla="+- 0 4300 459"/>
                              <a:gd name="T77" fmla="*/ T76 w 4019"/>
                              <a:gd name="T78" fmla="+- 0 3556 1686"/>
                              <a:gd name="T79" fmla="*/ 3556 h 1902"/>
                              <a:gd name="T80" fmla="+- 0 4359 459"/>
                              <a:gd name="T81" fmla="*/ T80 w 4019"/>
                              <a:gd name="T82" fmla="+- 0 3518 1686"/>
                              <a:gd name="T83" fmla="*/ 3518 h 1902"/>
                              <a:gd name="T84" fmla="+- 0 4408 459"/>
                              <a:gd name="T85" fmla="*/ T84 w 4019"/>
                              <a:gd name="T86" fmla="+- 0 3469 1686"/>
                              <a:gd name="T87" fmla="*/ 3469 h 1902"/>
                              <a:gd name="T88" fmla="+- 0 4446 459"/>
                              <a:gd name="T89" fmla="*/ T88 w 4019"/>
                              <a:gd name="T90" fmla="+- 0 3410 1686"/>
                              <a:gd name="T91" fmla="*/ 3410 h 1902"/>
                              <a:gd name="T92" fmla="+- 0 4470 459"/>
                              <a:gd name="T93" fmla="*/ T92 w 4019"/>
                              <a:gd name="T94" fmla="+- 0 3344 1686"/>
                              <a:gd name="T95" fmla="*/ 3344 h 1902"/>
                              <a:gd name="T96" fmla="+- 0 4478 459"/>
                              <a:gd name="T97" fmla="*/ T96 w 4019"/>
                              <a:gd name="T98" fmla="+- 0 3271 1686"/>
                              <a:gd name="T99" fmla="*/ 3271 h 1902"/>
                              <a:gd name="T100" fmla="+- 0 4478 459"/>
                              <a:gd name="T101" fmla="*/ T100 w 4019"/>
                              <a:gd name="T102" fmla="+- 0 2003 1686"/>
                              <a:gd name="T103" fmla="*/ 2003 h 1902"/>
                              <a:gd name="T104" fmla="+- 0 4470 459"/>
                              <a:gd name="T105" fmla="*/ T104 w 4019"/>
                              <a:gd name="T106" fmla="+- 0 1930 1686"/>
                              <a:gd name="T107" fmla="*/ 1930 h 1902"/>
                              <a:gd name="T108" fmla="+- 0 4446 459"/>
                              <a:gd name="T109" fmla="*/ T108 w 4019"/>
                              <a:gd name="T110" fmla="+- 0 1864 1686"/>
                              <a:gd name="T111" fmla="*/ 1864 h 1902"/>
                              <a:gd name="T112" fmla="+- 0 4408 459"/>
                              <a:gd name="T113" fmla="*/ T112 w 4019"/>
                              <a:gd name="T114" fmla="+- 0 1805 1686"/>
                              <a:gd name="T115" fmla="*/ 1805 h 1902"/>
                              <a:gd name="T116" fmla="+- 0 4359 459"/>
                              <a:gd name="T117" fmla="*/ T116 w 4019"/>
                              <a:gd name="T118" fmla="+- 0 1756 1686"/>
                              <a:gd name="T119" fmla="*/ 1756 h 1902"/>
                              <a:gd name="T120" fmla="+- 0 4300 459"/>
                              <a:gd name="T121" fmla="*/ T120 w 4019"/>
                              <a:gd name="T122" fmla="+- 0 1718 1686"/>
                              <a:gd name="T123" fmla="*/ 1718 h 1902"/>
                              <a:gd name="T124" fmla="+- 0 4234 459"/>
                              <a:gd name="T125" fmla="*/ T124 w 4019"/>
                              <a:gd name="T126" fmla="+- 0 1694 1686"/>
                              <a:gd name="T127" fmla="*/ 1694 h 1902"/>
                              <a:gd name="T128" fmla="+- 0 4161 459"/>
                              <a:gd name="T129" fmla="*/ T128 w 4019"/>
                              <a:gd name="T130" fmla="+- 0 1686 1686"/>
                              <a:gd name="T131" fmla="*/ 1686 h 19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019" h="1902">
                                <a:moveTo>
                                  <a:pt x="3702" y="0"/>
                                </a:moveTo>
                                <a:lnTo>
                                  <a:pt x="317" y="0"/>
                                </a:lnTo>
                                <a:lnTo>
                                  <a:pt x="244" y="8"/>
                                </a:lnTo>
                                <a:lnTo>
                                  <a:pt x="178" y="32"/>
                                </a:lnTo>
                                <a:lnTo>
                                  <a:pt x="119" y="70"/>
                                </a:lnTo>
                                <a:lnTo>
                                  <a:pt x="70" y="119"/>
                                </a:lnTo>
                                <a:lnTo>
                                  <a:pt x="32" y="178"/>
                                </a:lnTo>
                                <a:lnTo>
                                  <a:pt x="8" y="244"/>
                                </a:lnTo>
                                <a:lnTo>
                                  <a:pt x="0" y="317"/>
                                </a:lnTo>
                                <a:lnTo>
                                  <a:pt x="0" y="1585"/>
                                </a:lnTo>
                                <a:lnTo>
                                  <a:pt x="8" y="1658"/>
                                </a:lnTo>
                                <a:lnTo>
                                  <a:pt x="32" y="1724"/>
                                </a:lnTo>
                                <a:lnTo>
                                  <a:pt x="70" y="1783"/>
                                </a:lnTo>
                                <a:lnTo>
                                  <a:pt x="119" y="1832"/>
                                </a:lnTo>
                                <a:lnTo>
                                  <a:pt x="178" y="1870"/>
                                </a:lnTo>
                                <a:lnTo>
                                  <a:pt x="244" y="1894"/>
                                </a:lnTo>
                                <a:lnTo>
                                  <a:pt x="317" y="1902"/>
                                </a:lnTo>
                                <a:lnTo>
                                  <a:pt x="3702" y="1902"/>
                                </a:lnTo>
                                <a:lnTo>
                                  <a:pt x="3775" y="1894"/>
                                </a:lnTo>
                                <a:lnTo>
                                  <a:pt x="3841" y="1870"/>
                                </a:lnTo>
                                <a:lnTo>
                                  <a:pt x="3900" y="1832"/>
                                </a:lnTo>
                                <a:lnTo>
                                  <a:pt x="3949" y="1783"/>
                                </a:lnTo>
                                <a:lnTo>
                                  <a:pt x="3987" y="1724"/>
                                </a:lnTo>
                                <a:lnTo>
                                  <a:pt x="4011" y="1658"/>
                                </a:lnTo>
                                <a:lnTo>
                                  <a:pt x="4019" y="1585"/>
                                </a:lnTo>
                                <a:lnTo>
                                  <a:pt x="4019" y="317"/>
                                </a:lnTo>
                                <a:lnTo>
                                  <a:pt x="4011" y="244"/>
                                </a:lnTo>
                                <a:lnTo>
                                  <a:pt x="3987" y="178"/>
                                </a:lnTo>
                                <a:lnTo>
                                  <a:pt x="3949" y="119"/>
                                </a:lnTo>
                                <a:lnTo>
                                  <a:pt x="3900" y="70"/>
                                </a:lnTo>
                                <a:lnTo>
                                  <a:pt x="3841" y="32"/>
                                </a:lnTo>
                                <a:lnTo>
                                  <a:pt x="3775" y="8"/>
                                </a:lnTo>
                                <a:lnTo>
                                  <a:pt x="3702" y="0"/>
                                </a:lnTo>
                                <a:close/>
                              </a:path>
                            </a:pathLst>
                          </a:custGeom>
                          <a:solidFill>
                            <a:srgbClr val="FFFFFF"/>
                          </a:solidFill>
                          <a:ln>
                            <a:noFill/>
                          </a:ln>
                        </wps:spPr>
                        <wps:txbx>
                          <w:txbxContent>
                            <w:p w14:paraId="0A4F3CCF">
                              <w:pPr>
                                <w:jc w:val="center"/>
                                <w:rPr>
                                  <w:rFonts w:ascii="Times New Roman" w:hAnsi="Times New Roman" w:cs="Times New Roman"/>
                                </w:rPr>
                              </w:pPr>
                              <w:r>
                                <w:rPr>
                                  <w:rFonts w:ascii="Times New Roman" w:hAnsi="Times New Roman" w:cs="Times New Roman"/>
                                </w:rPr>
                                <w:t>Оформление в тексте ссылки на рисунок</w:t>
                              </w:r>
                            </w:p>
                          </w:txbxContent>
                        </wps:txbx>
                        <wps:bodyPr rot="0" vert="horz" wrap="square" lIns="91440" tIns="45720" rIns="91440" bIns="45720" anchor="t" anchorCtr="0" upright="1">
                          <a:noAutofit/>
                        </wps:bodyPr>
                      </wps:wsp>
                      <wps:wsp>
                        <wps:cNvPr id="190" name="Freeform 11"/>
                        <wps:cNvSpPr/>
                        <wps:spPr bwMode="auto">
                          <a:xfrm>
                            <a:off x="459" y="1686"/>
                            <a:ext cx="4019" cy="1902"/>
                          </a:xfrm>
                          <a:custGeom>
                            <a:avLst/>
                            <a:gdLst>
                              <a:gd name="T0" fmla="+- 0 459 459"/>
                              <a:gd name="T1" fmla="*/ T0 w 4019"/>
                              <a:gd name="T2" fmla="+- 0 2003 1686"/>
                              <a:gd name="T3" fmla="*/ 2003 h 1902"/>
                              <a:gd name="T4" fmla="+- 0 467 459"/>
                              <a:gd name="T5" fmla="*/ T4 w 4019"/>
                              <a:gd name="T6" fmla="+- 0 1930 1686"/>
                              <a:gd name="T7" fmla="*/ 1930 h 1902"/>
                              <a:gd name="T8" fmla="+- 0 491 459"/>
                              <a:gd name="T9" fmla="*/ T8 w 4019"/>
                              <a:gd name="T10" fmla="+- 0 1864 1686"/>
                              <a:gd name="T11" fmla="*/ 1864 h 1902"/>
                              <a:gd name="T12" fmla="+- 0 529 459"/>
                              <a:gd name="T13" fmla="*/ T12 w 4019"/>
                              <a:gd name="T14" fmla="+- 0 1805 1686"/>
                              <a:gd name="T15" fmla="*/ 1805 h 1902"/>
                              <a:gd name="T16" fmla="+- 0 578 459"/>
                              <a:gd name="T17" fmla="*/ T16 w 4019"/>
                              <a:gd name="T18" fmla="+- 0 1756 1686"/>
                              <a:gd name="T19" fmla="*/ 1756 h 1902"/>
                              <a:gd name="T20" fmla="+- 0 637 459"/>
                              <a:gd name="T21" fmla="*/ T20 w 4019"/>
                              <a:gd name="T22" fmla="+- 0 1718 1686"/>
                              <a:gd name="T23" fmla="*/ 1718 h 1902"/>
                              <a:gd name="T24" fmla="+- 0 703 459"/>
                              <a:gd name="T25" fmla="*/ T24 w 4019"/>
                              <a:gd name="T26" fmla="+- 0 1694 1686"/>
                              <a:gd name="T27" fmla="*/ 1694 h 1902"/>
                              <a:gd name="T28" fmla="+- 0 776 459"/>
                              <a:gd name="T29" fmla="*/ T28 w 4019"/>
                              <a:gd name="T30" fmla="+- 0 1686 1686"/>
                              <a:gd name="T31" fmla="*/ 1686 h 1902"/>
                              <a:gd name="T32" fmla="+- 0 4161 459"/>
                              <a:gd name="T33" fmla="*/ T32 w 4019"/>
                              <a:gd name="T34" fmla="+- 0 1686 1686"/>
                              <a:gd name="T35" fmla="*/ 1686 h 1902"/>
                              <a:gd name="T36" fmla="+- 0 4234 459"/>
                              <a:gd name="T37" fmla="*/ T36 w 4019"/>
                              <a:gd name="T38" fmla="+- 0 1694 1686"/>
                              <a:gd name="T39" fmla="*/ 1694 h 1902"/>
                              <a:gd name="T40" fmla="+- 0 4300 459"/>
                              <a:gd name="T41" fmla="*/ T40 w 4019"/>
                              <a:gd name="T42" fmla="+- 0 1718 1686"/>
                              <a:gd name="T43" fmla="*/ 1718 h 1902"/>
                              <a:gd name="T44" fmla="+- 0 4359 459"/>
                              <a:gd name="T45" fmla="*/ T44 w 4019"/>
                              <a:gd name="T46" fmla="+- 0 1756 1686"/>
                              <a:gd name="T47" fmla="*/ 1756 h 1902"/>
                              <a:gd name="T48" fmla="+- 0 4408 459"/>
                              <a:gd name="T49" fmla="*/ T48 w 4019"/>
                              <a:gd name="T50" fmla="+- 0 1805 1686"/>
                              <a:gd name="T51" fmla="*/ 1805 h 1902"/>
                              <a:gd name="T52" fmla="+- 0 4446 459"/>
                              <a:gd name="T53" fmla="*/ T52 w 4019"/>
                              <a:gd name="T54" fmla="+- 0 1864 1686"/>
                              <a:gd name="T55" fmla="*/ 1864 h 1902"/>
                              <a:gd name="T56" fmla="+- 0 4470 459"/>
                              <a:gd name="T57" fmla="*/ T56 w 4019"/>
                              <a:gd name="T58" fmla="+- 0 1930 1686"/>
                              <a:gd name="T59" fmla="*/ 1930 h 1902"/>
                              <a:gd name="T60" fmla="+- 0 4478 459"/>
                              <a:gd name="T61" fmla="*/ T60 w 4019"/>
                              <a:gd name="T62" fmla="+- 0 2003 1686"/>
                              <a:gd name="T63" fmla="*/ 2003 h 1902"/>
                              <a:gd name="T64" fmla="+- 0 4478 459"/>
                              <a:gd name="T65" fmla="*/ T64 w 4019"/>
                              <a:gd name="T66" fmla="+- 0 3271 1686"/>
                              <a:gd name="T67" fmla="*/ 3271 h 1902"/>
                              <a:gd name="T68" fmla="+- 0 4470 459"/>
                              <a:gd name="T69" fmla="*/ T68 w 4019"/>
                              <a:gd name="T70" fmla="+- 0 3344 1686"/>
                              <a:gd name="T71" fmla="*/ 3344 h 1902"/>
                              <a:gd name="T72" fmla="+- 0 4446 459"/>
                              <a:gd name="T73" fmla="*/ T72 w 4019"/>
                              <a:gd name="T74" fmla="+- 0 3410 1686"/>
                              <a:gd name="T75" fmla="*/ 3410 h 1902"/>
                              <a:gd name="T76" fmla="+- 0 4408 459"/>
                              <a:gd name="T77" fmla="*/ T76 w 4019"/>
                              <a:gd name="T78" fmla="+- 0 3469 1686"/>
                              <a:gd name="T79" fmla="*/ 3469 h 1902"/>
                              <a:gd name="T80" fmla="+- 0 4359 459"/>
                              <a:gd name="T81" fmla="*/ T80 w 4019"/>
                              <a:gd name="T82" fmla="+- 0 3518 1686"/>
                              <a:gd name="T83" fmla="*/ 3518 h 1902"/>
                              <a:gd name="T84" fmla="+- 0 4300 459"/>
                              <a:gd name="T85" fmla="*/ T84 w 4019"/>
                              <a:gd name="T86" fmla="+- 0 3556 1686"/>
                              <a:gd name="T87" fmla="*/ 3556 h 1902"/>
                              <a:gd name="T88" fmla="+- 0 4234 459"/>
                              <a:gd name="T89" fmla="*/ T88 w 4019"/>
                              <a:gd name="T90" fmla="+- 0 3580 1686"/>
                              <a:gd name="T91" fmla="*/ 3580 h 1902"/>
                              <a:gd name="T92" fmla="+- 0 4161 459"/>
                              <a:gd name="T93" fmla="*/ T92 w 4019"/>
                              <a:gd name="T94" fmla="+- 0 3588 1686"/>
                              <a:gd name="T95" fmla="*/ 3588 h 1902"/>
                              <a:gd name="T96" fmla="+- 0 776 459"/>
                              <a:gd name="T97" fmla="*/ T96 w 4019"/>
                              <a:gd name="T98" fmla="+- 0 3588 1686"/>
                              <a:gd name="T99" fmla="*/ 3588 h 1902"/>
                              <a:gd name="T100" fmla="+- 0 703 459"/>
                              <a:gd name="T101" fmla="*/ T100 w 4019"/>
                              <a:gd name="T102" fmla="+- 0 3580 1686"/>
                              <a:gd name="T103" fmla="*/ 3580 h 1902"/>
                              <a:gd name="T104" fmla="+- 0 637 459"/>
                              <a:gd name="T105" fmla="*/ T104 w 4019"/>
                              <a:gd name="T106" fmla="+- 0 3556 1686"/>
                              <a:gd name="T107" fmla="*/ 3556 h 1902"/>
                              <a:gd name="T108" fmla="+- 0 578 459"/>
                              <a:gd name="T109" fmla="*/ T108 w 4019"/>
                              <a:gd name="T110" fmla="+- 0 3518 1686"/>
                              <a:gd name="T111" fmla="*/ 3518 h 1902"/>
                              <a:gd name="T112" fmla="+- 0 529 459"/>
                              <a:gd name="T113" fmla="*/ T112 w 4019"/>
                              <a:gd name="T114" fmla="+- 0 3469 1686"/>
                              <a:gd name="T115" fmla="*/ 3469 h 1902"/>
                              <a:gd name="T116" fmla="+- 0 491 459"/>
                              <a:gd name="T117" fmla="*/ T116 w 4019"/>
                              <a:gd name="T118" fmla="+- 0 3410 1686"/>
                              <a:gd name="T119" fmla="*/ 3410 h 1902"/>
                              <a:gd name="T120" fmla="+- 0 467 459"/>
                              <a:gd name="T121" fmla="*/ T120 w 4019"/>
                              <a:gd name="T122" fmla="+- 0 3344 1686"/>
                              <a:gd name="T123" fmla="*/ 3344 h 1902"/>
                              <a:gd name="T124" fmla="+- 0 459 459"/>
                              <a:gd name="T125" fmla="*/ T124 w 4019"/>
                              <a:gd name="T126" fmla="+- 0 3271 1686"/>
                              <a:gd name="T127" fmla="*/ 3271 h 1902"/>
                              <a:gd name="T128" fmla="+- 0 459 459"/>
                              <a:gd name="T129" fmla="*/ T128 w 4019"/>
                              <a:gd name="T130" fmla="+- 0 2003 1686"/>
                              <a:gd name="T131" fmla="*/ 2003 h 19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019" h="1902">
                                <a:moveTo>
                                  <a:pt x="0" y="317"/>
                                </a:moveTo>
                                <a:lnTo>
                                  <a:pt x="8" y="244"/>
                                </a:lnTo>
                                <a:lnTo>
                                  <a:pt x="32" y="178"/>
                                </a:lnTo>
                                <a:lnTo>
                                  <a:pt x="70" y="119"/>
                                </a:lnTo>
                                <a:lnTo>
                                  <a:pt x="119" y="70"/>
                                </a:lnTo>
                                <a:lnTo>
                                  <a:pt x="178" y="32"/>
                                </a:lnTo>
                                <a:lnTo>
                                  <a:pt x="244" y="8"/>
                                </a:lnTo>
                                <a:lnTo>
                                  <a:pt x="317" y="0"/>
                                </a:lnTo>
                                <a:lnTo>
                                  <a:pt x="3702" y="0"/>
                                </a:lnTo>
                                <a:lnTo>
                                  <a:pt x="3775" y="8"/>
                                </a:lnTo>
                                <a:lnTo>
                                  <a:pt x="3841" y="32"/>
                                </a:lnTo>
                                <a:lnTo>
                                  <a:pt x="3900" y="70"/>
                                </a:lnTo>
                                <a:lnTo>
                                  <a:pt x="3949" y="119"/>
                                </a:lnTo>
                                <a:lnTo>
                                  <a:pt x="3987" y="178"/>
                                </a:lnTo>
                                <a:lnTo>
                                  <a:pt x="4011" y="244"/>
                                </a:lnTo>
                                <a:lnTo>
                                  <a:pt x="4019" y="317"/>
                                </a:lnTo>
                                <a:lnTo>
                                  <a:pt x="4019" y="1585"/>
                                </a:lnTo>
                                <a:lnTo>
                                  <a:pt x="4011" y="1658"/>
                                </a:lnTo>
                                <a:lnTo>
                                  <a:pt x="3987" y="1724"/>
                                </a:lnTo>
                                <a:lnTo>
                                  <a:pt x="3949" y="1783"/>
                                </a:lnTo>
                                <a:lnTo>
                                  <a:pt x="3900" y="1832"/>
                                </a:lnTo>
                                <a:lnTo>
                                  <a:pt x="3841" y="1870"/>
                                </a:lnTo>
                                <a:lnTo>
                                  <a:pt x="3775" y="1894"/>
                                </a:lnTo>
                                <a:lnTo>
                                  <a:pt x="3702" y="1902"/>
                                </a:lnTo>
                                <a:lnTo>
                                  <a:pt x="317" y="1902"/>
                                </a:lnTo>
                                <a:lnTo>
                                  <a:pt x="244" y="1894"/>
                                </a:lnTo>
                                <a:lnTo>
                                  <a:pt x="178" y="1870"/>
                                </a:lnTo>
                                <a:lnTo>
                                  <a:pt x="119" y="1832"/>
                                </a:lnTo>
                                <a:lnTo>
                                  <a:pt x="70" y="1783"/>
                                </a:lnTo>
                                <a:lnTo>
                                  <a:pt x="32" y="1724"/>
                                </a:lnTo>
                                <a:lnTo>
                                  <a:pt x="8" y="1658"/>
                                </a:lnTo>
                                <a:lnTo>
                                  <a:pt x="0" y="1585"/>
                                </a:lnTo>
                                <a:lnTo>
                                  <a:pt x="0" y="317"/>
                                </a:lnTo>
                                <a:close/>
                              </a:path>
                            </a:pathLst>
                          </a:custGeom>
                          <a:noFill/>
                          <a:ln w="9525">
                            <a:solidFill>
                              <a:srgbClr val="FF0000"/>
                            </a:solidFill>
                            <a:prstDash val="solid"/>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11.15pt;margin-top:14.35pt;height:185.45pt;width:311.95pt;mso-position-horizontal-relative:page;z-index:-251643904;mso-width-relative:page;mso-height-relative:page;" coordorigin="459,-343" coordsize="7494,5425" o:gfxdata="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">
                <o:lock v:ext="edit" aspectratio="f"/>
                <v:shape id="Picture 3" o:spid="_x0000_s1026" o:spt="75" type="#_x0000_t75" style="position:absolute;left:4670;top:566;height:3400;width:3283;" filled="f" o:preferrelative="t" stroked="f" coordsize="21600,21600" o:gfxdata="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CNHIugAAANwA&#10;AAAPAAAAAAAAAAEAIAAAACIAAABkcnMvZG93bnJldi54bWxQSwECFAAUAAAACACHTuJAMy8FnjsA&#10;AAA5AAAAEAAAAAAAAAABACAAAAAJAQAAZHJzL3NoYXBleG1sLnhtbFBLBQYAAAAABgAGAFsBAACz&#10;AwAAAAA=&#10;">
                  <v:fill on="f" focussize="0,0"/>
                  <v:stroke on="f"/>
                  <v:imagedata r:id="rId23" o:title=""/>
                  <o:lock v:ext="edit" aspectratio="t"/>
                </v:shape>
                <v:line id="Line 4" o:spid="_x0000_s1026" o:spt="20" style="position:absolute;left:1349;top:165;flip:x;height:1553;width:2015;" filled="f" stroked="t" coordsize="21600,21600" o:gfxdata="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41ayugAAANwA&#10;AAAPAAAAAAAAAAEAIAAAACIAAABkcnMvZG93bnJldi54bWxQSwECFAAUAAAACACHTuJAMy8FnjsA&#10;AAA5AAAAEAAAAAAAAAABACAAAAAJAQAAZHJzL3NoYXBleG1sLnhtbFBLBQYAAAAABgAGAFsBAACz&#10;AwAAAAA=&#10;">
                  <v:fill on="f" focussize="0,0"/>
                  <v:stroke weight="1.5pt" color="#FF0000" joinstyle="round"/>
                  <v:imagedata o:title=""/>
                  <o:lock v:ext="edit" aspectratio="f"/>
                </v:line>
                <v:shape id="Freeform 5" o:spid="_x0000_s1026" o:spt="100" style="position:absolute;left:3518;top:2349;height:110;width:134;" fillcolor="#FF0000" filled="t" stroked="f" coordsize="134,110" o:gfxdata="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uA4de5AAAA3AAA&#10;AA8AAAAAAAAAAQAgAAAAIgAAAGRycy9kb3ducmV2LnhtbFBLAQIUABQAAAAIAIdO4kAzLwWeOwAA&#10;ADkAAAAQAAAAAAAAAAEAIAAAAAgBAABkcnMvc2hhcGV4bWwueG1sUEsFBgAAAAAGAAYAWwEAALID&#10;AAAAAA==&#10;" path="m86,0l0,103,134,110,86,0xe">
                  <v:path o:connectlocs="86,2350;0,2453;134,2460;86,2350" o:connectangles="0,0,0,0"/>
                  <v:fill on="t" focussize="0,0"/>
                  <v:stroke on="f"/>
                  <v:imagedata o:title=""/>
                  <o:lock v:ext="edit" aspectratio="f"/>
                </v:shape>
                <v:shape id="Freeform 6" o:spid="_x0000_s1026" o:spt="100" style="position:absolute;left:3292;top:-343;height:711;width:1762;" filled="f" stroked="t" coordsize="1762,711" o:gfxdata="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O7qrsAAADc&#10;AAAADwAAAAAAAAABACAAAAAiAAAAZHJzL2Rvd25yZXYueG1sUEsBAhQAFAAAAAgAh07iQDMvBZ47&#10;AAAAOQAAABAAAAAAAAAAAQAgAAAACgEAAGRycy9zaGFwZXhtbC54bWxQSwUGAAAAAAYABgBbAQAA&#10;tAMAAAAA&#10;" path="m0,356l23,274,90,199,194,133,258,104,330,78,409,55,494,36,584,21,679,10,778,3,881,0,984,3,1083,10,1178,21,1268,36,1353,55,1432,78,1504,104,1568,133,1625,165,1711,236,1756,314,1762,356,1756,397,1711,476,1625,546,1568,578,1504,607,1432,633,1353,656,1268,675,1178,690,1083,702,984,709,881,711,778,709,679,702,584,690,494,675,409,656,330,633,258,607,194,578,137,546,51,476,6,397,0,356xe">
                  <v:path o:connectlocs="0,776;23,694;90,619;194,553;258,524;330,498;409,475;494,456;584,441;679,430;778,423;881,420;984,423;1083,430;1178,441;1268,456;1353,475;1432,498;1504,524;1568,553;1625,585;1711,656;1756,734;1762,776;1756,817;1711,896;1625,966;1568,998;1504,1027;1432,1053;1353,1076;1268,1095;1178,1110;1083,1122;984,1129;881,1131;778,1129;679,1122;584,1110;494,1095;409,1076;330,1053;258,1027;194,998;137,966;51,896;6,817;0,776" o:connectangles="0,0,0,0,0,0,0,0,0,0,0,0,0,0,0,0,0,0,0,0,0,0,0,0,0,0,0,0,0,0,0,0,0,0,0,0,0,0,0,0,0,0,0,0,0,0,0,0"/>
                  <v:fill on="f" focussize="0,0"/>
                  <v:stroke color="#FF0000" joinstyle="round"/>
                  <v:imagedata o:title=""/>
                  <o:lock v:ext="edit" aspectratio="f"/>
                </v:shape>
                <v:shape id="Freeform 7" o:spid="_x0000_s1026" o:spt="100" style="position:absolute;left:1349;top:4442;height:640;width:1730;" filled="f" stroked="t" coordsize="2100,686" o:gfxdata="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sxaOPtwAAANwAAAAP&#10;AAAAAAAAAAEAIAAAACIAAABkcnMvZG93bnJldi54bWxQSwECFAAUAAAACACHTuJAMy8FnjsAAAA5&#10;AAAAEAAAAAAAAAABACAAAAAGAQAAZHJzL3NoYXBleG1sLnhtbFBLBQYAAAAABgAGAFsBAACwAwAA&#10;AAA=&#10;" path="m0,343l21,274,83,210,179,151,240,125,308,100,382,78,463,59,550,41,641,27,738,15,838,7,943,2,1050,0,1157,2,1262,7,1362,15,1459,27,1550,41,1637,59,1718,78,1792,100,1860,125,1921,151,2017,210,2079,274,2100,343,2095,378,2053,445,1973,507,1860,561,1792,586,1718,608,1637,627,1550,645,1459,659,1362,671,1262,679,1157,684,1050,686,943,684,838,679,738,671,641,659,550,645,463,627,382,608,308,586,240,561,179,535,83,477,21,412,0,343xe">
                  <v:path o:connectlocs="0,4430;17,4366;68,4306;147,4251;197,4227;253,4203;314,4183;381,4165;453,4148;528,4135;607,4124;690,4117;776,4112;865,4110;953,4112;1039,4117;1122,4124;1201,4135;1276,4148;1348,4165;1415,4183;1476,4203;1532,4227;1582,4251;1661,4306;1712,4366;1730,4430;1725,4463;1691,4525;1625,4583;1532,4633;1476,4657;1415,4677;1348,4695;1276,4712;1201,4725;1122,4736;1039,4744;953,4748;865,4750;776,4748;690,4744;607,4736;528,4725;453,4712;381,4695;314,4677;253,4657;197,4633;147,4609;68,4555;17,4494;0,4430" o:connectangles="0,0,0,0,0,0,0,0,0,0,0,0,0,0,0,0,0,0,0,0,0,0,0,0,0,0,0,0,0,0,0,0,0,0,0,0,0,0,0,0,0,0,0,0,0,0,0,0,0,0,0,0,0"/>
                  <v:fill on="f" focussize="0,0"/>
                  <v:stroke color="#FF0000" joinstyle="round"/>
                  <v:imagedata o:title=""/>
                  <o:lock v:ext="edit" aspectratio="f"/>
                </v:shape>
                <v:line id="Line 8" o:spid="_x0000_s1026" o:spt="20" style="position:absolute;left:1884;top:3624;flip:y;height:1049;width:272;" filled="f" stroked="t" coordsize="21600,21600" o:gfxdata="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0v+K8AAAA&#10;3AAAAA8AAAAAAAAAAQAgAAAAIgAAAGRycy9kb3ducmV2LnhtbFBLAQIUABQAAAAIAIdO4kAzLwWe&#10;OwAAADkAAAAQAAAAAAAAAAEAIAAAAAsBAABkcnMvc2hhcGV4bWwueG1sUEsFBgAAAAAGAAYAWwEA&#10;ALUDAAAAAA==&#10;">
                  <v:fill on="f" focussize="0,0"/>
                  <v:stroke color="#FF0000" joinstyle="round"/>
                  <v:imagedata o:title=""/>
                  <o:lock v:ext="edit" aspectratio="f"/>
                </v:line>
                <v:shape id="Freeform 9" o:spid="_x0000_s1026" o:spt="100" style="position:absolute;left:2403;top:3346;height:135;width:109;" fillcolor="#FF0000" filled="t" stroked="f" coordsize="109,135" o:gfxdata="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guK6/&#10;AAAA3AAAAA8AAAAAAAAAAQAgAAAAIgAAAGRycy9kb3ducmV2LnhtbFBLAQIUABQAAAAIAIdO4kAz&#10;LwWeOwAAADkAAAAQAAAAAAAAAAEAIAAAAA4BAABkcnMvc2hhcGV4bWwueG1sUEsFBgAAAAAGAAYA&#10;WwEAALgDAAAAAA==&#10;" path="m105,0l0,84,109,134,105,0xe">
                  <v:path o:connectlocs="105,3346;0,3430;109,3480;105,3346" o:connectangles="0,0,0,0"/>
                  <v:fill on="t" focussize="0,0"/>
                  <v:stroke on="f"/>
                  <v:imagedata o:title=""/>
                  <o:lock v:ext="edit" aspectratio="f"/>
                </v:shape>
                <v:shape id="Freeform 10" o:spid="_x0000_s1026" o:spt="100" style="position:absolute;left:808;top:2026;height:1795;width:3443;" fillcolor="#FFFFFF" filled="t" stroked="f" coordsize="4019,1902" o:gfxdata="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YOq+8AAAA&#10;3AAAAA8AAAAAAAAAAQAgAAAAIgAAAGRycy9kb3ducmV2LnhtbFBLAQIUABQAAAAIAIdO4kAzLwWe&#10;OwAAADkAAAAQAAAAAAAAAAEAIAAAAAsBAABkcnMvc2hhcGV4bWwueG1sUEsFBgAAAAAGAAYAWwEA&#10;ALUDAAAAAA==&#10;" path="m3702,0l317,0,244,8,178,32,119,70,70,119,32,178,8,244,0,317,0,1585,8,1658,32,1724,70,1783,119,1832,178,1870,244,1894,317,1902,3702,1902,3775,1894,3841,1870,3900,1832,3949,1783,3987,1724,4011,1658,4019,1585,4019,317,4011,244,3987,178,3949,119,3900,70,3841,32,3775,8,3702,0xe">
                  <v:path textboxrect="0,0,4019,1902" o:connectlocs="3171,1591;271,1591;209,1598;152,1621;101,1657;59,1703;27,1759;6,1821;0,1890;0,3086;6,3155;27,3218;59,3273;101,3320;152,3355;209,3378;271,3386;3171,3386;3233,3378;3290,3355;3341,3320;3383,3273;3415,3218;3436,3155;3443,3086;3443,1890;3436,1821;3415,1759;3383,1703;3341,1657;3290,1621;3233,1598;3171,1591" o:connectangles="0,0,0,0,0,0,0,0,0,0,0,0,0,0,0,0,0,0,0,0,0,0,0,0,0,0,0,0,0,0,0,0,0"/>
                  <v:fill on="t" focussize="0,0"/>
                  <v:stroke on="f"/>
                  <v:imagedata o:title=""/>
                  <o:lock v:ext="edit" aspectratio="f"/>
                  <v:textbox>
                    <w:txbxContent>
                      <w:p w14:paraId="0A4F3CCF">
                        <w:pPr>
                          <w:jc w:val="center"/>
                          <w:rPr>
                            <w:rFonts w:ascii="Times New Roman" w:hAnsi="Times New Roman" w:cs="Times New Roman"/>
                          </w:rPr>
                        </w:pPr>
                        <w:r>
                          <w:rPr>
                            <w:rFonts w:ascii="Times New Roman" w:hAnsi="Times New Roman" w:cs="Times New Roman"/>
                          </w:rPr>
                          <w:t>Оформление в тексте ссылки на рисунок</w:t>
                        </w:r>
                      </w:p>
                    </w:txbxContent>
                  </v:textbox>
                </v:shape>
                <v:shape id="Freeform 11" o:spid="_x0000_s1026" o:spt="100" style="position:absolute;left:459;top:1686;height:1902;width:4019;" filled="f" stroked="t" coordsize="4019,1902" o:gfxdata="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jihN&#10;wAAAANwAAAAPAAAAAAAAAAEAIAAAACIAAABkcnMvZG93bnJldi54bWxQSwECFAAUAAAACACHTuJA&#10;My8FnjsAAAA5AAAAEAAAAAAAAAABACAAAAAPAQAAZHJzL3NoYXBleG1sLnhtbFBLBQYAAAAABgAG&#10;AFsBAAC5AwAAAAA=&#10;" path="m0,317l8,244,32,178,70,119,119,70,178,32,244,8,317,0,3702,0,3775,8,3841,32,3900,70,3949,119,3987,178,4011,244,4019,317,4019,1585,4011,1658,3987,1724,3949,1783,3900,1832,3841,1870,3775,1894,3702,1902,317,1902,244,1894,178,1870,119,1832,70,1783,32,1724,8,1658,0,1585,0,317xe">
                  <v:path o:connectlocs="0,2003;8,1930;32,1864;70,1805;119,1756;178,1718;244,1694;317,1686;3702,1686;3775,1694;3841,1718;3900,1756;3949,1805;3987,1864;4011,1930;4019,2003;4019,3271;4011,3344;3987,3410;3949,3469;3900,3518;3841,3556;3775,3580;3702,3588;317,3588;244,3580;178,3556;119,3518;70,3469;32,3410;8,3344;0,3271;0,2003" o:connectangles="0,0,0,0,0,0,0,0,0,0,0,0,0,0,0,0,0,0,0,0,0,0,0,0,0,0,0,0,0,0,0,0,0"/>
                  <v:fill on="f" focussize="0,0"/>
                  <v:stroke color="#FF0000" joinstyle="round"/>
                  <v:imagedata o:title=""/>
                  <o:lock v:ext="edit" aspectratio="f"/>
                </v:shape>
              </v:group>
            </w:pict>
          </mc:Fallback>
        </mc:AlternateContent>
      </w:r>
      <w:r>
        <w:rPr>
          <w:rFonts w:ascii="Times New Roman" w:hAnsi="Times New Roman" w:eastAsia="Times New Roman" w:cs="Times New Roman"/>
          <w:sz w:val="22"/>
          <w:szCs w:val="22"/>
        </w:rPr>
        <w:t>При</w:t>
      </w:r>
      <w:r>
        <w:rPr>
          <w:rFonts w:ascii="Times New Roman" w:hAnsi="Times New Roman" w:eastAsia="Times New Roman" w:cs="Times New Roman"/>
          <w:spacing w:val="56"/>
          <w:sz w:val="22"/>
          <w:szCs w:val="22"/>
        </w:rPr>
        <w:t xml:space="preserve"> </w:t>
      </w:r>
      <w:r>
        <w:rPr>
          <w:rFonts w:ascii="Times New Roman" w:hAnsi="Times New Roman" w:eastAsia="Times New Roman" w:cs="Times New Roman"/>
          <w:sz w:val="22"/>
          <w:szCs w:val="22"/>
        </w:rPr>
        <w:t>подготовке</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к</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выпускной</w:t>
      </w:r>
      <w:r>
        <w:rPr>
          <w:rFonts w:ascii="Times New Roman" w:hAnsi="Times New Roman" w:eastAsia="Times New Roman" w:cs="Times New Roman"/>
          <w:spacing w:val="56"/>
          <w:sz w:val="22"/>
          <w:szCs w:val="22"/>
        </w:rPr>
        <w:t xml:space="preserve"> </w:t>
      </w:r>
      <w:r>
        <w:rPr>
          <w:rFonts w:ascii="Times New Roman" w:hAnsi="Times New Roman" w:eastAsia="Times New Roman" w:cs="Times New Roman"/>
          <w:sz w:val="22"/>
          <w:szCs w:val="22"/>
        </w:rPr>
        <w:t>квалификационной</w:t>
      </w:r>
      <w:r>
        <w:rPr>
          <w:rFonts w:ascii="Times New Roman" w:hAnsi="Times New Roman" w:eastAsia="Times New Roman" w:cs="Times New Roman"/>
          <w:spacing w:val="57"/>
          <w:sz w:val="22"/>
          <w:szCs w:val="22"/>
        </w:rPr>
        <w:t xml:space="preserve"> </w:t>
      </w:r>
      <w:r>
        <w:rPr>
          <w:rFonts w:ascii="Times New Roman" w:hAnsi="Times New Roman" w:eastAsia="Times New Roman" w:cs="Times New Roman"/>
          <w:sz w:val="22"/>
          <w:szCs w:val="22"/>
        </w:rPr>
        <w:t>работе</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обучающиеся сталкиваются с множеством новых документов (рисунок 1.1).</w:t>
      </w:r>
    </w:p>
    <w:p w14:paraId="358A7E54">
      <w:pPr>
        <w:widowControl w:val="0"/>
        <w:suppressAutoHyphens/>
        <w:autoSpaceDE w:val="0"/>
        <w:spacing w:line="288" w:lineRule="auto"/>
        <w:ind w:firstLine="567"/>
        <w:jc w:val="both"/>
        <w:rPr>
          <w:rFonts w:ascii="Times New Roman" w:hAnsi="Times New Roman" w:eastAsia="Times New Roman" w:cs="Times New Roman"/>
          <w:sz w:val="22"/>
          <w:szCs w:val="22"/>
        </w:rPr>
      </w:pPr>
    </w:p>
    <w:p w14:paraId="1D1D3C80">
      <w:pPr>
        <w:widowControl w:val="0"/>
        <w:suppressAutoHyphens/>
        <w:autoSpaceDE w:val="0"/>
        <w:spacing w:line="288" w:lineRule="auto"/>
        <w:ind w:firstLine="567"/>
        <w:jc w:val="both"/>
        <w:rPr>
          <w:rFonts w:ascii="Times New Roman" w:hAnsi="Times New Roman" w:eastAsia="Times New Roman" w:cs="Times New Roman"/>
          <w:sz w:val="22"/>
          <w:szCs w:val="22"/>
        </w:rPr>
      </w:pPr>
    </w:p>
    <w:p w14:paraId="05A6C821">
      <w:pPr>
        <w:widowControl w:val="0"/>
        <w:suppressAutoHyphens/>
        <w:autoSpaceDE w:val="0"/>
        <w:spacing w:line="288" w:lineRule="auto"/>
        <w:ind w:firstLine="567"/>
        <w:jc w:val="both"/>
        <w:rPr>
          <w:rFonts w:ascii="Times New Roman" w:hAnsi="Times New Roman" w:eastAsia="Times New Roman" w:cs="Times New Roman"/>
          <w:sz w:val="22"/>
          <w:szCs w:val="22"/>
        </w:rPr>
      </w:pPr>
    </w:p>
    <w:p w14:paraId="6A58545B">
      <w:pPr>
        <w:widowControl w:val="0"/>
        <w:suppressAutoHyphens/>
        <w:autoSpaceDE w:val="0"/>
        <w:spacing w:line="288" w:lineRule="auto"/>
        <w:ind w:firstLine="567"/>
        <w:jc w:val="both"/>
        <w:rPr>
          <w:rFonts w:ascii="Times New Roman" w:hAnsi="Times New Roman" w:eastAsia="Times New Roman" w:cs="Times New Roman"/>
          <w:sz w:val="22"/>
          <w:szCs w:val="22"/>
        </w:rPr>
      </w:pPr>
    </w:p>
    <w:p w14:paraId="59A91401">
      <w:pPr>
        <w:widowControl w:val="0"/>
        <w:suppressAutoHyphens/>
        <w:autoSpaceDE w:val="0"/>
        <w:spacing w:line="288" w:lineRule="auto"/>
        <w:ind w:firstLine="567"/>
        <w:jc w:val="both"/>
        <w:rPr>
          <w:rFonts w:ascii="Times New Roman" w:hAnsi="Times New Roman" w:eastAsia="Times New Roman" w:cs="Times New Roman"/>
          <w:sz w:val="22"/>
          <w:szCs w:val="22"/>
        </w:rPr>
      </w:pPr>
    </w:p>
    <w:p w14:paraId="46714840">
      <w:pPr>
        <w:widowControl w:val="0"/>
        <w:suppressAutoHyphens/>
        <w:autoSpaceDE w:val="0"/>
        <w:spacing w:line="288" w:lineRule="auto"/>
        <w:ind w:firstLine="567"/>
        <w:jc w:val="both"/>
        <w:rPr>
          <w:rFonts w:ascii="Times New Roman" w:hAnsi="Times New Roman" w:eastAsia="Times New Roman" w:cs="Times New Roman"/>
          <w:sz w:val="22"/>
          <w:szCs w:val="22"/>
        </w:rPr>
      </w:pPr>
    </w:p>
    <w:p w14:paraId="02ED8995">
      <w:pPr>
        <w:widowControl w:val="0"/>
        <w:suppressAutoHyphens/>
        <w:autoSpaceDE w:val="0"/>
        <w:spacing w:line="288" w:lineRule="auto"/>
        <w:ind w:firstLine="567"/>
        <w:jc w:val="both"/>
        <w:rPr>
          <w:rFonts w:ascii="Times New Roman" w:hAnsi="Times New Roman" w:eastAsia="Times New Roman" w:cs="Times New Roman"/>
          <w:sz w:val="22"/>
          <w:szCs w:val="22"/>
        </w:rPr>
      </w:pPr>
    </w:p>
    <w:p w14:paraId="6DC3D3CC">
      <w:pPr>
        <w:widowControl w:val="0"/>
        <w:suppressAutoHyphens/>
        <w:autoSpaceDE w:val="0"/>
        <w:spacing w:line="288" w:lineRule="auto"/>
        <w:ind w:firstLine="567"/>
        <w:jc w:val="both"/>
        <w:rPr>
          <w:rFonts w:ascii="Times New Roman" w:hAnsi="Times New Roman" w:eastAsia="Times New Roman" w:cs="Times New Roman"/>
          <w:sz w:val="22"/>
          <w:szCs w:val="22"/>
        </w:rPr>
      </w:pPr>
    </w:p>
    <w:p w14:paraId="0CA11B92">
      <w:pPr>
        <w:widowControl w:val="0"/>
        <w:tabs>
          <w:tab w:val="left" w:pos="1755"/>
        </w:tabs>
        <w:suppressAutoHyphens/>
        <w:autoSpaceDE w:val="0"/>
        <w:spacing w:line="288" w:lineRule="auto"/>
        <w:ind w:firstLine="56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b/>
      </w:r>
    </w:p>
    <w:p w14:paraId="1BAB6E28">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w:t>
      </w:r>
    </w:p>
    <w:p w14:paraId="1AADBE43">
      <w:pPr>
        <w:widowControl w:val="0"/>
        <w:suppressAutoHyphens/>
        <w:autoSpaceDE w:val="0"/>
        <w:spacing w:line="288" w:lineRule="auto"/>
        <w:ind w:firstLine="567"/>
        <w:jc w:val="both"/>
        <w:rPr>
          <w:rFonts w:ascii="Times New Roman" w:hAnsi="Times New Roman" w:eastAsia="Times New Roman" w:cs="Times New Roman"/>
          <w:sz w:val="22"/>
          <w:szCs w:val="22"/>
          <w:lang w:eastAsia="ar-SA"/>
        </w:rPr>
      </w:pPr>
      <w:r>
        <w:rPr>
          <w:rFonts w:ascii="Times New Roman" w:hAnsi="Times New Roman" w:eastAsia="Times New Roman" w:cs="Times New Roman"/>
          <w:lang w:eastAsia="ar-SA"/>
        </w:rPr>
        <w:t xml:space="preserve">               </w:t>
      </w:r>
      <w:r>
        <w:rPr>
          <w:rFonts w:ascii="Times New Roman" w:hAnsi="Times New Roman" w:eastAsia="Times New Roman" w:cs="Times New Roman"/>
          <w:sz w:val="22"/>
          <w:szCs w:val="22"/>
          <w:lang w:eastAsia="ar-SA"/>
        </w:rPr>
        <w:t>Рисунок 1.1 – Список документов для подготовки к ВКР</w:t>
      </w:r>
    </w:p>
    <w:p w14:paraId="141F2D4D">
      <w:pPr>
        <w:widowControl w:val="0"/>
        <w:suppressAutoHyphens/>
        <w:autoSpaceDE w:val="0"/>
        <w:spacing w:line="288" w:lineRule="auto"/>
        <w:ind w:firstLine="567"/>
        <w:jc w:val="both"/>
        <w:rPr>
          <w:rFonts w:ascii="Times New Roman" w:hAnsi="Times New Roman" w:eastAsia="Times New Roman" w:cs="Times New Roman"/>
          <w:sz w:val="22"/>
          <w:szCs w:val="22"/>
          <w:lang w:eastAsia="ar-SA"/>
        </w:rPr>
      </w:pPr>
      <w:r>
        <w:rPr>
          <w:rFonts w:ascii="Times New Roman" w:hAnsi="Times New Roman" w:eastAsia="Times New Roman" w:cs="Times New Roman"/>
          <w:b/>
          <w:bCs/>
          <w:sz w:val="28"/>
          <w:szCs w:val="28"/>
          <w:lang w:eastAsia="ar-SA"/>
        </w:rPr>
        <mc:AlternateContent>
          <mc:Choice Requires="wps">
            <w:drawing>
              <wp:anchor distT="0" distB="0" distL="114300" distR="114300" simplePos="0" relativeHeight="251672576" behindDoc="0" locked="0" layoutInCell="1" allowOverlap="1">
                <wp:simplePos x="0" y="0"/>
                <wp:positionH relativeFrom="margin">
                  <wp:posOffset>-41910</wp:posOffset>
                </wp:positionH>
                <wp:positionV relativeFrom="paragraph">
                  <wp:posOffset>205105</wp:posOffset>
                </wp:positionV>
                <wp:extent cx="6019800" cy="2226310"/>
                <wp:effectExtent l="0" t="0" r="19050" b="21590"/>
                <wp:wrapNone/>
                <wp:docPr id="36" name="Прямоугольник 36"/>
                <wp:cNvGraphicFramePr/>
                <a:graphic xmlns:a="http://schemas.openxmlformats.org/drawingml/2006/main">
                  <a:graphicData uri="http://schemas.microsoft.com/office/word/2010/wordprocessingShape">
                    <wps:wsp>
                      <wps:cNvSpPr/>
                      <wps:spPr>
                        <a:xfrm>
                          <a:off x="0" y="0"/>
                          <a:ext cx="6019800" cy="222631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pt;margin-top:16.15pt;height:175.3pt;width:474pt;mso-position-horizontal-relative:margin;z-index:251672576;v-text-anchor:middle;mso-width-relative:page;mso-height-relative:page;" filled="f" stroked="t" coordsize="21600,21600" o:gfxdata="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dc9iZ2QAAAAkBAAAPAAAA&#10;AAAAAAEAIAAAACIAAABkcnMvZG93bnJldi54bWxQSwECFAAUAAAACACHTuJAaSkyXIYCAADiBAAA&#10;DgAAAAAAAAABACAAAAAoAQAAZHJzL2Uyb0RvYy54bWxQSwUGAAAAAAYABgBZAQAAIAYAAAAA&#10;">
                <v:fill on="f" focussize="0,0"/>
                <v:stroke weight="1pt" color="#000000 [3213]" miterlimit="8" joinstyle="miter"/>
                <v:imagedata o:title=""/>
                <o:lock v:ext="edit" aspectratio="f"/>
              </v:rect>
            </w:pict>
          </mc:Fallback>
        </mc:AlternateContent>
      </w:r>
    </w:p>
    <w:p w14:paraId="1668DFFE">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sz w:val="22"/>
          <w:szCs w:val="22"/>
          <w:lang w:eastAsia="ar-SA"/>
        </w:rPr>
        <w:t>На рисунке 2 показан студент, пытающийся освоить требования к выпускным квалификационным работам</w:t>
      </w:r>
      <w:r>
        <w:rPr>
          <w:rFonts w:ascii="Times New Roman" w:hAnsi="Times New Roman" w:eastAsia="Times New Roman" w:cs="Times New Roman"/>
          <w:lang w:eastAsia="ar-SA"/>
        </w:rPr>
        <w:t>.</w:t>
      </w:r>
    </w:p>
    <w:p w14:paraId="5065C9F8">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b/>
          <w:bCs/>
          <w:sz w:val="28"/>
          <w:szCs w:val="28"/>
          <w:lang w:eastAsia="ar-SA"/>
        </w:rPr>
        <w:drawing>
          <wp:anchor distT="0" distB="0" distL="114300" distR="114300" simplePos="0" relativeHeight="251671552" behindDoc="1" locked="0" layoutInCell="1" allowOverlap="1">
            <wp:simplePos x="0" y="0"/>
            <wp:positionH relativeFrom="column">
              <wp:posOffset>2058035</wp:posOffset>
            </wp:positionH>
            <wp:positionV relativeFrom="paragraph">
              <wp:posOffset>203835</wp:posOffset>
            </wp:positionV>
            <wp:extent cx="3213735" cy="1456690"/>
            <wp:effectExtent l="0" t="0" r="6350" b="0"/>
            <wp:wrapNone/>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Рисунок 19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226702" cy="1462674"/>
                    </a:xfrm>
                    <a:prstGeom prst="rect">
                      <a:avLst/>
                    </a:prstGeom>
                    <a:noFill/>
                  </pic:spPr>
                </pic:pic>
              </a:graphicData>
            </a:graphic>
          </wp:anchor>
        </w:drawing>
      </w:r>
    </w:p>
    <w:p w14:paraId="6C021FDC">
      <w:pPr>
        <w:widowControl w:val="0"/>
        <w:autoSpaceDE w:val="0"/>
        <w:autoSpaceDN w:val="0"/>
        <w:ind w:left="3822" w:right="232" w:hanging="471"/>
        <w:rPr>
          <w:rFonts w:ascii="Times New Roman" w:hAnsi="Times New Roman" w:eastAsia="Times New Roman" w:cs="Times New Roman"/>
          <w:iCs/>
          <w:szCs w:val="22"/>
        </w:rPr>
      </w:pPr>
      <w:r>
        <w:rPr>
          <w:rFonts w:ascii="Times New Roman" w:hAnsi="Times New Roman" w:eastAsia="Times New Roman" w:cs="Times New Roman"/>
          <w:i/>
          <w:szCs w:val="22"/>
        </w:rPr>
        <w:t xml:space="preserve">                                 </w:t>
      </w:r>
      <w:r>
        <w:rPr>
          <w:rFonts w:ascii="Times New Roman" w:hAnsi="Times New Roman" w:eastAsia="Times New Roman" w:cs="Times New Roman"/>
          <w:iCs/>
          <w:szCs w:val="22"/>
        </w:rPr>
        <w:t xml:space="preserve">Выравнивание по центру </w:t>
      </w:r>
    </w:p>
    <w:p w14:paraId="288D22ED">
      <w:pPr>
        <w:widowControl w:val="0"/>
        <w:autoSpaceDE w:val="0"/>
        <w:autoSpaceDN w:val="0"/>
        <w:ind w:left="3822" w:right="232" w:hanging="471"/>
        <w:rPr>
          <w:rFonts w:ascii="Times New Roman" w:hAnsi="Times New Roman" w:eastAsia="Times New Roman" w:cs="Times New Roman"/>
          <w:iCs/>
          <w:szCs w:val="22"/>
        </w:rPr>
      </w:pPr>
      <w:r>
        <w:rPr>
          <w:rFonts w:ascii="Times New Roman" w:hAnsi="Times New Roman" w:eastAsia="Times New Roman" w:cs="Times New Roman"/>
          <w:iCs/>
          <w:szCs w:val="22"/>
        </w:rPr>
        <w:t xml:space="preserve">                                 без </w:t>
      </w:r>
      <w:r>
        <w:rPr>
          <w:rFonts w:ascii="Times New Roman" w:hAnsi="Times New Roman" w:eastAsia="Times New Roman" w:cs="Times New Roman"/>
          <w:iCs/>
          <w:spacing w:val="-58"/>
          <w:szCs w:val="22"/>
        </w:rPr>
        <w:t xml:space="preserve">      </w:t>
      </w:r>
      <w:r>
        <w:rPr>
          <w:rFonts w:ascii="Times New Roman" w:hAnsi="Times New Roman" w:eastAsia="Times New Roman" w:cs="Times New Roman"/>
          <w:iCs/>
          <w:szCs w:val="22"/>
        </w:rPr>
        <w:t>абзацного</w:t>
      </w:r>
      <w:r>
        <w:rPr>
          <w:rFonts w:ascii="Times New Roman" w:hAnsi="Times New Roman" w:eastAsia="Times New Roman" w:cs="Times New Roman"/>
          <w:iCs/>
          <w:spacing w:val="-1"/>
          <w:szCs w:val="22"/>
        </w:rPr>
        <w:t xml:space="preserve"> </w:t>
      </w:r>
      <w:r>
        <w:rPr>
          <w:rFonts w:ascii="Times New Roman" w:hAnsi="Times New Roman" w:eastAsia="Times New Roman" w:cs="Times New Roman"/>
          <w:iCs/>
          <w:szCs w:val="22"/>
        </w:rPr>
        <w:t>отступа</w:t>
      </w:r>
    </w:p>
    <w:p w14:paraId="49819612">
      <w:pPr>
        <w:widowControl w:val="0"/>
        <w:suppressAutoHyphens/>
        <w:autoSpaceDE w:val="0"/>
        <w:spacing w:line="288" w:lineRule="auto"/>
        <w:ind w:firstLine="567"/>
        <w:jc w:val="both"/>
        <w:rPr>
          <w:rFonts w:ascii="Times New Roman" w:hAnsi="Times New Roman" w:eastAsia="Times New Roman" w:cs="Times New Roman"/>
          <w:b/>
          <w:bCs/>
          <w:sz w:val="28"/>
          <w:szCs w:val="28"/>
          <w:lang w:eastAsia="ar-SA"/>
        </w:rPr>
      </w:pPr>
      <w:r>
        <w:rPr>
          <w:rFonts w:ascii="Times New Roman" w:hAnsi="Times New Roman" w:eastAsia="Times New Roman" w:cs="Times New Roman"/>
          <w:lang w:eastAsia="ar-SA"/>
        </w:rPr>
        <w:drawing>
          <wp:anchor distT="0" distB="0" distL="114300" distR="114300" simplePos="0" relativeHeight="251673600" behindDoc="0" locked="0" layoutInCell="1" allowOverlap="1">
            <wp:simplePos x="0" y="0"/>
            <wp:positionH relativeFrom="column">
              <wp:posOffset>720090</wp:posOffset>
            </wp:positionH>
            <wp:positionV relativeFrom="paragraph">
              <wp:posOffset>24130</wp:posOffset>
            </wp:positionV>
            <wp:extent cx="1057275" cy="360680"/>
            <wp:effectExtent l="0" t="0" r="9525" b="1270"/>
            <wp:wrapSquare wrapText="bothSides"/>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Рисунок 1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057275" cy="360680"/>
                    </a:xfrm>
                    <a:prstGeom prst="rect">
                      <a:avLst/>
                    </a:prstGeom>
                    <a:noFill/>
                  </pic:spPr>
                </pic:pic>
              </a:graphicData>
            </a:graphic>
          </wp:anchor>
        </w:drawing>
      </w:r>
    </w:p>
    <w:p w14:paraId="0B66FE51">
      <w:pPr>
        <w:widowControl w:val="0"/>
        <w:suppressAutoHyphens/>
        <w:autoSpaceDE w:val="0"/>
        <w:spacing w:line="288" w:lineRule="auto"/>
        <w:ind w:firstLine="567"/>
        <w:jc w:val="both"/>
        <w:rPr>
          <w:rFonts w:ascii="Times New Roman" w:hAnsi="Times New Roman" w:eastAsia="Times New Roman" w:cs="Times New Roman"/>
          <w:b/>
          <w:bCs/>
          <w:sz w:val="28"/>
          <w:szCs w:val="28"/>
          <w:lang w:eastAsia="ar-SA"/>
        </w:rPr>
      </w:pPr>
    </w:p>
    <w:p w14:paraId="093731BC">
      <w:pPr>
        <w:pStyle w:val="75"/>
        <w:spacing w:before="0" w:beforeAutospacing="0" w:after="0" w:afterAutospacing="0" w:line="288" w:lineRule="auto"/>
        <w:ind w:firstLine="709"/>
        <w:jc w:val="both"/>
        <w:rPr>
          <w:color w:val="000000"/>
        </w:rPr>
      </w:pPr>
    </w:p>
    <w:p w14:paraId="257BB7A4">
      <w:pPr>
        <w:pStyle w:val="75"/>
        <w:spacing w:before="0" w:beforeAutospacing="0" w:after="0" w:afterAutospacing="0" w:line="288" w:lineRule="auto"/>
        <w:ind w:left="720"/>
        <w:rPr>
          <w:color w:val="000000"/>
          <w:sz w:val="22"/>
          <w:szCs w:val="22"/>
        </w:rPr>
      </w:pPr>
    </w:p>
    <w:p w14:paraId="1640C6DA">
      <w:pPr>
        <w:pStyle w:val="75"/>
        <w:spacing w:before="0" w:beforeAutospacing="0" w:after="0" w:afterAutospacing="0" w:line="288" w:lineRule="auto"/>
        <w:ind w:left="720"/>
        <w:rPr>
          <w:color w:val="000000"/>
          <w:sz w:val="22"/>
          <w:szCs w:val="22"/>
        </w:rPr>
      </w:pPr>
    </w:p>
    <w:p w14:paraId="4E195C7B">
      <w:pPr>
        <w:pStyle w:val="75"/>
        <w:spacing w:before="0" w:beforeAutospacing="0" w:after="0" w:afterAutospacing="0" w:line="288" w:lineRule="auto"/>
        <w:ind w:left="720"/>
        <w:jc w:val="center"/>
        <w:rPr>
          <w:color w:val="000000"/>
          <w:sz w:val="22"/>
          <w:szCs w:val="22"/>
        </w:rPr>
      </w:pPr>
      <w:r>
        <w:rPr>
          <w:color w:val="000000"/>
          <w:sz w:val="22"/>
          <w:szCs w:val="22"/>
        </w:rPr>
        <w:t>Рисунок 2 – Студент, изучающий требования к ВКР</w:t>
      </w:r>
    </w:p>
    <w:p w14:paraId="3DFDB8DE">
      <w:pPr>
        <w:widowControl w:val="0"/>
        <w:suppressAutoHyphens/>
        <w:autoSpaceDE w:val="0"/>
        <w:spacing w:line="288" w:lineRule="auto"/>
        <w:ind w:firstLine="567"/>
        <w:jc w:val="center"/>
        <w:rPr>
          <w:rFonts w:ascii="Times New Roman" w:hAnsi="Times New Roman" w:eastAsia="Times New Roman" w:cs="Times New Roman"/>
          <w:lang w:eastAsia="ar-SA"/>
        </w:rPr>
      </w:pPr>
      <w:r>
        <w:rPr>
          <w:rFonts w:ascii="Times New Roman" w:hAnsi="Times New Roman" w:eastAsia="Times New Roman" w:cs="Times New Roman"/>
          <w:lang w:eastAsia="ar-SA"/>
        </w:rPr>
        <w:t>Рисунок 10 – Оформление рисунков</w:t>
      </w:r>
    </w:p>
    <w:p w14:paraId="489DF4B7">
      <w:pPr>
        <w:pStyle w:val="3"/>
      </w:pPr>
      <w:bookmarkStart w:id="145" w:name="_Toc179758341"/>
      <w:r>
        <w:t>6.12 Требования к оформлению таблиц</w:t>
      </w:r>
      <w:bookmarkEnd w:id="145"/>
      <w:r>
        <w:t xml:space="preserve"> </w:t>
      </w:r>
    </w:p>
    <w:p w14:paraId="6EC1F675">
      <w:pPr>
        <w:widowControl w:val="0"/>
        <w:suppressAutoHyphens/>
        <w:autoSpaceDE w:val="0"/>
        <w:ind w:firstLine="709"/>
        <w:contextualSpacing/>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Таблицы применяют для лучшей наглядности и удобства сравнения показателей. В таблицах приводится обобщенная информация теоретического исследования, статистические данные, их аналитическая обработка, исходная информация для анализа, результаты расчетов и пр. Таблицы обладают большой информационной емкостью, наглядностью и позволяют строго классифицировать информацию. </w:t>
      </w:r>
    </w:p>
    <w:p w14:paraId="2218C883">
      <w:pPr>
        <w:widowControl w:val="0"/>
        <w:suppressAutoHyphens/>
        <w:autoSpaceDE w:val="0"/>
        <w:ind w:firstLine="709"/>
        <w:contextualSpacing/>
        <w:jc w:val="both"/>
        <w:rPr>
          <w:rFonts w:ascii="Times New Roman" w:hAnsi="Times New Roman" w:eastAsia="Times New Roman" w:cs="Times New Roman"/>
          <w:sz w:val="22"/>
          <w:szCs w:val="22"/>
        </w:rPr>
      </w:pPr>
      <w:r>
        <w:rPr>
          <w:rFonts w:ascii="Times New Roman" w:hAnsi="Times New Roman" w:eastAsia="Times New Roman" w:cs="Times New Roman"/>
          <w:lang w:eastAsia="ar-SA"/>
        </w:rPr>
        <w:t xml:space="preserve">На все таблицы приводятся ссылки в тексте. Это может быть как вписанная в общий текст ссылка (например: как показано в таблице 2), так и вставленная в круглых скобках (например: (таблица 2)). Таблицы размещают непосредственно под текстом, в котором впервые дана ссылка на них, или на следующей странице. </w:t>
      </w:r>
      <w:r>
        <w:rPr>
          <w:rFonts w:ascii="Times New Roman" w:hAnsi="Times New Roman" w:eastAsia="Times New Roman" w:cs="Times New Roman"/>
          <w:sz w:val="22"/>
          <w:szCs w:val="22"/>
        </w:rPr>
        <w:t>Таблица должна быть выравнена по ширине относительно текста. Если</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объем</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таблицы</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более</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¾</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страницы</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ее</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следует</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вынести в</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приложение.</w:t>
      </w:r>
    </w:p>
    <w:p w14:paraId="2BD1138C">
      <w:pPr>
        <w:widowControl w:val="0"/>
        <w:suppressAutoHyphens/>
        <w:autoSpaceDE w:val="0"/>
        <w:ind w:firstLine="709"/>
        <w:contextualSpacing/>
        <w:jc w:val="both"/>
        <w:rPr>
          <w:rFonts w:ascii="Times New Roman" w:hAnsi="Times New Roman" w:eastAsia="Times New Roman" w:cs="Times New Roman"/>
          <w:lang w:eastAsia="ar-SA"/>
        </w:rPr>
      </w:pPr>
      <w:r>
        <w:rPr>
          <w:rFonts w:ascii="Times New Roman" w:hAnsi="Times New Roman" w:eastAsia="Times New Roman" w:cs="Times New Roman"/>
          <w:spacing w:val="1"/>
        </w:rPr>
        <w:t xml:space="preserve"> Таблицы слева, справа и снизу ограничивают линиями, диагональные линии не допустимы. </w:t>
      </w:r>
      <w:r>
        <w:rPr>
          <w:rFonts w:ascii="Times New Roman" w:hAnsi="Times New Roman" w:eastAsia="Times New Roman" w:cs="Times New Roman"/>
          <w:lang w:eastAsia="ar-SA"/>
        </w:rPr>
        <w:t>В таблицах допускается применять шрифт меньшего размера, 12 кеглем шрифта, допускается внутри таблицы сделать единичный интервал, допускается в таблице сделать для текста выключку влево.</w:t>
      </w:r>
      <w:r>
        <w:t xml:space="preserve"> </w:t>
      </w:r>
      <w:r>
        <w:rPr>
          <w:rFonts w:ascii="Times New Roman" w:hAnsi="Times New Roman" w:eastAsia="Times New Roman" w:cs="Times New Roman"/>
          <w:lang w:eastAsia="ar-SA"/>
        </w:rPr>
        <w:t>Цвет шрифта и обрамления в таблицах черный. Если наименование таблицы занимает две строки и более, то его следует записывать через одинарный межстрочный интервал.</w:t>
      </w:r>
    </w:p>
    <w:p w14:paraId="0EE7A00E">
      <w:pPr>
        <w:widowControl w:val="0"/>
        <w:suppressAutoHyphens/>
        <w:autoSpaceDE w:val="0"/>
        <w:ind w:firstLine="567"/>
        <w:jc w:val="both"/>
        <w:rPr>
          <w:rFonts w:ascii="Times New Roman" w:hAnsi="Times New Roman" w:eastAsia="Times New Roman" w:cs="Times New Roman"/>
          <w:sz w:val="22"/>
          <w:szCs w:val="22"/>
        </w:rPr>
      </w:pPr>
      <w:r>
        <w:rPr>
          <w:rFonts w:ascii="Times New Roman" w:hAnsi="Times New Roman" w:eastAsia="Times New Roman" w:cs="Times New Roman"/>
          <w:lang w:eastAsia="ar-SA"/>
        </w:rPr>
        <w:t xml:space="preserve">Таблица должна иметь наименование (заголовок). Заголовок должен быть четким, лаконичным и содержать информацию о размещенных в таблице данных. Название таблицы помещают над таблицей без абзацного отступа и выравнивают по левому краю. В названии </w:t>
      </w:r>
      <w:r>
        <w:rPr>
          <w:rFonts w:ascii="Times New Roman" w:hAnsi="Times New Roman" w:eastAsia="Times New Roman" w:cs="Times New Roman"/>
        </w:rPr>
        <w:t>пишется слово «Таблица», затем номер, тире и название таблицы с заглавной буквы, точка</w:t>
      </w:r>
      <w:r>
        <w:rPr>
          <w:rFonts w:ascii="Times New Roman" w:hAnsi="Times New Roman" w:eastAsia="Times New Roman" w:cs="Times New Roman"/>
          <w:spacing w:val="-57"/>
        </w:rPr>
        <w:t xml:space="preserve"> </w:t>
      </w:r>
      <w:r>
        <w:rPr>
          <w:rFonts w:ascii="Times New Roman" w:hAnsi="Times New Roman" w:eastAsia="Times New Roman" w:cs="Times New Roman"/>
        </w:rPr>
        <w:t>в конце не ставится, как показано в Таблице 4.</w:t>
      </w:r>
      <w:r>
        <w:rPr>
          <w:rFonts w:ascii="Times New Roman" w:hAnsi="Times New Roman" w:eastAsia="Times New Roman" w:cs="Times New Roman"/>
          <w:sz w:val="22"/>
          <w:szCs w:val="22"/>
        </w:rPr>
        <w:t xml:space="preserve"> </w:t>
      </w:r>
    </w:p>
    <w:p w14:paraId="66F3E36B">
      <w:pPr>
        <w:widowControl w:val="0"/>
        <w:suppressAutoHyphens/>
        <w:autoSpaceDE w:val="0"/>
        <w:ind w:firstLine="567"/>
        <w:jc w:val="both"/>
        <w:rPr>
          <w:rFonts w:ascii="Times New Roman" w:hAnsi="Times New Roman" w:eastAsia="Times New Roman" w:cs="Times New Roman"/>
        </w:rPr>
      </w:pPr>
      <w:r>
        <w:rPr>
          <w:rFonts w:ascii="Times New Roman" w:hAnsi="Times New Roman" w:eastAsia="Times New Roman" w:cs="Times New Roman"/>
        </w:rPr>
        <w:t>Если таблица взята из первичного источника без авторской переработки следует сделать ссылку, например: Таблица 2 – Доходы федерального бюджета в 2020 - 2023 годах [4, с.102].</w:t>
      </w:r>
    </w:p>
    <w:p w14:paraId="72C0D64F">
      <w:pPr>
        <w:widowControl w:val="0"/>
        <w:suppressAutoHyphens/>
        <w:autoSpaceDE w:val="0"/>
        <w:spacing w:after="120" w:line="288" w:lineRule="auto"/>
        <w:jc w:val="both"/>
        <w:rPr>
          <w:rFonts w:ascii="Times New Roman" w:hAnsi="Times New Roman" w:eastAsia="Times New Roman" w:cs="Times New Roman"/>
          <w:lang w:eastAsia="ar-SA"/>
        </w:rPr>
      </w:pPr>
      <w:r>
        <w:rPr>
          <w:rFonts w:ascii="Times New Roman" w:hAnsi="Times New Roman" w:eastAsia="Times New Roman" w:cs="Times New Roman"/>
          <w:lang w:eastAsia="ar-SA"/>
        </w:rPr>
        <w:t>Таблица 4 – Пример построения таблицы</w:t>
      </w:r>
    </w:p>
    <w:tbl>
      <w:tblPr>
        <w:tblStyle w:val="43"/>
        <w:tblW w:w="939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90"/>
        <w:gridCol w:w="1842"/>
        <w:gridCol w:w="2195"/>
        <w:gridCol w:w="2569"/>
      </w:tblGrid>
      <w:tr w14:paraId="011BF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2790" w:type="dxa"/>
            <w:vMerge w:val="restart"/>
            <w:vAlign w:val="center"/>
          </w:tcPr>
          <w:p w14:paraId="6AEA780D">
            <w:pPr>
              <w:pStyle w:val="70"/>
              <w:widowControl w:val="0"/>
              <w:jc w:val="center"/>
              <w:rPr>
                <w:b/>
                <w:sz w:val="24"/>
                <w:szCs w:val="24"/>
              </w:rPr>
            </w:pPr>
            <w:r>
              <w:rPr>
                <w:b/>
                <w:sz w:val="24"/>
                <w:szCs w:val="24"/>
              </w:rPr>
              <w:t>Заголовок</w:t>
            </w:r>
          </w:p>
        </w:tc>
        <w:tc>
          <w:tcPr>
            <w:tcW w:w="4037" w:type="dxa"/>
            <w:gridSpan w:val="2"/>
          </w:tcPr>
          <w:p w14:paraId="400C8588">
            <w:pPr>
              <w:pStyle w:val="70"/>
              <w:widowControl w:val="0"/>
              <w:ind w:left="1264"/>
              <w:rPr>
                <w:b/>
                <w:sz w:val="24"/>
                <w:szCs w:val="24"/>
              </w:rPr>
            </w:pPr>
            <w:r>
              <w:rPr>
                <w:b/>
                <w:sz w:val="24"/>
                <w:szCs w:val="24"/>
              </w:rPr>
              <w:t>Заголовок</w:t>
            </w:r>
            <w:r>
              <w:rPr>
                <w:b/>
                <w:spacing w:val="-3"/>
                <w:sz w:val="24"/>
                <w:szCs w:val="24"/>
              </w:rPr>
              <w:t xml:space="preserve"> </w:t>
            </w:r>
            <w:r>
              <w:rPr>
                <w:b/>
                <w:sz w:val="24"/>
                <w:szCs w:val="24"/>
              </w:rPr>
              <w:t>колонки</w:t>
            </w:r>
          </w:p>
        </w:tc>
        <w:tc>
          <w:tcPr>
            <w:tcW w:w="2569" w:type="dxa"/>
            <w:vMerge w:val="restart"/>
            <w:vAlign w:val="center"/>
          </w:tcPr>
          <w:p w14:paraId="3B6B8128">
            <w:pPr>
              <w:pStyle w:val="70"/>
              <w:widowControl w:val="0"/>
              <w:spacing w:line="278" w:lineRule="auto"/>
              <w:ind w:left="113" w:hanging="113"/>
              <w:jc w:val="center"/>
              <w:rPr>
                <w:b/>
                <w:sz w:val="24"/>
                <w:szCs w:val="24"/>
              </w:rPr>
            </w:pPr>
            <w:r>
              <w:rPr>
                <w:b/>
                <w:sz w:val="24"/>
                <w:szCs w:val="24"/>
              </w:rPr>
              <w:t>Заголовок</w:t>
            </w:r>
          </w:p>
          <w:p w14:paraId="2646B1B3">
            <w:pPr>
              <w:pStyle w:val="70"/>
              <w:widowControl w:val="0"/>
              <w:spacing w:line="278" w:lineRule="auto"/>
              <w:ind w:left="113" w:hanging="113"/>
              <w:jc w:val="center"/>
              <w:rPr>
                <w:b/>
                <w:sz w:val="24"/>
                <w:szCs w:val="24"/>
              </w:rPr>
            </w:pPr>
            <w:r>
              <w:rPr>
                <w:b/>
                <w:sz w:val="24"/>
                <w:szCs w:val="24"/>
              </w:rPr>
              <w:t>колонки</w:t>
            </w:r>
          </w:p>
        </w:tc>
      </w:tr>
      <w:tr w14:paraId="5AB2A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2790" w:type="dxa"/>
            <w:vMerge w:val="continue"/>
            <w:tcBorders>
              <w:top w:val="nil"/>
            </w:tcBorders>
          </w:tcPr>
          <w:p w14:paraId="28A6D2D3">
            <w:pPr>
              <w:widowControl w:val="0"/>
              <w:rPr>
                <w:rFonts w:ascii="Times New Roman" w:hAnsi="Times New Roman" w:eastAsia="Times New Roman" w:cs="Times New Roman"/>
                <w:sz w:val="24"/>
                <w:szCs w:val="24"/>
                <w:lang w:eastAsia="ru-RU"/>
              </w:rPr>
            </w:pPr>
          </w:p>
        </w:tc>
        <w:tc>
          <w:tcPr>
            <w:tcW w:w="1842" w:type="dxa"/>
          </w:tcPr>
          <w:p w14:paraId="22F2A486">
            <w:pPr>
              <w:pStyle w:val="70"/>
              <w:widowControl w:val="0"/>
              <w:spacing w:before="2"/>
              <w:ind w:left="174"/>
              <w:rPr>
                <w:sz w:val="24"/>
                <w:szCs w:val="24"/>
              </w:rPr>
            </w:pPr>
            <w:r>
              <w:rPr>
                <w:sz w:val="24"/>
                <w:szCs w:val="24"/>
              </w:rPr>
              <w:t>подзаголовок</w:t>
            </w:r>
          </w:p>
        </w:tc>
        <w:tc>
          <w:tcPr>
            <w:tcW w:w="2194" w:type="dxa"/>
          </w:tcPr>
          <w:p w14:paraId="519E6CAD">
            <w:pPr>
              <w:pStyle w:val="70"/>
              <w:widowControl w:val="0"/>
              <w:spacing w:before="2"/>
              <w:ind w:left="368"/>
              <w:rPr>
                <w:sz w:val="24"/>
                <w:szCs w:val="24"/>
              </w:rPr>
            </w:pPr>
            <w:r>
              <w:rPr>
                <w:sz w:val="24"/>
                <w:szCs w:val="24"/>
              </w:rPr>
              <w:t>подзаголовок</w:t>
            </w:r>
          </w:p>
        </w:tc>
        <w:tc>
          <w:tcPr>
            <w:tcW w:w="2569" w:type="dxa"/>
            <w:vMerge w:val="continue"/>
            <w:tcBorders>
              <w:top w:val="nil"/>
            </w:tcBorders>
          </w:tcPr>
          <w:p w14:paraId="45BC0FB0">
            <w:pPr>
              <w:widowControl w:val="0"/>
              <w:rPr>
                <w:rFonts w:ascii="Times New Roman" w:hAnsi="Times New Roman" w:eastAsia="Times New Roman" w:cs="Times New Roman"/>
                <w:sz w:val="24"/>
                <w:szCs w:val="24"/>
                <w:lang w:eastAsia="ru-RU"/>
              </w:rPr>
            </w:pPr>
          </w:p>
        </w:tc>
      </w:tr>
      <w:tr w14:paraId="7191A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2790" w:type="dxa"/>
          </w:tcPr>
          <w:p w14:paraId="1278CD08">
            <w:pPr>
              <w:pStyle w:val="70"/>
              <w:widowControl w:val="0"/>
              <w:rPr>
                <w:sz w:val="24"/>
                <w:szCs w:val="24"/>
              </w:rPr>
            </w:pPr>
          </w:p>
        </w:tc>
        <w:tc>
          <w:tcPr>
            <w:tcW w:w="1842" w:type="dxa"/>
          </w:tcPr>
          <w:p w14:paraId="3F5E592A">
            <w:pPr>
              <w:pStyle w:val="70"/>
              <w:widowControl w:val="0"/>
              <w:rPr>
                <w:sz w:val="24"/>
                <w:szCs w:val="24"/>
              </w:rPr>
            </w:pPr>
          </w:p>
        </w:tc>
        <w:tc>
          <w:tcPr>
            <w:tcW w:w="2194" w:type="dxa"/>
          </w:tcPr>
          <w:p w14:paraId="218F6F02">
            <w:pPr>
              <w:pStyle w:val="70"/>
              <w:widowControl w:val="0"/>
              <w:rPr>
                <w:sz w:val="24"/>
                <w:szCs w:val="24"/>
              </w:rPr>
            </w:pPr>
          </w:p>
        </w:tc>
        <w:tc>
          <w:tcPr>
            <w:tcW w:w="2569" w:type="dxa"/>
          </w:tcPr>
          <w:p w14:paraId="16A275E6">
            <w:pPr>
              <w:pStyle w:val="70"/>
              <w:widowControl w:val="0"/>
              <w:rPr>
                <w:sz w:val="24"/>
                <w:szCs w:val="24"/>
              </w:rPr>
            </w:pPr>
          </w:p>
        </w:tc>
      </w:tr>
    </w:tbl>
    <w:p w14:paraId="710F6F1F">
      <w:pPr>
        <w:widowControl w:val="0"/>
        <w:suppressAutoHyphens/>
        <w:autoSpaceDE w:val="0"/>
        <w:spacing w:line="288" w:lineRule="auto"/>
        <w:ind w:firstLine="567"/>
        <w:jc w:val="both"/>
        <w:rPr>
          <w:rFonts w:ascii="Times New Roman" w:hAnsi="Times New Roman" w:eastAsia="Times New Roman" w:cs="Times New Roman"/>
        </w:rPr>
      </w:pPr>
    </w:p>
    <w:p w14:paraId="77C9CEE1">
      <w:pPr>
        <w:widowControl w:val="0"/>
        <w:suppressAutoHyphens/>
        <w:autoSpaceDE w:val="0"/>
        <w:ind w:firstLine="567"/>
        <w:jc w:val="both"/>
        <w:rPr>
          <w:rFonts w:ascii="Times New Roman" w:hAnsi="Times New Roman" w:eastAsia="Times New Roman" w:cs="Times New Roman"/>
        </w:rPr>
      </w:pPr>
      <w:r>
        <w:rPr>
          <w:rFonts w:ascii="Times New Roman" w:hAnsi="Times New Roman" w:eastAsia="Times New Roman" w:cs="Times New Roman"/>
        </w:rPr>
        <w:t>Таблицы, за исключением таблиц приложений, нумеруются арабскими цифрами сквозной нумерацией. Таблицы каждого приложения обозначаются отдельной нумерацией арабскими цифрами с добавлением перед цифрой буквы, обозначенной в приложении. Например, "Таблица А.1", что означает Таблицу 1 Приложения А).</w:t>
      </w:r>
    </w:p>
    <w:p w14:paraId="42D089D2">
      <w:pPr>
        <w:widowControl w:val="0"/>
        <w:suppressAutoHyphens/>
        <w:autoSpaceDE w:val="0"/>
        <w:ind w:firstLine="567"/>
        <w:jc w:val="both"/>
        <w:rPr>
          <w:rFonts w:ascii="Times New Roman" w:hAnsi="Times New Roman" w:eastAsia="Times New Roman" w:cs="Times New Roman"/>
        </w:rPr>
      </w:pPr>
      <w:r>
        <w:rPr>
          <w:rFonts w:ascii="Times New Roman" w:hAnsi="Times New Roman" w:eastAsia="Times New Roman" w:cs="Times New Roman"/>
        </w:rPr>
        <w:t>Заголовки граф и строк таблицы следует писать с прописной буквы в единственном числе,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точки не ставят (рисунок 11).</w:t>
      </w:r>
    </w:p>
    <w:p w14:paraId="6976494F">
      <w:pPr>
        <w:widowControl w:val="0"/>
        <w:suppressAutoHyphens/>
        <w:autoSpaceDE w:val="0"/>
        <w:ind w:firstLine="567"/>
        <w:jc w:val="both"/>
        <w:rPr>
          <w:rFonts w:ascii="Times New Roman" w:hAnsi="Times New Roman" w:eastAsia="Times New Roman" w:cs="Times New Roman"/>
        </w:rPr>
      </w:pPr>
      <w:r>
        <w:rPr>
          <w:rFonts w:ascii="Times New Roman" w:hAnsi="Times New Roman" w:eastAsia="Times New Roman" w:cs="Times New Roman"/>
        </w:rPr>
        <w:t>Если все показатели, приведенные в графах таблицы, выражены в одной и той же единице измерения, то обозначение этой единицы измерения необходимо указать в наименовании таблицы.</w:t>
      </w:r>
    </w:p>
    <w:p w14:paraId="02E12348">
      <w:pPr>
        <w:widowControl w:val="0"/>
        <w:suppressAutoHyphens/>
        <w:autoSpaceDE w:val="0"/>
        <w:ind w:firstLine="567"/>
        <w:jc w:val="both"/>
        <w:rPr>
          <w:rFonts w:ascii="Times New Roman" w:hAnsi="Times New Roman" w:eastAsia="Times New Roman" w:cs="Times New Roman"/>
        </w:rPr>
      </w:pPr>
      <w:r>
        <w:rPr>
          <w:rFonts w:ascii="Times New Roman" w:hAnsi="Times New Roman" w:eastAsia="Times New Roman" w:cs="Times New Roman"/>
        </w:rPr>
        <w:drawing>
          <wp:anchor distT="0" distB="0" distL="114300" distR="114300" simplePos="0" relativeHeight="251674624" behindDoc="0" locked="0" layoutInCell="1" allowOverlap="1">
            <wp:simplePos x="0" y="0"/>
            <wp:positionH relativeFrom="page">
              <wp:posOffset>2068830</wp:posOffset>
            </wp:positionH>
            <wp:positionV relativeFrom="paragraph">
              <wp:posOffset>421640</wp:posOffset>
            </wp:positionV>
            <wp:extent cx="3761740" cy="1396365"/>
            <wp:effectExtent l="0" t="0" r="0" b="0"/>
            <wp:wrapTopAndBottom/>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Рисунок 1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761740" cy="1396365"/>
                    </a:xfrm>
                    <a:prstGeom prst="rect">
                      <a:avLst/>
                    </a:prstGeom>
                    <a:noFill/>
                  </pic:spPr>
                </pic:pic>
              </a:graphicData>
            </a:graphic>
          </wp:anchor>
        </w:drawing>
      </w:r>
      <w:r>
        <w:rPr>
          <w:rFonts w:ascii="Times New Roman" w:hAnsi="Times New Roman" w:eastAsia="Times New Roman" w:cs="Times New Roman"/>
        </w:rPr>
        <w:t>Если данные в таблице выражены в разных единицах измерения, то обозначение единицы измерения указывается после наименования показателя через запятую.</w:t>
      </w:r>
    </w:p>
    <w:p w14:paraId="1406D08B">
      <w:pPr>
        <w:widowControl w:val="0"/>
        <w:suppressAutoHyphens/>
        <w:autoSpaceDE w:val="0"/>
        <w:ind w:firstLine="567"/>
        <w:jc w:val="center"/>
        <w:rPr>
          <w:rFonts w:ascii="Times New Roman" w:hAnsi="Times New Roman" w:eastAsia="Times New Roman" w:cs="Times New Roman"/>
        </w:rPr>
      </w:pPr>
      <w:r>
        <w:rPr>
          <w:rFonts w:ascii="Times New Roman" w:hAnsi="Times New Roman" w:eastAsia="Times New Roman" w:cs="Times New Roman"/>
        </w:rPr>
        <w:t>Рисунок 11 – Структура таблицы</w:t>
      </w:r>
    </w:p>
    <w:p w14:paraId="407FC0C1">
      <w:pPr>
        <w:widowControl w:val="0"/>
        <w:suppressAutoHyphens/>
        <w:autoSpaceDE w:val="0"/>
        <w:spacing w:before="120"/>
        <w:ind w:firstLine="567"/>
        <w:jc w:val="both"/>
        <w:rPr>
          <w:rFonts w:ascii="Times New Roman" w:hAnsi="Times New Roman" w:eastAsia="Times New Roman" w:cs="Times New Roman"/>
        </w:rPr>
      </w:pPr>
      <w:r>
        <w:rPr>
          <w:rFonts w:ascii="Times New Roman" w:hAnsi="Times New Roman" w:eastAsia="Times New Roman" w:cs="Times New Roman"/>
        </w:rPr>
        <w:t>Цифровые данные в таблице можно выравнивать либо по центру (обычно для цифр, которые имеют одинаковый разряд), либо по правому краю (особенно если данные имеют разное количество разрядов). Но в любом случае выбранный тип выравнивания данных должен быть одинаковым по всей работе (таблица 5).</w:t>
      </w:r>
    </w:p>
    <w:p w14:paraId="5EC414AD">
      <w:pPr>
        <w:spacing w:before="120" w:after="120"/>
        <w:rPr>
          <w:rFonts w:ascii="Times New Roman" w:hAnsi="Times New Roman" w:cs="Times New Roman"/>
        </w:rPr>
      </w:pPr>
      <w:r>
        <w:rPr>
          <w:rFonts w:ascii="Times New Roman" w:hAnsi="Times New Roman" w:cs="Times New Roman"/>
        </w:rPr>
        <w:t>Таблица</w:t>
      </w:r>
      <w:r>
        <w:rPr>
          <w:rFonts w:ascii="Times New Roman" w:hAnsi="Times New Roman" w:cs="Times New Roman"/>
          <w:spacing w:val="-4"/>
        </w:rPr>
        <w:t xml:space="preserve"> </w:t>
      </w:r>
      <w:r>
        <w:rPr>
          <w:rFonts w:ascii="Times New Roman" w:hAnsi="Times New Roman" w:cs="Times New Roman"/>
        </w:rPr>
        <w:t>5</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Расходы</w:t>
      </w:r>
      <w:r>
        <w:rPr>
          <w:rFonts w:ascii="Times New Roman" w:hAnsi="Times New Roman" w:cs="Times New Roman"/>
          <w:spacing w:val="-4"/>
        </w:rPr>
        <w:t xml:space="preserve"> </w:t>
      </w:r>
      <w:r>
        <w:rPr>
          <w:rFonts w:ascii="Times New Roman" w:hAnsi="Times New Roman" w:cs="Times New Roman"/>
        </w:rPr>
        <w:t>организации</w:t>
      </w:r>
      <w:r>
        <w:rPr>
          <w:rFonts w:ascii="Times New Roman" w:hAnsi="Times New Roman" w:cs="Times New Roman"/>
          <w:spacing w:val="-3"/>
        </w:rPr>
        <w:t xml:space="preserve"> </w:t>
      </w:r>
      <w:r>
        <w:rPr>
          <w:rFonts w:ascii="Times New Roman" w:hAnsi="Times New Roman" w:cs="Times New Roman"/>
        </w:rPr>
        <w:t>по</w:t>
      </w:r>
      <w:r>
        <w:rPr>
          <w:rFonts w:ascii="Times New Roman" w:hAnsi="Times New Roman" w:cs="Times New Roman"/>
          <w:spacing w:val="-2"/>
        </w:rPr>
        <w:t xml:space="preserve"> </w:t>
      </w:r>
      <w:r>
        <w:rPr>
          <w:rFonts w:ascii="Times New Roman" w:hAnsi="Times New Roman" w:cs="Times New Roman"/>
        </w:rPr>
        <w:t>экономическим</w:t>
      </w:r>
      <w:r>
        <w:rPr>
          <w:rFonts w:ascii="Times New Roman" w:hAnsi="Times New Roman" w:cs="Times New Roman"/>
          <w:spacing w:val="1"/>
        </w:rPr>
        <w:t xml:space="preserve"> </w:t>
      </w:r>
      <w:r>
        <w:rPr>
          <w:rFonts w:ascii="Times New Roman" w:hAnsi="Times New Roman" w:cs="Times New Roman"/>
        </w:rPr>
        <w:t>элементам</w:t>
      </w:r>
    </w:p>
    <w:tbl>
      <w:tblPr>
        <w:tblStyle w:val="43"/>
        <w:tblW w:w="927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5"/>
        <w:gridCol w:w="1138"/>
        <w:gridCol w:w="924"/>
        <w:gridCol w:w="1185"/>
        <w:gridCol w:w="878"/>
        <w:gridCol w:w="1231"/>
        <w:gridCol w:w="830"/>
        <w:gridCol w:w="1122"/>
      </w:tblGrid>
      <w:tr w14:paraId="23A1B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965" w:type="dxa"/>
            <w:vMerge w:val="restart"/>
            <w:vAlign w:val="center"/>
          </w:tcPr>
          <w:p w14:paraId="5463B2B0">
            <w:pPr>
              <w:pStyle w:val="70"/>
              <w:widowControl w:val="0"/>
              <w:spacing w:line="275" w:lineRule="exact"/>
              <w:ind w:left="107"/>
              <w:jc w:val="center"/>
              <w:rPr>
                <w:sz w:val="24"/>
                <w:szCs w:val="20"/>
              </w:rPr>
            </w:pPr>
            <w:r>
              <w:rPr>
                <w:sz w:val="24"/>
                <w:szCs w:val="20"/>
              </w:rPr>
              <w:t>Виды</w:t>
            </w:r>
            <w:r>
              <w:rPr>
                <w:spacing w:val="-2"/>
                <w:sz w:val="24"/>
                <w:szCs w:val="20"/>
              </w:rPr>
              <w:t xml:space="preserve"> </w:t>
            </w:r>
            <w:r>
              <w:rPr>
                <w:sz w:val="24"/>
                <w:szCs w:val="20"/>
              </w:rPr>
              <w:t>затрат</w:t>
            </w:r>
          </w:p>
        </w:tc>
        <w:tc>
          <w:tcPr>
            <w:tcW w:w="2062" w:type="dxa"/>
            <w:gridSpan w:val="2"/>
          </w:tcPr>
          <w:p w14:paraId="0FCAF22B">
            <w:pPr>
              <w:pStyle w:val="70"/>
              <w:widowControl w:val="0"/>
              <w:spacing w:line="276" w:lineRule="exact"/>
              <w:ind w:left="869" w:right="211" w:hanging="634"/>
              <w:rPr>
                <w:sz w:val="24"/>
                <w:szCs w:val="20"/>
              </w:rPr>
            </w:pPr>
            <w:r>
              <w:rPr>
                <w:sz w:val="24"/>
                <w:szCs w:val="20"/>
              </w:rPr>
              <w:t>За</w:t>
            </w:r>
            <w:r>
              <w:rPr>
                <w:spacing w:val="-6"/>
                <w:sz w:val="24"/>
                <w:szCs w:val="20"/>
              </w:rPr>
              <w:t xml:space="preserve"> </w:t>
            </w:r>
            <w:r>
              <w:rPr>
                <w:sz w:val="24"/>
                <w:szCs w:val="20"/>
              </w:rPr>
              <w:t>предыдущий</w:t>
            </w:r>
            <w:r>
              <w:rPr>
                <w:spacing w:val="-57"/>
                <w:sz w:val="24"/>
                <w:szCs w:val="20"/>
              </w:rPr>
              <w:t xml:space="preserve"> </w:t>
            </w:r>
            <w:r>
              <w:rPr>
                <w:sz w:val="24"/>
                <w:szCs w:val="20"/>
              </w:rPr>
              <w:t>год</w:t>
            </w:r>
          </w:p>
        </w:tc>
        <w:tc>
          <w:tcPr>
            <w:tcW w:w="2063" w:type="dxa"/>
            <w:gridSpan w:val="2"/>
          </w:tcPr>
          <w:p w14:paraId="77B90222">
            <w:pPr>
              <w:pStyle w:val="70"/>
              <w:widowControl w:val="0"/>
              <w:spacing w:line="275" w:lineRule="exact"/>
              <w:ind w:left="206"/>
              <w:rPr>
                <w:sz w:val="24"/>
                <w:szCs w:val="20"/>
              </w:rPr>
            </w:pPr>
            <w:r>
              <w:rPr>
                <w:sz w:val="24"/>
                <w:szCs w:val="20"/>
              </w:rPr>
              <w:t>За</w:t>
            </w:r>
            <w:r>
              <w:rPr>
                <w:spacing w:val="-3"/>
                <w:sz w:val="24"/>
                <w:szCs w:val="20"/>
              </w:rPr>
              <w:t xml:space="preserve"> </w:t>
            </w:r>
            <w:r>
              <w:rPr>
                <w:sz w:val="24"/>
                <w:szCs w:val="20"/>
              </w:rPr>
              <w:t>отчетный</w:t>
            </w:r>
            <w:r>
              <w:rPr>
                <w:spacing w:val="-1"/>
                <w:sz w:val="24"/>
                <w:szCs w:val="20"/>
              </w:rPr>
              <w:t xml:space="preserve"> </w:t>
            </w:r>
            <w:r>
              <w:rPr>
                <w:sz w:val="24"/>
                <w:szCs w:val="20"/>
              </w:rPr>
              <w:t>год</w:t>
            </w:r>
          </w:p>
        </w:tc>
        <w:tc>
          <w:tcPr>
            <w:tcW w:w="2061" w:type="dxa"/>
            <w:gridSpan w:val="2"/>
          </w:tcPr>
          <w:p w14:paraId="0F93BA21">
            <w:pPr>
              <w:pStyle w:val="70"/>
              <w:widowControl w:val="0"/>
              <w:spacing w:line="275" w:lineRule="exact"/>
              <w:ind w:left="420"/>
              <w:rPr>
                <w:sz w:val="24"/>
                <w:szCs w:val="20"/>
              </w:rPr>
            </w:pPr>
            <w:r>
              <w:rPr>
                <w:sz w:val="24"/>
                <w:szCs w:val="20"/>
              </w:rPr>
              <w:t>Отклонение</w:t>
            </w:r>
          </w:p>
        </w:tc>
        <w:tc>
          <w:tcPr>
            <w:tcW w:w="1122" w:type="dxa"/>
            <w:vMerge w:val="restart"/>
            <w:tcBorders>
              <w:right w:val="nil"/>
            </w:tcBorders>
          </w:tcPr>
          <w:p w14:paraId="31584D7F">
            <w:pPr>
              <w:pStyle w:val="70"/>
              <w:widowControl w:val="0"/>
              <w:spacing w:line="276" w:lineRule="exact"/>
              <w:ind w:left="126" w:right="-44" w:hanging="4"/>
              <w:jc w:val="center"/>
              <w:rPr>
                <w:sz w:val="24"/>
                <w:szCs w:val="20"/>
              </w:rPr>
            </w:pPr>
            <w:r>
              <w:rPr>
                <w:sz w:val="24"/>
                <w:szCs w:val="20"/>
              </w:rPr>
              <w:t>Темп</w:t>
            </w:r>
            <w:r>
              <w:rPr>
                <w:spacing w:val="1"/>
                <w:sz w:val="24"/>
                <w:szCs w:val="20"/>
              </w:rPr>
              <w:t xml:space="preserve"> </w:t>
            </w:r>
            <w:r>
              <w:rPr>
                <w:sz w:val="24"/>
                <w:szCs w:val="20"/>
              </w:rPr>
              <w:t>роста</w:t>
            </w:r>
            <w:r>
              <w:rPr>
                <w:spacing w:val="1"/>
                <w:sz w:val="24"/>
                <w:szCs w:val="20"/>
              </w:rPr>
              <w:t xml:space="preserve"> </w:t>
            </w:r>
            <w:r>
              <w:rPr>
                <w:sz w:val="24"/>
                <w:szCs w:val="20"/>
              </w:rPr>
              <w:t>(сни-</w:t>
            </w:r>
            <w:r>
              <w:rPr>
                <w:spacing w:val="1"/>
                <w:sz w:val="24"/>
                <w:szCs w:val="20"/>
              </w:rPr>
              <w:t xml:space="preserve"> </w:t>
            </w:r>
            <w:r>
              <w:rPr>
                <w:sz w:val="24"/>
                <w:szCs w:val="20"/>
              </w:rPr>
              <w:t>жения),</w:t>
            </w:r>
            <w:r>
              <w:rPr>
                <w:spacing w:val="-12"/>
                <w:sz w:val="24"/>
                <w:szCs w:val="20"/>
              </w:rPr>
              <w:t xml:space="preserve"> </w:t>
            </w:r>
            <w:r>
              <w:rPr>
                <w:sz w:val="24"/>
                <w:szCs w:val="20"/>
              </w:rPr>
              <w:t>%</w:t>
            </w:r>
          </w:p>
        </w:tc>
      </w:tr>
      <w:tr w14:paraId="5B183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965" w:type="dxa"/>
            <w:vMerge w:val="continue"/>
            <w:tcBorders>
              <w:top w:val="nil"/>
            </w:tcBorders>
          </w:tcPr>
          <w:p w14:paraId="0EB1902A">
            <w:pPr>
              <w:widowControl w:val="0"/>
              <w:rPr>
                <w:rFonts w:ascii="Times New Roman" w:hAnsi="Times New Roman" w:eastAsia="Times New Roman" w:cs="Times New Roman"/>
                <w:sz w:val="2"/>
                <w:szCs w:val="2"/>
                <w:lang w:eastAsia="ru-RU"/>
              </w:rPr>
            </w:pPr>
          </w:p>
        </w:tc>
        <w:tc>
          <w:tcPr>
            <w:tcW w:w="1138" w:type="dxa"/>
          </w:tcPr>
          <w:p w14:paraId="4CF4648A">
            <w:pPr>
              <w:pStyle w:val="70"/>
              <w:widowControl w:val="0"/>
              <w:spacing w:line="276" w:lineRule="exact"/>
              <w:ind w:left="115" w:right="103" w:firstLine="110"/>
              <w:rPr>
                <w:sz w:val="24"/>
                <w:szCs w:val="20"/>
              </w:rPr>
            </w:pPr>
            <w:r>
              <w:rPr>
                <w:sz w:val="24"/>
                <w:szCs w:val="20"/>
              </w:rPr>
              <w:t>сумма,</w:t>
            </w:r>
            <w:r>
              <w:rPr>
                <w:spacing w:val="1"/>
                <w:sz w:val="24"/>
                <w:szCs w:val="20"/>
              </w:rPr>
              <w:t xml:space="preserve"> </w:t>
            </w:r>
            <w:r>
              <w:rPr>
                <w:sz w:val="24"/>
                <w:szCs w:val="20"/>
              </w:rPr>
              <w:t>тыс.</w:t>
            </w:r>
            <w:r>
              <w:rPr>
                <w:spacing w:val="-15"/>
                <w:sz w:val="24"/>
                <w:szCs w:val="20"/>
              </w:rPr>
              <w:t xml:space="preserve"> </w:t>
            </w:r>
            <w:r>
              <w:rPr>
                <w:sz w:val="24"/>
                <w:szCs w:val="20"/>
              </w:rPr>
              <w:t>руб.</w:t>
            </w:r>
          </w:p>
        </w:tc>
        <w:tc>
          <w:tcPr>
            <w:tcW w:w="924" w:type="dxa"/>
          </w:tcPr>
          <w:p w14:paraId="56C1CE55">
            <w:pPr>
              <w:pStyle w:val="70"/>
              <w:widowControl w:val="0"/>
              <w:spacing w:line="275" w:lineRule="exact"/>
              <w:ind w:left="7"/>
              <w:jc w:val="center"/>
              <w:rPr>
                <w:sz w:val="24"/>
                <w:szCs w:val="20"/>
              </w:rPr>
            </w:pPr>
            <w:r>
              <w:rPr>
                <w:w w:val="99"/>
                <w:sz w:val="24"/>
                <w:szCs w:val="20"/>
              </w:rPr>
              <w:t>%</w:t>
            </w:r>
          </w:p>
        </w:tc>
        <w:tc>
          <w:tcPr>
            <w:tcW w:w="1185" w:type="dxa"/>
          </w:tcPr>
          <w:p w14:paraId="641588AA">
            <w:pPr>
              <w:pStyle w:val="70"/>
              <w:widowControl w:val="0"/>
              <w:spacing w:line="276" w:lineRule="exact"/>
              <w:ind w:left="138" w:right="127" w:firstLine="110"/>
              <w:rPr>
                <w:sz w:val="24"/>
                <w:szCs w:val="20"/>
              </w:rPr>
            </w:pPr>
            <w:r>
              <w:rPr>
                <w:sz w:val="24"/>
                <w:szCs w:val="20"/>
              </w:rPr>
              <w:t>сумма,</w:t>
            </w:r>
            <w:r>
              <w:rPr>
                <w:spacing w:val="1"/>
                <w:sz w:val="24"/>
                <w:szCs w:val="20"/>
              </w:rPr>
              <w:t xml:space="preserve"> </w:t>
            </w:r>
            <w:r>
              <w:rPr>
                <w:sz w:val="24"/>
                <w:szCs w:val="20"/>
              </w:rPr>
              <w:t>тыс.</w:t>
            </w:r>
            <w:r>
              <w:rPr>
                <w:spacing w:val="-15"/>
                <w:sz w:val="24"/>
                <w:szCs w:val="20"/>
              </w:rPr>
              <w:t xml:space="preserve"> </w:t>
            </w:r>
            <w:r>
              <w:rPr>
                <w:sz w:val="24"/>
                <w:szCs w:val="20"/>
              </w:rPr>
              <w:t>руб.</w:t>
            </w:r>
          </w:p>
        </w:tc>
        <w:tc>
          <w:tcPr>
            <w:tcW w:w="877" w:type="dxa"/>
          </w:tcPr>
          <w:p w14:paraId="2928D047">
            <w:pPr>
              <w:pStyle w:val="70"/>
              <w:widowControl w:val="0"/>
              <w:spacing w:line="275" w:lineRule="exact"/>
              <w:ind w:left="7"/>
              <w:jc w:val="center"/>
              <w:rPr>
                <w:sz w:val="24"/>
                <w:szCs w:val="20"/>
              </w:rPr>
            </w:pPr>
            <w:r>
              <w:rPr>
                <w:w w:val="99"/>
                <w:sz w:val="24"/>
                <w:szCs w:val="20"/>
              </w:rPr>
              <w:t>%</w:t>
            </w:r>
          </w:p>
        </w:tc>
        <w:tc>
          <w:tcPr>
            <w:tcW w:w="1231" w:type="dxa"/>
          </w:tcPr>
          <w:p w14:paraId="1DCB0A90">
            <w:pPr>
              <w:pStyle w:val="70"/>
              <w:widowControl w:val="0"/>
              <w:spacing w:line="276" w:lineRule="exact"/>
              <w:ind w:left="161" w:right="150" w:firstLine="110"/>
              <w:rPr>
                <w:sz w:val="24"/>
                <w:szCs w:val="20"/>
              </w:rPr>
            </w:pPr>
            <w:r>
              <w:rPr>
                <w:sz w:val="24"/>
                <w:szCs w:val="20"/>
              </w:rPr>
              <w:t>сумма,</w:t>
            </w:r>
            <w:r>
              <w:rPr>
                <w:spacing w:val="1"/>
                <w:sz w:val="24"/>
                <w:szCs w:val="20"/>
              </w:rPr>
              <w:t xml:space="preserve"> </w:t>
            </w:r>
            <w:r>
              <w:rPr>
                <w:sz w:val="24"/>
                <w:szCs w:val="20"/>
              </w:rPr>
              <w:t>тыс.</w:t>
            </w:r>
            <w:r>
              <w:rPr>
                <w:spacing w:val="-15"/>
                <w:sz w:val="24"/>
                <w:szCs w:val="20"/>
              </w:rPr>
              <w:t xml:space="preserve"> </w:t>
            </w:r>
            <w:r>
              <w:rPr>
                <w:sz w:val="24"/>
                <w:szCs w:val="20"/>
              </w:rPr>
              <w:t>руб.</w:t>
            </w:r>
          </w:p>
        </w:tc>
        <w:tc>
          <w:tcPr>
            <w:tcW w:w="830" w:type="dxa"/>
          </w:tcPr>
          <w:p w14:paraId="1160F6D4">
            <w:pPr>
              <w:pStyle w:val="70"/>
              <w:widowControl w:val="0"/>
              <w:spacing w:line="275" w:lineRule="exact"/>
              <w:ind w:left="13"/>
              <w:jc w:val="center"/>
              <w:rPr>
                <w:sz w:val="24"/>
                <w:szCs w:val="20"/>
              </w:rPr>
            </w:pPr>
            <w:r>
              <w:rPr>
                <w:w w:val="99"/>
                <w:sz w:val="24"/>
                <w:szCs w:val="20"/>
              </w:rPr>
              <w:t>%</w:t>
            </w:r>
          </w:p>
        </w:tc>
        <w:tc>
          <w:tcPr>
            <w:tcW w:w="1122" w:type="dxa"/>
            <w:vMerge w:val="continue"/>
            <w:tcBorders>
              <w:top w:val="nil"/>
              <w:right w:val="nil"/>
            </w:tcBorders>
          </w:tcPr>
          <w:p w14:paraId="4FE9E58D">
            <w:pPr>
              <w:widowControl w:val="0"/>
              <w:rPr>
                <w:rFonts w:ascii="Times New Roman" w:hAnsi="Times New Roman" w:eastAsia="Times New Roman" w:cs="Times New Roman"/>
                <w:sz w:val="2"/>
                <w:szCs w:val="2"/>
                <w:lang w:eastAsia="ru-RU"/>
              </w:rPr>
            </w:pPr>
          </w:p>
        </w:tc>
      </w:tr>
      <w:tr w14:paraId="3C900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965" w:type="dxa"/>
          </w:tcPr>
          <w:p w14:paraId="4B141FD4">
            <w:pPr>
              <w:pStyle w:val="70"/>
              <w:widowControl w:val="0"/>
              <w:spacing w:line="276" w:lineRule="exact"/>
              <w:ind w:left="107" w:right="331"/>
              <w:rPr>
                <w:sz w:val="24"/>
                <w:szCs w:val="20"/>
              </w:rPr>
            </w:pPr>
            <w:r>
              <w:rPr>
                <w:sz w:val="24"/>
                <w:szCs w:val="20"/>
              </w:rPr>
              <w:t xml:space="preserve">1. Материальные </w:t>
            </w:r>
            <w:r>
              <w:rPr>
                <w:spacing w:val="-57"/>
                <w:sz w:val="24"/>
                <w:szCs w:val="20"/>
              </w:rPr>
              <w:t xml:space="preserve"> </w:t>
            </w:r>
            <w:r>
              <w:rPr>
                <w:sz w:val="24"/>
                <w:szCs w:val="20"/>
              </w:rPr>
              <w:t>затраты</w:t>
            </w:r>
          </w:p>
        </w:tc>
        <w:tc>
          <w:tcPr>
            <w:tcW w:w="1138" w:type="dxa"/>
          </w:tcPr>
          <w:p w14:paraId="5E15D4D1">
            <w:pPr>
              <w:pStyle w:val="70"/>
              <w:widowControl w:val="0"/>
              <w:spacing w:before="137"/>
              <w:ind w:right="96"/>
              <w:jc w:val="right"/>
              <w:rPr>
                <w:sz w:val="24"/>
                <w:szCs w:val="20"/>
              </w:rPr>
            </w:pPr>
            <w:r>
              <w:rPr>
                <w:sz w:val="24"/>
                <w:szCs w:val="20"/>
              </w:rPr>
              <w:t>30 159</w:t>
            </w:r>
          </w:p>
        </w:tc>
        <w:tc>
          <w:tcPr>
            <w:tcW w:w="924" w:type="dxa"/>
          </w:tcPr>
          <w:p w14:paraId="069236BD">
            <w:pPr>
              <w:pStyle w:val="70"/>
              <w:widowControl w:val="0"/>
              <w:spacing w:before="137"/>
              <w:ind w:right="96"/>
              <w:jc w:val="right"/>
              <w:rPr>
                <w:sz w:val="24"/>
                <w:szCs w:val="20"/>
              </w:rPr>
            </w:pPr>
            <w:r>
              <w:rPr>
                <w:sz w:val="24"/>
                <w:szCs w:val="20"/>
              </w:rPr>
              <w:t>79,46</w:t>
            </w:r>
          </w:p>
        </w:tc>
        <w:tc>
          <w:tcPr>
            <w:tcW w:w="1185" w:type="dxa"/>
          </w:tcPr>
          <w:p w14:paraId="324A97D9">
            <w:pPr>
              <w:pStyle w:val="70"/>
              <w:widowControl w:val="0"/>
              <w:spacing w:before="137"/>
              <w:ind w:right="96"/>
              <w:jc w:val="right"/>
              <w:rPr>
                <w:sz w:val="24"/>
                <w:szCs w:val="20"/>
              </w:rPr>
            </w:pPr>
            <w:r>
              <w:rPr>
                <w:sz w:val="24"/>
                <w:szCs w:val="20"/>
              </w:rPr>
              <w:t>29 548</w:t>
            </w:r>
          </w:p>
        </w:tc>
        <w:tc>
          <w:tcPr>
            <w:tcW w:w="877" w:type="dxa"/>
          </w:tcPr>
          <w:p w14:paraId="72B03998">
            <w:pPr>
              <w:pStyle w:val="70"/>
              <w:widowControl w:val="0"/>
              <w:spacing w:before="137"/>
              <w:ind w:right="97"/>
              <w:jc w:val="right"/>
              <w:rPr>
                <w:sz w:val="24"/>
                <w:szCs w:val="20"/>
              </w:rPr>
            </w:pPr>
            <w:r>
              <w:rPr>
                <w:sz w:val="24"/>
                <w:szCs w:val="20"/>
              </w:rPr>
              <w:t>76,74</w:t>
            </w:r>
          </w:p>
        </w:tc>
        <w:tc>
          <w:tcPr>
            <w:tcW w:w="1231" w:type="dxa"/>
          </w:tcPr>
          <w:p w14:paraId="6D9E6D48">
            <w:pPr>
              <w:pStyle w:val="70"/>
              <w:widowControl w:val="0"/>
              <w:spacing w:before="137"/>
              <w:ind w:right="95"/>
              <w:jc w:val="right"/>
              <w:rPr>
                <w:sz w:val="24"/>
                <w:szCs w:val="20"/>
              </w:rPr>
            </w:pPr>
            <w:r>
              <w:rPr>
                <w:sz w:val="24"/>
                <w:szCs w:val="20"/>
              </w:rPr>
              <w:t>-</w:t>
            </w:r>
            <w:r>
              <w:rPr>
                <w:spacing w:val="-1"/>
                <w:sz w:val="24"/>
                <w:szCs w:val="20"/>
              </w:rPr>
              <w:t xml:space="preserve"> </w:t>
            </w:r>
            <w:r>
              <w:rPr>
                <w:sz w:val="24"/>
                <w:szCs w:val="20"/>
              </w:rPr>
              <w:t>611</w:t>
            </w:r>
          </w:p>
        </w:tc>
        <w:tc>
          <w:tcPr>
            <w:tcW w:w="830" w:type="dxa"/>
          </w:tcPr>
          <w:p w14:paraId="71D3671A">
            <w:pPr>
              <w:pStyle w:val="70"/>
              <w:widowControl w:val="0"/>
              <w:spacing w:before="137"/>
              <w:ind w:left="96" w:right="21"/>
              <w:jc w:val="right"/>
              <w:rPr>
                <w:sz w:val="24"/>
                <w:szCs w:val="20"/>
              </w:rPr>
            </w:pPr>
            <w:r>
              <w:rPr>
                <w:sz w:val="24"/>
                <w:szCs w:val="20"/>
              </w:rPr>
              <w:t>-</w:t>
            </w:r>
            <w:r>
              <w:rPr>
                <w:spacing w:val="-1"/>
                <w:sz w:val="24"/>
                <w:szCs w:val="20"/>
              </w:rPr>
              <w:t xml:space="preserve"> </w:t>
            </w:r>
            <w:r>
              <w:rPr>
                <w:sz w:val="24"/>
                <w:szCs w:val="20"/>
              </w:rPr>
              <w:t>2,72</w:t>
            </w:r>
          </w:p>
        </w:tc>
        <w:tc>
          <w:tcPr>
            <w:tcW w:w="1122" w:type="dxa"/>
            <w:tcBorders>
              <w:right w:val="nil"/>
            </w:tcBorders>
          </w:tcPr>
          <w:p w14:paraId="56274BB4">
            <w:pPr>
              <w:pStyle w:val="70"/>
              <w:widowControl w:val="0"/>
              <w:spacing w:before="137"/>
              <w:ind w:right="-58"/>
              <w:jc w:val="right"/>
              <w:rPr>
                <w:sz w:val="24"/>
                <w:szCs w:val="20"/>
              </w:rPr>
            </w:pPr>
            <w:r>
              <w:rPr>
                <w:sz w:val="24"/>
                <w:szCs w:val="20"/>
              </w:rPr>
              <w:t>97,97</w:t>
            </w:r>
          </w:p>
        </w:tc>
      </w:tr>
      <w:tr w14:paraId="14948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1965" w:type="dxa"/>
          </w:tcPr>
          <w:p w14:paraId="7CF3004B">
            <w:pPr>
              <w:pStyle w:val="70"/>
              <w:widowControl w:val="0"/>
              <w:spacing w:line="276" w:lineRule="exact"/>
              <w:ind w:left="107" w:right="524"/>
              <w:rPr>
                <w:sz w:val="24"/>
                <w:szCs w:val="20"/>
              </w:rPr>
            </w:pPr>
            <w:r>
              <w:rPr>
                <w:sz w:val="24"/>
                <w:szCs w:val="20"/>
              </w:rPr>
              <w:t>2. Затраты на</w:t>
            </w:r>
            <w:r>
              <w:rPr>
                <w:spacing w:val="1"/>
                <w:sz w:val="24"/>
                <w:szCs w:val="20"/>
              </w:rPr>
              <w:t xml:space="preserve"> </w:t>
            </w:r>
            <w:r>
              <w:rPr>
                <w:sz w:val="24"/>
                <w:szCs w:val="20"/>
              </w:rPr>
              <w:t>оплату</w:t>
            </w:r>
            <w:r>
              <w:rPr>
                <w:spacing w:val="-15"/>
                <w:sz w:val="24"/>
                <w:szCs w:val="20"/>
              </w:rPr>
              <w:t xml:space="preserve"> </w:t>
            </w:r>
            <w:r>
              <w:rPr>
                <w:sz w:val="24"/>
                <w:szCs w:val="20"/>
              </w:rPr>
              <w:t>труда</w:t>
            </w:r>
          </w:p>
        </w:tc>
        <w:tc>
          <w:tcPr>
            <w:tcW w:w="1138" w:type="dxa"/>
          </w:tcPr>
          <w:p w14:paraId="115F3B5B">
            <w:pPr>
              <w:pStyle w:val="70"/>
              <w:widowControl w:val="0"/>
              <w:spacing w:before="137"/>
              <w:ind w:right="96"/>
              <w:jc w:val="right"/>
              <w:rPr>
                <w:sz w:val="24"/>
                <w:szCs w:val="20"/>
              </w:rPr>
            </w:pPr>
            <w:r>
              <w:rPr>
                <w:sz w:val="24"/>
                <w:szCs w:val="20"/>
              </w:rPr>
              <w:t>3 123</w:t>
            </w:r>
          </w:p>
        </w:tc>
        <w:tc>
          <w:tcPr>
            <w:tcW w:w="924" w:type="dxa"/>
          </w:tcPr>
          <w:p w14:paraId="0D74BA26">
            <w:pPr>
              <w:pStyle w:val="70"/>
              <w:widowControl w:val="0"/>
              <w:spacing w:before="137"/>
              <w:ind w:right="96"/>
              <w:jc w:val="right"/>
              <w:rPr>
                <w:sz w:val="24"/>
                <w:szCs w:val="20"/>
              </w:rPr>
            </w:pPr>
            <w:r>
              <w:rPr>
                <w:sz w:val="24"/>
                <w:szCs w:val="20"/>
              </w:rPr>
              <w:t>8,23</w:t>
            </w:r>
          </w:p>
        </w:tc>
        <w:tc>
          <w:tcPr>
            <w:tcW w:w="1185" w:type="dxa"/>
          </w:tcPr>
          <w:p w14:paraId="5215FE19">
            <w:pPr>
              <w:pStyle w:val="70"/>
              <w:widowControl w:val="0"/>
              <w:spacing w:before="137"/>
              <w:ind w:right="95"/>
              <w:jc w:val="right"/>
              <w:rPr>
                <w:sz w:val="24"/>
                <w:szCs w:val="20"/>
              </w:rPr>
            </w:pPr>
            <w:r>
              <w:rPr>
                <w:sz w:val="24"/>
                <w:szCs w:val="20"/>
              </w:rPr>
              <w:t>3 771</w:t>
            </w:r>
          </w:p>
        </w:tc>
        <w:tc>
          <w:tcPr>
            <w:tcW w:w="877" w:type="dxa"/>
          </w:tcPr>
          <w:p w14:paraId="30C1EB10">
            <w:pPr>
              <w:pStyle w:val="70"/>
              <w:widowControl w:val="0"/>
              <w:spacing w:before="137"/>
              <w:ind w:right="97"/>
              <w:jc w:val="right"/>
              <w:rPr>
                <w:sz w:val="24"/>
                <w:szCs w:val="20"/>
              </w:rPr>
            </w:pPr>
            <w:r>
              <w:rPr>
                <w:sz w:val="24"/>
                <w:szCs w:val="20"/>
              </w:rPr>
              <w:t>9,79</w:t>
            </w:r>
          </w:p>
        </w:tc>
        <w:tc>
          <w:tcPr>
            <w:tcW w:w="1231" w:type="dxa"/>
          </w:tcPr>
          <w:p w14:paraId="1A638075">
            <w:pPr>
              <w:pStyle w:val="70"/>
              <w:widowControl w:val="0"/>
              <w:spacing w:before="137"/>
              <w:ind w:right="95"/>
              <w:jc w:val="right"/>
              <w:rPr>
                <w:sz w:val="24"/>
                <w:szCs w:val="20"/>
              </w:rPr>
            </w:pPr>
            <w:r>
              <w:rPr>
                <w:sz w:val="24"/>
                <w:szCs w:val="20"/>
              </w:rPr>
              <w:t>+</w:t>
            </w:r>
            <w:r>
              <w:rPr>
                <w:spacing w:val="-1"/>
                <w:sz w:val="24"/>
                <w:szCs w:val="20"/>
              </w:rPr>
              <w:t xml:space="preserve"> </w:t>
            </w:r>
            <w:r>
              <w:rPr>
                <w:sz w:val="24"/>
                <w:szCs w:val="20"/>
              </w:rPr>
              <w:t>648</w:t>
            </w:r>
          </w:p>
        </w:tc>
        <w:tc>
          <w:tcPr>
            <w:tcW w:w="830" w:type="dxa"/>
          </w:tcPr>
          <w:p w14:paraId="7643D275">
            <w:pPr>
              <w:pStyle w:val="70"/>
              <w:widowControl w:val="0"/>
              <w:spacing w:before="137"/>
              <w:ind w:left="96" w:right="76"/>
              <w:jc w:val="right"/>
              <w:rPr>
                <w:sz w:val="24"/>
                <w:szCs w:val="20"/>
              </w:rPr>
            </w:pPr>
            <w:r>
              <w:rPr>
                <w:sz w:val="24"/>
                <w:szCs w:val="20"/>
              </w:rPr>
              <w:t>+</w:t>
            </w:r>
            <w:r>
              <w:rPr>
                <w:spacing w:val="-1"/>
                <w:sz w:val="24"/>
                <w:szCs w:val="20"/>
              </w:rPr>
              <w:t xml:space="preserve"> </w:t>
            </w:r>
            <w:r>
              <w:rPr>
                <w:sz w:val="24"/>
                <w:szCs w:val="20"/>
              </w:rPr>
              <w:t>1,56</w:t>
            </w:r>
          </w:p>
        </w:tc>
        <w:tc>
          <w:tcPr>
            <w:tcW w:w="1122" w:type="dxa"/>
            <w:tcBorders>
              <w:right w:val="nil"/>
            </w:tcBorders>
          </w:tcPr>
          <w:p w14:paraId="22EDB70F">
            <w:pPr>
              <w:pStyle w:val="70"/>
              <w:widowControl w:val="0"/>
              <w:spacing w:before="137"/>
              <w:ind w:right="-58"/>
              <w:jc w:val="right"/>
              <w:rPr>
                <w:sz w:val="24"/>
                <w:szCs w:val="20"/>
              </w:rPr>
            </w:pPr>
            <w:r>
              <w:rPr>
                <w:sz w:val="24"/>
                <w:szCs w:val="20"/>
              </w:rPr>
              <w:t>120,75</w:t>
            </w:r>
          </w:p>
        </w:tc>
      </w:tr>
      <w:tr w14:paraId="20F96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6" w:hRule="atLeast"/>
        </w:trPr>
        <w:tc>
          <w:tcPr>
            <w:tcW w:w="1965" w:type="dxa"/>
          </w:tcPr>
          <w:p w14:paraId="21B0BC13">
            <w:pPr>
              <w:pStyle w:val="70"/>
              <w:widowControl w:val="0"/>
              <w:spacing w:line="270" w:lineRule="atLeast"/>
              <w:ind w:left="107" w:right="320"/>
              <w:rPr>
                <w:sz w:val="24"/>
                <w:szCs w:val="20"/>
              </w:rPr>
            </w:pPr>
            <w:r>
              <w:rPr>
                <w:sz w:val="24"/>
                <w:szCs w:val="20"/>
              </w:rPr>
              <w:t xml:space="preserve">3. Отчисление на </w:t>
            </w:r>
            <w:r>
              <w:rPr>
                <w:spacing w:val="-57"/>
                <w:sz w:val="24"/>
                <w:szCs w:val="20"/>
              </w:rPr>
              <w:t xml:space="preserve"> </w:t>
            </w:r>
            <w:r>
              <w:rPr>
                <w:sz w:val="24"/>
                <w:szCs w:val="20"/>
              </w:rPr>
              <w:t>социальные</w:t>
            </w:r>
            <w:r>
              <w:rPr>
                <w:spacing w:val="1"/>
                <w:sz w:val="24"/>
                <w:szCs w:val="20"/>
              </w:rPr>
              <w:t xml:space="preserve"> </w:t>
            </w:r>
            <w:r>
              <w:rPr>
                <w:sz w:val="24"/>
                <w:szCs w:val="20"/>
              </w:rPr>
              <w:t>нужды</w:t>
            </w:r>
          </w:p>
        </w:tc>
        <w:tc>
          <w:tcPr>
            <w:tcW w:w="1138" w:type="dxa"/>
          </w:tcPr>
          <w:p w14:paraId="142BFA19">
            <w:pPr>
              <w:pStyle w:val="70"/>
              <w:widowControl w:val="0"/>
              <w:jc w:val="right"/>
              <w:rPr>
                <w:sz w:val="24"/>
                <w:szCs w:val="20"/>
              </w:rPr>
            </w:pPr>
          </w:p>
          <w:p w14:paraId="762658B6">
            <w:pPr>
              <w:pStyle w:val="70"/>
              <w:widowControl w:val="0"/>
              <w:ind w:right="96"/>
              <w:jc w:val="right"/>
              <w:rPr>
                <w:sz w:val="24"/>
                <w:szCs w:val="20"/>
              </w:rPr>
            </w:pPr>
            <w:r>
              <w:rPr>
                <w:sz w:val="24"/>
                <w:szCs w:val="20"/>
              </w:rPr>
              <w:t>1 064</w:t>
            </w:r>
          </w:p>
        </w:tc>
        <w:tc>
          <w:tcPr>
            <w:tcW w:w="924" w:type="dxa"/>
          </w:tcPr>
          <w:p w14:paraId="382630D5">
            <w:pPr>
              <w:pStyle w:val="70"/>
              <w:widowControl w:val="0"/>
              <w:jc w:val="right"/>
              <w:rPr>
                <w:sz w:val="24"/>
                <w:szCs w:val="20"/>
              </w:rPr>
            </w:pPr>
          </w:p>
          <w:p w14:paraId="2C2C38D1">
            <w:pPr>
              <w:pStyle w:val="70"/>
              <w:widowControl w:val="0"/>
              <w:ind w:right="96"/>
              <w:jc w:val="right"/>
              <w:rPr>
                <w:sz w:val="24"/>
                <w:szCs w:val="20"/>
              </w:rPr>
            </w:pPr>
            <w:r>
              <w:rPr>
                <w:sz w:val="24"/>
                <w:szCs w:val="20"/>
              </w:rPr>
              <w:t>2,80</w:t>
            </w:r>
          </w:p>
        </w:tc>
        <w:tc>
          <w:tcPr>
            <w:tcW w:w="1185" w:type="dxa"/>
          </w:tcPr>
          <w:p w14:paraId="378C70CF">
            <w:pPr>
              <w:pStyle w:val="70"/>
              <w:widowControl w:val="0"/>
              <w:jc w:val="right"/>
              <w:rPr>
                <w:sz w:val="24"/>
                <w:szCs w:val="20"/>
              </w:rPr>
            </w:pPr>
          </w:p>
          <w:p w14:paraId="21D08899">
            <w:pPr>
              <w:pStyle w:val="70"/>
              <w:widowControl w:val="0"/>
              <w:ind w:right="95"/>
              <w:jc w:val="right"/>
              <w:rPr>
                <w:sz w:val="24"/>
                <w:szCs w:val="20"/>
              </w:rPr>
            </w:pPr>
            <w:r>
              <w:rPr>
                <w:sz w:val="24"/>
                <w:szCs w:val="20"/>
              </w:rPr>
              <w:t>1 282</w:t>
            </w:r>
          </w:p>
        </w:tc>
        <w:tc>
          <w:tcPr>
            <w:tcW w:w="877" w:type="dxa"/>
          </w:tcPr>
          <w:p w14:paraId="58150F6D">
            <w:pPr>
              <w:pStyle w:val="70"/>
              <w:widowControl w:val="0"/>
              <w:jc w:val="right"/>
              <w:rPr>
                <w:sz w:val="24"/>
                <w:szCs w:val="20"/>
              </w:rPr>
            </w:pPr>
          </w:p>
          <w:p w14:paraId="3AFDAB21">
            <w:pPr>
              <w:pStyle w:val="70"/>
              <w:widowControl w:val="0"/>
              <w:ind w:right="97"/>
              <w:jc w:val="right"/>
              <w:rPr>
                <w:sz w:val="24"/>
                <w:szCs w:val="20"/>
              </w:rPr>
            </w:pPr>
            <w:r>
              <w:rPr>
                <w:sz w:val="24"/>
                <w:szCs w:val="20"/>
              </w:rPr>
              <w:t>3,33</w:t>
            </w:r>
          </w:p>
        </w:tc>
        <w:tc>
          <w:tcPr>
            <w:tcW w:w="1231" w:type="dxa"/>
          </w:tcPr>
          <w:p w14:paraId="309AE55C">
            <w:pPr>
              <w:pStyle w:val="70"/>
              <w:widowControl w:val="0"/>
              <w:jc w:val="right"/>
              <w:rPr>
                <w:sz w:val="24"/>
                <w:szCs w:val="20"/>
              </w:rPr>
            </w:pPr>
          </w:p>
          <w:p w14:paraId="415DC221">
            <w:pPr>
              <w:pStyle w:val="70"/>
              <w:widowControl w:val="0"/>
              <w:ind w:right="95"/>
              <w:jc w:val="right"/>
              <w:rPr>
                <w:sz w:val="24"/>
                <w:szCs w:val="20"/>
              </w:rPr>
            </w:pPr>
            <w:r>
              <w:rPr>
                <w:sz w:val="24"/>
                <w:szCs w:val="20"/>
              </w:rPr>
              <w:t>+</w:t>
            </w:r>
            <w:r>
              <w:rPr>
                <w:spacing w:val="-1"/>
                <w:sz w:val="24"/>
                <w:szCs w:val="20"/>
              </w:rPr>
              <w:t xml:space="preserve"> </w:t>
            </w:r>
            <w:r>
              <w:rPr>
                <w:sz w:val="24"/>
                <w:szCs w:val="20"/>
              </w:rPr>
              <w:t>218</w:t>
            </w:r>
          </w:p>
        </w:tc>
        <w:tc>
          <w:tcPr>
            <w:tcW w:w="830" w:type="dxa"/>
          </w:tcPr>
          <w:p w14:paraId="44ED3F4F">
            <w:pPr>
              <w:pStyle w:val="70"/>
              <w:widowControl w:val="0"/>
              <w:jc w:val="right"/>
              <w:rPr>
                <w:sz w:val="24"/>
                <w:szCs w:val="20"/>
              </w:rPr>
            </w:pPr>
          </w:p>
          <w:p w14:paraId="5CA292F0">
            <w:pPr>
              <w:pStyle w:val="70"/>
              <w:widowControl w:val="0"/>
              <w:ind w:left="96" w:right="76"/>
              <w:jc w:val="right"/>
              <w:rPr>
                <w:sz w:val="24"/>
                <w:szCs w:val="20"/>
              </w:rPr>
            </w:pPr>
            <w:r>
              <w:rPr>
                <w:sz w:val="24"/>
                <w:szCs w:val="20"/>
              </w:rPr>
              <w:t>+</w:t>
            </w:r>
            <w:r>
              <w:rPr>
                <w:spacing w:val="-1"/>
                <w:sz w:val="24"/>
                <w:szCs w:val="20"/>
              </w:rPr>
              <w:t xml:space="preserve"> </w:t>
            </w:r>
            <w:r>
              <w:rPr>
                <w:sz w:val="24"/>
                <w:szCs w:val="20"/>
              </w:rPr>
              <w:t>0,53</w:t>
            </w:r>
          </w:p>
        </w:tc>
        <w:tc>
          <w:tcPr>
            <w:tcW w:w="1122" w:type="dxa"/>
            <w:tcBorders>
              <w:right w:val="nil"/>
            </w:tcBorders>
          </w:tcPr>
          <w:p w14:paraId="63EBE7D6">
            <w:pPr>
              <w:pStyle w:val="70"/>
              <w:widowControl w:val="0"/>
              <w:jc w:val="right"/>
              <w:rPr>
                <w:sz w:val="24"/>
                <w:szCs w:val="20"/>
              </w:rPr>
            </w:pPr>
          </w:p>
          <w:p w14:paraId="6C29F719">
            <w:pPr>
              <w:pStyle w:val="70"/>
              <w:widowControl w:val="0"/>
              <w:ind w:right="-58"/>
              <w:jc w:val="right"/>
              <w:rPr>
                <w:sz w:val="24"/>
                <w:szCs w:val="20"/>
              </w:rPr>
            </w:pPr>
            <w:r>
              <w:rPr>
                <w:sz w:val="24"/>
                <w:szCs w:val="20"/>
              </w:rPr>
              <w:t>120,49</w:t>
            </w:r>
          </w:p>
        </w:tc>
      </w:tr>
      <w:tr w14:paraId="5100A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965" w:type="dxa"/>
          </w:tcPr>
          <w:p w14:paraId="1BA48D6A">
            <w:pPr>
              <w:pStyle w:val="70"/>
              <w:widowControl w:val="0"/>
              <w:spacing w:line="258" w:lineRule="exact"/>
              <w:ind w:left="107"/>
              <w:rPr>
                <w:sz w:val="24"/>
                <w:szCs w:val="20"/>
              </w:rPr>
            </w:pPr>
            <w:r>
              <w:rPr>
                <w:sz w:val="24"/>
                <w:szCs w:val="20"/>
              </w:rPr>
              <w:t>4. Амортизация</w:t>
            </w:r>
          </w:p>
        </w:tc>
        <w:tc>
          <w:tcPr>
            <w:tcW w:w="1138" w:type="dxa"/>
          </w:tcPr>
          <w:p w14:paraId="12D1CC84">
            <w:pPr>
              <w:pStyle w:val="70"/>
              <w:widowControl w:val="0"/>
              <w:spacing w:before="1"/>
              <w:ind w:right="96"/>
              <w:jc w:val="right"/>
              <w:rPr>
                <w:sz w:val="24"/>
                <w:szCs w:val="20"/>
              </w:rPr>
            </w:pPr>
            <w:r>
              <w:rPr>
                <w:sz w:val="24"/>
                <w:szCs w:val="20"/>
              </w:rPr>
              <w:t>328</w:t>
            </w:r>
          </w:p>
        </w:tc>
        <w:tc>
          <w:tcPr>
            <w:tcW w:w="924" w:type="dxa"/>
          </w:tcPr>
          <w:p w14:paraId="159F8F7D">
            <w:pPr>
              <w:pStyle w:val="70"/>
              <w:widowControl w:val="0"/>
              <w:spacing w:before="1"/>
              <w:ind w:right="96"/>
              <w:jc w:val="right"/>
              <w:rPr>
                <w:sz w:val="24"/>
                <w:szCs w:val="20"/>
              </w:rPr>
            </w:pPr>
            <w:r>
              <w:rPr>
                <w:sz w:val="24"/>
                <w:szCs w:val="20"/>
              </w:rPr>
              <w:t>0,86</w:t>
            </w:r>
          </w:p>
        </w:tc>
        <w:tc>
          <w:tcPr>
            <w:tcW w:w="1185" w:type="dxa"/>
          </w:tcPr>
          <w:p w14:paraId="25507658">
            <w:pPr>
              <w:pStyle w:val="70"/>
              <w:widowControl w:val="0"/>
              <w:spacing w:before="1"/>
              <w:ind w:right="95"/>
              <w:jc w:val="right"/>
              <w:rPr>
                <w:sz w:val="24"/>
                <w:szCs w:val="20"/>
              </w:rPr>
            </w:pPr>
            <w:r>
              <w:rPr>
                <w:sz w:val="24"/>
                <w:szCs w:val="20"/>
              </w:rPr>
              <w:t>342</w:t>
            </w:r>
          </w:p>
        </w:tc>
        <w:tc>
          <w:tcPr>
            <w:tcW w:w="877" w:type="dxa"/>
          </w:tcPr>
          <w:p w14:paraId="1AD8CFD5">
            <w:pPr>
              <w:pStyle w:val="70"/>
              <w:widowControl w:val="0"/>
              <w:spacing w:before="1"/>
              <w:ind w:right="97"/>
              <w:jc w:val="right"/>
              <w:rPr>
                <w:sz w:val="24"/>
                <w:szCs w:val="20"/>
              </w:rPr>
            </w:pPr>
            <w:r>
              <w:rPr>
                <w:sz w:val="24"/>
                <w:szCs w:val="20"/>
              </w:rPr>
              <w:t>0,89</w:t>
            </w:r>
          </w:p>
        </w:tc>
        <w:tc>
          <w:tcPr>
            <w:tcW w:w="1231" w:type="dxa"/>
          </w:tcPr>
          <w:p w14:paraId="0AA9EB42">
            <w:pPr>
              <w:pStyle w:val="70"/>
              <w:widowControl w:val="0"/>
              <w:spacing w:before="1"/>
              <w:ind w:right="95"/>
              <w:jc w:val="right"/>
              <w:rPr>
                <w:sz w:val="24"/>
                <w:szCs w:val="20"/>
              </w:rPr>
            </w:pPr>
            <w:r>
              <w:rPr>
                <w:sz w:val="24"/>
                <w:szCs w:val="20"/>
              </w:rPr>
              <w:t>+</w:t>
            </w:r>
            <w:r>
              <w:rPr>
                <w:spacing w:val="-1"/>
                <w:sz w:val="24"/>
                <w:szCs w:val="20"/>
              </w:rPr>
              <w:t xml:space="preserve"> </w:t>
            </w:r>
            <w:r>
              <w:rPr>
                <w:sz w:val="24"/>
                <w:szCs w:val="20"/>
              </w:rPr>
              <w:t>14</w:t>
            </w:r>
          </w:p>
        </w:tc>
        <w:tc>
          <w:tcPr>
            <w:tcW w:w="830" w:type="dxa"/>
          </w:tcPr>
          <w:p w14:paraId="33B30464">
            <w:pPr>
              <w:pStyle w:val="70"/>
              <w:widowControl w:val="0"/>
              <w:spacing w:before="1"/>
              <w:ind w:left="96" w:right="76"/>
              <w:jc w:val="right"/>
              <w:rPr>
                <w:sz w:val="24"/>
                <w:szCs w:val="20"/>
              </w:rPr>
            </w:pPr>
            <w:r>
              <w:rPr>
                <w:sz w:val="24"/>
                <w:szCs w:val="20"/>
              </w:rPr>
              <w:t>+</w:t>
            </w:r>
            <w:r>
              <w:rPr>
                <w:spacing w:val="-1"/>
                <w:sz w:val="24"/>
                <w:szCs w:val="20"/>
              </w:rPr>
              <w:t xml:space="preserve"> </w:t>
            </w:r>
            <w:r>
              <w:rPr>
                <w:sz w:val="24"/>
                <w:szCs w:val="20"/>
              </w:rPr>
              <w:t>0,03</w:t>
            </w:r>
          </w:p>
        </w:tc>
        <w:tc>
          <w:tcPr>
            <w:tcW w:w="1122" w:type="dxa"/>
            <w:tcBorders>
              <w:right w:val="nil"/>
            </w:tcBorders>
          </w:tcPr>
          <w:p w14:paraId="75BC39C1">
            <w:pPr>
              <w:pStyle w:val="70"/>
              <w:widowControl w:val="0"/>
              <w:spacing w:before="1"/>
              <w:ind w:right="-58"/>
              <w:jc w:val="right"/>
              <w:rPr>
                <w:sz w:val="24"/>
                <w:szCs w:val="20"/>
              </w:rPr>
            </w:pPr>
            <w:r>
              <w:rPr>
                <w:sz w:val="24"/>
                <w:szCs w:val="20"/>
              </w:rPr>
              <w:t>104,27</w:t>
            </w:r>
          </w:p>
        </w:tc>
      </w:tr>
      <w:tr w14:paraId="373C4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1965" w:type="dxa"/>
          </w:tcPr>
          <w:p w14:paraId="2044F1A8">
            <w:pPr>
              <w:pStyle w:val="70"/>
              <w:widowControl w:val="0"/>
              <w:spacing w:before="1" w:line="259" w:lineRule="exact"/>
              <w:ind w:left="107"/>
              <w:rPr>
                <w:sz w:val="24"/>
                <w:szCs w:val="20"/>
              </w:rPr>
            </w:pPr>
            <w:r>
              <w:rPr>
                <w:sz w:val="24"/>
                <w:szCs w:val="20"/>
              </w:rPr>
              <w:t>5. Прочие</w:t>
            </w:r>
            <w:r>
              <w:rPr>
                <w:spacing w:val="-4"/>
                <w:sz w:val="24"/>
                <w:szCs w:val="20"/>
              </w:rPr>
              <w:t xml:space="preserve"> </w:t>
            </w:r>
            <w:r>
              <w:rPr>
                <w:sz w:val="24"/>
                <w:szCs w:val="20"/>
              </w:rPr>
              <w:t>затраты</w:t>
            </w:r>
          </w:p>
        </w:tc>
        <w:tc>
          <w:tcPr>
            <w:tcW w:w="1138" w:type="dxa"/>
          </w:tcPr>
          <w:p w14:paraId="0FF789E8">
            <w:pPr>
              <w:pStyle w:val="70"/>
              <w:widowControl w:val="0"/>
              <w:spacing w:before="1" w:line="259" w:lineRule="exact"/>
              <w:ind w:right="96"/>
              <w:jc w:val="right"/>
              <w:rPr>
                <w:sz w:val="24"/>
                <w:szCs w:val="20"/>
              </w:rPr>
            </w:pPr>
            <w:r>
              <w:rPr>
                <w:sz w:val="24"/>
                <w:szCs w:val="20"/>
              </w:rPr>
              <w:t>3 823</w:t>
            </w:r>
          </w:p>
        </w:tc>
        <w:tc>
          <w:tcPr>
            <w:tcW w:w="924" w:type="dxa"/>
          </w:tcPr>
          <w:p w14:paraId="267254E3">
            <w:pPr>
              <w:pStyle w:val="70"/>
              <w:widowControl w:val="0"/>
              <w:spacing w:before="1" w:line="259" w:lineRule="exact"/>
              <w:ind w:right="96"/>
              <w:jc w:val="right"/>
              <w:rPr>
                <w:sz w:val="24"/>
                <w:szCs w:val="20"/>
              </w:rPr>
            </w:pPr>
            <w:r>
              <w:rPr>
                <w:sz w:val="24"/>
                <w:szCs w:val="20"/>
              </w:rPr>
              <w:t>8,65</w:t>
            </w:r>
          </w:p>
        </w:tc>
        <w:tc>
          <w:tcPr>
            <w:tcW w:w="1185" w:type="dxa"/>
          </w:tcPr>
          <w:p w14:paraId="0B2F4682">
            <w:pPr>
              <w:pStyle w:val="70"/>
              <w:widowControl w:val="0"/>
              <w:spacing w:before="1" w:line="259" w:lineRule="exact"/>
              <w:ind w:right="95"/>
              <w:jc w:val="right"/>
              <w:rPr>
                <w:sz w:val="24"/>
                <w:szCs w:val="20"/>
              </w:rPr>
            </w:pPr>
            <w:r>
              <w:rPr>
                <w:sz w:val="24"/>
                <w:szCs w:val="20"/>
              </w:rPr>
              <w:t>3 562</w:t>
            </w:r>
          </w:p>
        </w:tc>
        <w:tc>
          <w:tcPr>
            <w:tcW w:w="877" w:type="dxa"/>
          </w:tcPr>
          <w:p w14:paraId="2FB0ABFD">
            <w:pPr>
              <w:pStyle w:val="70"/>
              <w:widowControl w:val="0"/>
              <w:spacing w:before="1" w:line="259" w:lineRule="exact"/>
              <w:ind w:right="97"/>
              <w:jc w:val="right"/>
              <w:rPr>
                <w:sz w:val="24"/>
                <w:szCs w:val="20"/>
              </w:rPr>
            </w:pPr>
            <w:r>
              <w:rPr>
                <w:sz w:val="24"/>
                <w:szCs w:val="20"/>
              </w:rPr>
              <w:t>9,25</w:t>
            </w:r>
          </w:p>
        </w:tc>
        <w:tc>
          <w:tcPr>
            <w:tcW w:w="1231" w:type="dxa"/>
          </w:tcPr>
          <w:p w14:paraId="27C2DCAF">
            <w:pPr>
              <w:pStyle w:val="70"/>
              <w:widowControl w:val="0"/>
              <w:spacing w:before="1" w:line="259" w:lineRule="exact"/>
              <w:ind w:right="95"/>
              <w:jc w:val="right"/>
              <w:rPr>
                <w:sz w:val="24"/>
                <w:szCs w:val="20"/>
              </w:rPr>
            </w:pPr>
            <w:r>
              <w:rPr>
                <w:sz w:val="24"/>
                <w:szCs w:val="20"/>
              </w:rPr>
              <w:t>+</w:t>
            </w:r>
            <w:r>
              <w:rPr>
                <w:spacing w:val="-1"/>
                <w:sz w:val="24"/>
                <w:szCs w:val="20"/>
              </w:rPr>
              <w:t xml:space="preserve"> </w:t>
            </w:r>
            <w:r>
              <w:rPr>
                <w:sz w:val="24"/>
                <w:szCs w:val="20"/>
              </w:rPr>
              <w:t>279</w:t>
            </w:r>
          </w:p>
        </w:tc>
        <w:tc>
          <w:tcPr>
            <w:tcW w:w="830" w:type="dxa"/>
          </w:tcPr>
          <w:p w14:paraId="7998DBE5">
            <w:pPr>
              <w:pStyle w:val="70"/>
              <w:widowControl w:val="0"/>
              <w:spacing w:before="1" w:line="259" w:lineRule="exact"/>
              <w:ind w:left="96" w:right="76"/>
              <w:jc w:val="right"/>
              <w:rPr>
                <w:sz w:val="24"/>
                <w:szCs w:val="20"/>
              </w:rPr>
            </w:pPr>
            <w:r>
              <w:rPr>
                <w:sz w:val="24"/>
                <w:szCs w:val="20"/>
              </w:rPr>
              <w:t>+</w:t>
            </w:r>
            <w:r>
              <w:rPr>
                <w:spacing w:val="-1"/>
                <w:sz w:val="24"/>
                <w:szCs w:val="20"/>
              </w:rPr>
              <w:t xml:space="preserve"> </w:t>
            </w:r>
            <w:r>
              <w:rPr>
                <w:sz w:val="24"/>
                <w:szCs w:val="20"/>
              </w:rPr>
              <w:t>0,60</w:t>
            </w:r>
          </w:p>
        </w:tc>
        <w:tc>
          <w:tcPr>
            <w:tcW w:w="1122" w:type="dxa"/>
            <w:tcBorders>
              <w:right w:val="nil"/>
            </w:tcBorders>
          </w:tcPr>
          <w:p w14:paraId="7838D47A">
            <w:pPr>
              <w:pStyle w:val="70"/>
              <w:widowControl w:val="0"/>
              <w:spacing w:before="1" w:line="259" w:lineRule="exact"/>
              <w:ind w:right="-58"/>
              <w:jc w:val="right"/>
              <w:rPr>
                <w:sz w:val="24"/>
                <w:szCs w:val="20"/>
              </w:rPr>
            </w:pPr>
            <w:r>
              <w:rPr>
                <w:sz w:val="24"/>
                <w:szCs w:val="20"/>
              </w:rPr>
              <w:t>108,50</w:t>
            </w:r>
          </w:p>
        </w:tc>
      </w:tr>
      <w:tr w14:paraId="5767D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965" w:type="dxa"/>
          </w:tcPr>
          <w:p w14:paraId="1EC688A3">
            <w:pPr>
              <w:pStyle w:val="70"/>
              <w:widowControl w:val="0"/>
              <w:spacing w:line="275" w:lineRule="exact"/>
              <w:ind w:left="107"/>
              <w:rPr>
                <w:sz w:val="24"/>
                <w:szCs w:val="20"/>
              </w:rPr>
            </w:pPr>
            <w:r>
              <w:rPr>
                <w:sz w:val="24"/>
                <w:szCs w:val="20"/>
              </w:rPr>
              <w:t>Итого</w:t>
            </w:r>
          </w:p>
        </w:tc>
        <w:tc>
          <w:tcPr>
            <w:tcW w:w="1138" w:type="dxa"/>
          </w:tcPr>
          <w:p w14:paraId="41749534">
            <w:pPr>
              <w:pStyle w:val="70"/>
              <w:widowControl w:val="0"/>
              <w:spacing w:before="8" w:line="266" w:lineRule="exact"/>
              <w:ind w:right="96"/>
              <w:jc w:val="right"/>
              <w:rPr>
                <w:sz w:val="24"/>
                <w:szCs w:val="20"/>
              </w:rPr>
            </w:pPr>
            <w:r>
              <w:rPr>
                <w:sz w:val="24"/>
                <w:szCs w:val="20"/>
              </w:rPr>
              <w:t>37 957</w:t>
            </w:r>
          </w:p>
        </w:tc>
        <w:tc>
          <w:tcPr>
            <w:tcW w:w="924" w:type="dxa"/>
          </w:tcPr>
          <w:p w14:paraId="308CCA60">
            <w:pPr>
              <w:pStyle w:val="70"/>
              <w:widowControl w:val="0"/>
              <w:spacing w:before="8" w:line="266" w:lineRule="exact"/>
              <w:ind w:right="96"/>
              <w:jc w:val="right"/>
              <w:rPr>
                <w:sz w:val="24"/>
                <w:szCs w:val="20"/>
              </w:rPr>
            </w:pPr>
            <w:r>
              <w:rPr>
                <w:sz w:val="24"/>
                <w:szCs w:val="20"/>
              </w:rPr>
              <w:t>100,00</w:t>
            </w:r>
          </w:p>
        </w:tc>
        <w:tc>
          <w:tcPr>
            <w:tcW w:w="1185" w:type="dxa"/>
          </w:tcPr>
          <w:p w14:paraId="243CA097">
            <w:pPr>
              <w:pStyle w:val="70"/>
              <w:widowControl w:val="0"/>
              <w:spacing w:before="8" w:line="266" w:lineRule="exact"/>
              <w:ind w:right="96"/>
              <w:jc w:val="right"/>
              <w:rPr>
                <w:sz w:val="24"/>
                <w:szCs w:val="20"/>
              </w:rPr>
            </w:pPr>
            <w:r>
              <w:rPr>
                <w:sz w:val="24"/>
                <w:szCs w:val="20"/>
              </w:rPr>
              <w:t>38 505</w:t>
            </w:r>
          </w:p>
        </w:tc>
        <w:tc>
          <w:tcPr>
            <w:tcW w:w="877" w:type="dxa"/>
          </w:tcPr>
          <w:p w14:paraId="44E980EB">
            <w:pPr>
              <w:pStyle w:val="70"/>
              <w:widowControl w:val="0"/>
              <w:spacing w:before="8" w:line="266" w:lineRule="exact"/>
              <w:ind w:right="97"/>
              <w:jc w:val="right"/>
              <w:rPr>
                <w:sz w:val="24"/>
                <w:szCs w:val="20"/>
              </w:rPr>
            </w:pPr>
            <w:r>
              <w:rPr>
                <w:sz w:val="24"/>
                <w:szCs w:val="20"/>
              </w:rPr>
              <w:t>100,00</w:t>
            </w:r>
          </w:p>
        </w:tc>
        <w:tc>
          <w:tcPr>
            <w:tcW w:w="1231" w:type="dxa"/>
          </w:tcPr>
          <w:p w14:paraId="4D039CD3">
            <w:pPr>
              <w:pStyle w:val="70"/>
              <w:widowControl w:val="0"/>
              <w:spacing w:before="8" w:line="266" w:lineRule="exact"/>
              <w:ind w:right="95"/>
              <w:jc w:val="right"/>
              <w:rPr>
                <w:sz w:val="24"/>
                <w:szCs w:val="20"/>
              </w:rPr>
            </w:pPr>
            <w:r>
              <w:rPr>
                <w:sz w:val="24"/>
                <w:szCs w:val="20"/>
              </w:rPr>
              <w:t>+</w:t>
            </w:r>
            <w:r>
              <w:rPr>
                <w:spacing w:val="-1"/>
                <w:sz w:val="24"/>
                <w:szCs w:val="20"/>
              </w:rPr>
              <w:t xml:space="preserve"> </w:t>
            </w:r>
            <w:r>
              <w:rPr>
                <w:sz w:val="24"/>
                <w:szCs w:val="20"/>
              </w:rPr>
              <w:t>548</w:t>
            </w:r>
          </w:p>
        </w:tc>
        <w:tc>
          <w:tcPr>
            <w:tcW w:w="830" w:type="dxa"/>
          </w:tcPr>
          <w:p w14:paraId="1EA4223F">
            <w:pPr>
              <w:pStyle w:val="70"/>
              <w:widowControl w:val="0"/>
              <w:spacing w:before="1" w:line="274" w:lineRule="exact"/>
              <w:ind w:left="12"/>
              <w:jc w:val="right"/>
              <w:rPr>
                <w:rFonts w:ascii="Symbol" w:hAnsi="Symbol"/>
                <w:sz w:val="24"/>
                <w:szCs w:val="20"/>
              </w:rPr>
            </w:pPr>
            <w:r>
              <w:rPr>
                <w:rFonts w:ascii="Symbol" w:hAnsi="Symbol"/>
                <w:sz w:val="24"/>
                <w:szCs w:val="20"/>
              </w:rPr>
              <w:t></w:t>
            </w:r>
          </w:p>
        </w:tc>
        <w:tc>
          <w:tcPr>
            <w:tcW w:w="1122" w:type="dxa"/>
            <w:tcBorders>
              <w:right w:val="nil"/>
            </w:tcBorders>
          </w:tcPr>
          <w:p w14:paraId="19C28B54">
            <w:pPr>
              <w:pStyle w:val="70"/>
              <w:widowControl w:val="0"/>
              <w:spacing w:before="8" w:line="266" w:lineRule="exact"/>
              <w:ind w:right="-58"/>
              <w:jc w:val="right"/>
              <w:rPr>
                <w:sz w:val="24"/>
                <w:szCs w:val="20"/>
              </w:rPr>
            </w:pPr>
            <w:r>
              <w:rPr>
                <w:sz w:val="24"/>
                <w:szCs w:val="20"/>
              </w:rPr>
              <w:t>101,44</w:t>
            </w:r>
          </w:p>
        </w:tc>
      </w:tr>
    </w:tbl>
    <w:p w14:paraId="44CCFBFA">
      <w:pPr>
        <w:pStyle w:val="71"/>
        <w:ind w:left="0" w:right="0" w:firstLine="0"/>
        <w:rPr>
          <w:sz w:val="24"/>
          <w:szCs w:val="24"/>
        </w:rPr>
      </w:pPr>
      <w:r>
        <w:rPr>
          <w:sz w:val="24"/>
          <w:szCs w:val="24"/>
        </w:rPr>
        <w:t>Источник:</w:t>
      </w:r>
      <w:r>
        <w:rPr>
          <w:spacing w:val="-4"/>
          <w:sz w:val="24"/>
          <w:szCs w:val="24"/>
        </w:rPr>
        <w:t xml:space="preserve"> </w:t>
      </w:r>
      <w:r>
        <w:rPr>
          <w:sz w:val="24"/>
          <w:szCs w:val="24"/>
        </w:rPr>
        <w:t>составлено</w:t>
      </w:r>
      <w:r>
        <w:rPr>
          <w:spacing w:val="-2"/>
          <w:sz w:val="24"/>
          <w:szCs w:val="24"/>
        </w:rPr>
        <w:t xml:space="preserve"> </w:t>
      </w:r>
      <w:r>
        <w:rPr>
          <w:sz w:val="24"/>
          <w:szCs w:val="24"/>
        </w:rPr>
        <w:t>автором</w:t>
      </w:r>
      <w:r>
        <w:rPr>
          <w:spacing w:val="-3"/>
          <w:sz w:val="24"/>
          <w:szCs w:val="24"/>
        </w:rPr>
        <w:t xml:space="preserve"> </w:t>
      </w:r>
      <w:r>
        <w:rPr>
          <w:sz w:val="24"/>
          <w:szCs w:val="24"/>
        </w:rPr>
        <w:t>на</w:t>
      </w:r>
      <w:r>
        <w:rPr>
          <w:spacing w:val="-3"/>
          <w:sz w:val="24"/>
          <w:szCs w:val="24"/>
        </w:rPr>
        <w:t xml:space="preserve"> </w:t>
      </w:r>
      <w:r>
        <w:rPr>
          <w:sz w:val="24"/>
          <w:szCs w:val="24"/>
        </w:rPr>
        <w:t>основе</w:t>
      </w:r>
      <w:r>
        <w:rPr>
          <w:spacing w:val="-2"/>
          <w:sz w:val="24"/>
          <w:szCs w:val="24"/>
        </w:rPr>
        <w:t xml:space="preserve"> </w:t>
      </w:r>
      <w:r>
        <w:rPr>
          <w:sz w:val="24"/>
          <w:szCs w:val="24"/>
        </w:rPr>
        <w:t>данных</w:t>
      </w:r>
      <w:r>
        <w:rPr>
          <w:spacing w:val="-5"/>
          <w:sz w:val="24"/>
          <w:szCs w:val="24"/>
        </w:rPr>
        <w:t xml:space="preserve"> </w:t>
      </w:r>
      <w:r>
        <w:rPr>
          <w:sz w:val="24"/>
          <w:szCs w:val="24"/>
        </w:rPr>
        <w:t>[9,</w:t>
      </w:r>
      <w:r>
        <w:rPr>
          <w:spacing w:val="-7"/>
          <w:sz w:val="24"/>
          <w:szCs w:val="24"/>
        </w:rPr>
        <w:t xml:space="preserve"> </w:t>
      </w:r>
      <w:r>
        <w:rPr>
          <w:sz w:val="24"/>
          <w:szCs w:val="24"/>
        </w:rPr>
        <w:t>15]</w:t>
      </w:r>
    </w:p>
    <w:p w14:paraId="0953CC2F">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Если таблица занимает больше двух страниц, то после первого переноса таблицы пишут «Продолжение таблицы 1», а на самом последнем листе «Окончание таблицы 1».  При переносе на другую страницу вверху следующей страницы указывают «Продолжение таблицы …» и выравнивают надпись по левому краю (таблица 6). </w:t>
      </w:r>
    </w:p>
    <w:p w14:paraId="6ECCEA6F">
      <w:pPr>
        <w:pStyle w:val="5"/>
        <w:rPr>
          <w:sz w:val="24"/>
          <w:szCs w:val="24"/>
        </w:rPr>
      </w:pPr>
      <w:r>
        <w:rPr>
          <w:sz w:val="24"/>
          <w:szCs w:val="24"/>
        </w:rPr>
        <mc:AlternateContent>
          <mc:Choice Requires="wps">
            <w:drawing>
              <wp:anchor distT="0" distB="0" distL="114300" distR="114300" simplePos="0" relativeHeight="251666432" behindDoc="1" locked="0" layoutInCell="1" allowOverlap="1">
                <wp:simplePos x="0" y="0"/>
                <wp:positionH relativeFrom="page">
                  <wp:posOffset>2673350</wp:posOffset>
                </wp:positionH>
                <wp:positionV relativeFrom="paragraph">
                  <wp:posOffset>723265</wp:posOffset>
                </wp:positionV>
                <wp:extent cx="85725" cy="69215"/>
                <wp:effectExtent l="6350" t="5715" r="3175" b="1270"/>
                <wp:wrapNone/>
                <wp:docPr id="119" name="Полилиния: фигура 119"/>
                <wp:cNvGraphicFramePr/>
                <a:graphic xmlns:a="http://schemas.openxmlformats.org/drawingml/2006/main">
                  <a:graphicData uri="http://schemas.microsoft.com/office/word/2010/wordprocessingShape">
                    <wps:wsp>
                      <wps:cNvSpPr/>
                      <wps:spPr bwMode="auto">
                        <a:xfrm>
                          <a:off x="0" y="0"/>
                          <a:ext cx="85725" cy="69215"/>
                        </a:xfrm>
                        <a:custGeom>
                          <a:avLst/>
                          <a:gdLst>
                            <a:gd name="T0" fmla="+- 0 4210 4210"/>
                            <a:gd name="T1" fmla="*/ T0 w 135"/>
                            <a:gd name="T2" fmla="+- 0 1139 1139"/>
                            <a:gd name="T3" fmla="*/ 1139 h 109"/>
                            <a:gd name="T4" fmla="+- 0 4260 4210"/>
                            <a:gd name="T5" fmla="*/ T4 w 135"/>
                            <a:gd name="T6" fmla="+- 0 1248 1139"/>
                            <a:gd name="T7" fmla="*/ 1248 h 109"/>
                            <a:gd name="T8" fmla="+- 0 4344 4210"/>
                            <a:gd name="T9" fmla="*/ T8 w 135"/>
                            <a:gd name="T10" fmla="+- 0 1143 1139"/>
                            <a:gd name="T11" fmla="*/ 1143 h 109"/>
                            <a:gd name="T12" fmla="+- 0 4210 4210"/>
                            <a:gd name="T13" fmla="*/ T12 w 135"/>
                            <a:gd name="T14" fmla="+- 0 1139 1139"/>
                            <a:gd name="T15" fmla="*/ 1139 h 109"/>
                          </a:gdLst>
                          <a:ahLst/>
                          <a:cxnLst>
                            <a:cxn ang="0">
                              <a:pos x="T1" y="T3"/>
                            </a:cxn>
                            <a:cxn ang="0">
                              <a:pos x="T5" y="T7"/>
                            </a:cxn>
                            <a:cxn ang="0">
                              <a:pos x="T9" y="T11"/>
                            </a:cxn>
                            <a:cxn ang="0">
                              <a:pos x="T13" y="T15"/>
                            </a:cxn>
                          </a:cxnLst>
                          <a:rect l="0" t="0" r="r" b="b"/>
                          <a:pathLst>
                            <a:path w="135" h="109">
                              <a:moveTo>
                                <a:pt x="0" y="0"/>
                              </a:moveTo>
                              <a:lnTo>
                                <a:pt x="50" y="109"/>
                              </a:lnTo>
                              <a:lnTo>
                                <a:pt x="134" y="4"/>
                              </a:lnTo>
                              <a:lnTo>
                                <a:pt x="0" y="0"/>
                              </a:lnTo>
                              <a:close/>
                            </a:path>
                          </a:pathLst>
                        </a:custGeom>
                        <a:solidFill>
                          <a:srgbClr val="FF0000"/>
                        </a:solidFill>
                        <a:ln>
                          <a:noFill/>
                        </a:ln>
                      </wps:spPr>
                      <wps:bodyPr rot="0" vert="horz" wrap="square" lIns="91440" tIns="45720" rIns="91440" bIns="45720" anchor="t" anchorCtr="0" upright="1">
                        <a:noAutofit/>
                      </wps:bodyPr>
                    </wps:wsp>
                  </a:graphicData>
                </a:graphic>
              </wp:anchor>
            </w:drawing>
          </mc:Choice>
          <mc:Fallback>
            <w:pict>
              <v:shape id="Полилиния: фигура 119" o:spid="_x0000_s1026" o:spt="100" style="position:absolute;left:0pt;margin-left:210.5pt;margin-top:56.95pt;height:5.45pt;width:6.75pt;mso-position-horizontal-relative:page;z-index:-251650048;mso-width-relative:page;mso-height-relative:page;" fillcolor="#FF0000" filled="t" stroked="f" coordsize="135,109" o:gfxdata="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" path="m0,0l50,109,134,4,0,0xe">
                <v:path o:connectlocs="0,723265;31750,792480;85090,725805;0,723265" o:connectangles="0,0,0,0"/>
                <v:fill on="t" focussize="0,0"/>
                <v:stroke on="f"/>
                <v:imagedata o:title=""/>
                <o:lock v:ext="edit" aspectratio="f"/>
              </v:shape>
            </w:pict>
          </mc:Fallback>
        </mc:AlternateContent>
      </w:r>
      <w:r>
        <w:rPr>
          <w:sz w:val="24"/>
          <w:szCs w:val="24"/>
        </w:rPr>
        <w:t>Таблица</w:t>
      </w:r>
      <w:r>
        <w:rPr>
          <w:spacing w:val="-3"/>
          <w:sz w:val="24"/>
          <w:szCs w:val="24"/>
        </w:rPr>
        <w:t xml:space="preserve"> </w:t>
      </w:r>
      <w:r>
        <w:rPr>
          <w:sz w:val="24"/>
          <w:szCs w:val="24"/>
        </w:rPr>
        <w:t>6</w:t>
      </w:r>
      <w:r>
        <w:rPr>
          <w:spacing w:val="-2"/>
          <w:sz w:val="24"/>
          <w:szCs w:val="24"/>
        </w:rPr>
        <w:t xml:space="preserve"> </w:t>
      </w:r>
      <w:r>
        <w:rPr>
          <w:sz w:val="24"/>
          <w:szCs w:val="24"/>
        </w:rPr>
        <w:t>–</w:t>
      </w:r>
      <w:r>
        <w:rPr>
          <w:spacing w:val="-4"/>
          <w:sz w:val="24"/>
          <w:szCs w:val="24"/>
        </w:rPr>
        <w:t xml:space="preserve"> </w:t>
      </w:r>
      <w:r>
        <w:rPr>
          <w:sz w:val="24"/>
          <w:szCs w:val="24"/>
        </w:rPr>
        <w:t>Пример</w:t>
      </w:r>
      <w:r>
        <w:rPr>
          <w:spacing w:val="-1"/>
          <w:sz w:val="24"/>
          <w:szCs w:val="24"/>
        </w:rPr>
        <w:t xml:space="preserve"> </w:t>
      </w:r>
      <w:r>
        <w:rPr>
          <w:sz w:val="24"/>
          <w:szCs w:val="24"/>
        </w:rPr>
        <w:t>переноса</w:t>
      </w:r>
      <w:r>
        <w:rPr>
          <w:spacing w:val="-3"/>
          <w:sz w:val="24"/>
          <w:szCs w:val="24"/>
        </w:rPr>
        <w:t xml:space="preserve"> </w:t>
      </w:r>
      <w:r>
        <w:rPr>
          <w:sz w:val="24"/>
          <w:szCs w:val="24"/>
        </w:rPr>
        <w:t>таблицы</w:t>
      </w:r>
    </w:p>
    <w:tbl>
      <w:tblPr>
        <w:tblStyle w:val="43"/>
        <w:tblW w:w="951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80"/>
        <w:gridCol w:w="2488"/>
        <w:gridCol w:w="2357"/>
        <w:gridCol w:w="2488"/>
      </w:tblGrid>
      <w:tr w14:paraId="359FD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180" w:type="dxa"/>
          </w:tcPr>
          <w:p w14:paraId="464A897A">
            <w:pPr>
              <w:pStyle w:val="70"/>
              <w:widowControl w:val="0"/>
              <w:spacing w:before="1"/>
              <w:ind w:right="346"/>
              <w:jc w:val="right"/>
              <w:rPr>
                <w:sz w:val="24"/>
                <w:szCs w:val="24"/>
              </w:rPr>
            </w:pPr>
            <w:r>
              <w:rPr>
                <w:sz w:val="24"/>
                <w:szCs w:val="24"/>
              </w:rPr>
              <w:t>Заголовок</w:t>
            </w:r>
          </w:p>
        </w:tc>
        <w:tc>
          <w:tcPr>
            <w:tcW w:w="2488" w:type="dxa"/>
          </w:tcPr>
          <w:p w14:paraId="3488EF8D">
            <w:pPr>
              <w:pStyle w:val="70"/>
              <w:widowControl w:val="0"/>
              <w:spacing w:before="1"/>
              <w:ind w:left="381"/>
              <w:rPr>
                <w:sz w:val="24"/>
                <w:szCs w:val="24"/>
              </w:rPr>
            </w:pPr>
            <w:r>
              <w:rPr>
                <w:sz w:val="24"/>
                <w:szCs w:val="24"/>
              </w:rPr>
              <w:t>Заголовок</w:t>
            </w:r>
            <w:r>
              <w:rPr>
                <w:spacing w:val="-2"/>
                <w:sz w:val="24"/>
                <w:szCs w:val="24"/>
              </w:rPr>
              <w:t xml:space="preserve"> </w:t>
            </w:r>
            <w:r>
              <w:rPr>
                <w:sz w:val="24"/>
                <w:szCs w:val="24"/>
              </w:rPr>
              <w:t>колонки</w:t>
            </w:r>
          </w:p>
        </w:tc>
        <w:tc>
          <w:tcPr>
            <w:tcW w:w="2357" w:type="dxa"/>
          </w:tcPr>
          <w:p w14:paraId="045AD316">
            <w:pPr>
              <w:pStyle w:val="70"/>
              <w:widowControl w:val="0"/>
              <w:spacing w:before="1"/>
              <w:ind w:left="313"/>
              <w:rPr>
                <w:sz w:val="24"/>
                <w:szCs w:val="24"/>
              </w:rPr>
            </w:pPr>
            <w:r>
              <w:rPr>
                <w:sz w:val="24"/>
                <w:szCs w:val="24"/>
              </w:rPr>
              <w:t>Заголовок</w:t>
            </w:r>
            <w:r>
              <w:rPr>
                <w:spacing w:val="-2"/>
                <w:sz w:val="24"/>
                <w:szCs w:val="24"/>
              </w:rPr>
              <w:t xml:space="preserve"> </w:t>
            </w:r>
            <w:r>
              <w:rPr>
                <w:sz w:val="24"/>
                <w:szCs w:val="24"/>
              </w:rPr>
              <w:t>колонки</w:t>
            </w:r>
          </w:p>
        </w:tc>
        <w:tc>
          <w:tcPr>
            <w:tcW w:w="2488" w:type="dxa"/>
          </w:tcPr>
          <w:p w14:paraId="2B60A4D2">
            <w:pPr>
              <w:pStyle w:val="70"/>
              <w:widowControl w:val="0"/>
              <w:spacing w:before="1"/>
              <w:ind w:left="386"/>
              <w:rPr>
                <w:sz w:val="24"/>
                <w:szCs w:val="24"/>
              </w:rPr>
            </w:pPr>
            <w:r>
              <w:rPr>
                <w:sz w:val="24"/>
                <w:szCs w:val="24"/>
              </w:rPr>
              <w:t>Заголовок</w:t>
            </w:r>
            <w:r>
              <w:rPr>
                <w:spacing w:val="-2"/>
                <w:sz w:val="24"/>
                <w:szCs w:val="24"/>
              </w:rPr>
              <w:t xml:space="preserve"> </w:t>
            </w:r>
            <w:r>
              <w:rPr>
                <w:sz w:val="24"/>
                <w:szCs w:val="24"/>
              </w:rPr>
              <w:t>колонки</w:t>
            </w:r>
          </w:p>
        </w:tc>
      </w:tr>
      <w:tr w14:paraId="78144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2180" w:type="dxa"/>
            <w:tcBorders>
              <w:left w:val="single" w:color="FF0000" w:sz="4" w:space="0"/>
              <w:bottom w:val="single" w:color="FF0000" w:sz="4" w:space="0"/>
            </w:tcBorders>
          </w:tcPr>
          <w:p w14:paraId="5118BF7F">
            <w:pPr>
              <w:pStyle w:val="70"/>
              <w:widowControl w:val="0"/>
              <w:jc w:val="center"/>
              <w:rPr>
                <w:sz w:val="20"/>
                <w:szCs w:val="20"/>
              </w:rPr>
            </w:pPr>
            <w:r>
              <w:rPr>
                <w:sz w:val="22"/>
                <w:szCs w:val="20"/>
              </w:rPr>
              <w:t>1</w:t>
            </w:r>
          </w:p>
        </w:tc>
        <w:tc>
          <w:tcPr>
            <w:tcW w:w="2488" w:type="dxa"/>
            <w:tcBorders>
              <w:bottom w:val="single" w:color="FF0000" w:sz="4" w:space="0"/>
            </w:tcBorders>
          </w:tcPr>
          <w:p w14:paraId="3D77577C">
            <w:pPr>
              <w:pStyle w:val="70"/>
              <w:widowControl w:val="0"/>
              <w:jc w:val="center"/>
              <w:rPr>
                <w:sz w:val="20"/>
                <w:szCs w:val="20"/>
              </w:rPr>
            </w:pPr>
            <w:r>
              <w:rPr>
                <w:sz w:val="22"/>
                <w:szCs w:val="20"/>
              </w:rPr>
              <w:t>2</w:t>
            </w:r>
          </w:p>
        </w:tc>
        <w:tc>
          <w:tcPr>
            <w:tcW w:w="2357" w:type="dxa"/>
            <w:tcBorders>
              <w:bottom w:val="single" w:color="FF0000" w:sz="4" w:space="0"/>
            </w:tcBorders>
          </w:tcPr>
          <w:p w14:paraId="2663FC8D">
            <w:pPr>
              <w:pStyle w:val="70"/>
              <w:widowControl w:val="0"/>
              <w:jc w:val="center"/>
              <w:rPr>
                <w:sz w:val="20"/>
                <w:szCs w:val="20"/>
              </w:rPr>
            </w:pPr>
            <w:r>
              <w:rPr>
                <w:sz w:val="22"/>
                <w:szCs w:val="20"/>
              </w:rPr>
              <w:t>3</w:t>
            </w:r>
          </w:p>
        </w:tc>
        <w:tc>
          <w:tcPr>
            <w:tcW w:w="2488" w:type="dxa"/>
            <w:tcBorders>
              <w:bottom w:val="single" w:color="FF0000" w:sz="4" w:space="0"/>
              <w:right w:val="single" w:color="FF0000" w:sz="4" w:space="0"/>
            </w:tcBorders>
          </w:tcPr>
          <w:p w14:paraId="64DC7228">
            <w:pPr>
              <w:pStyle w:val="70"/>
              <w:widowControl w:val="0"/>
              <w:jc w:val="center"/>
              <w:rPr>
                <w:sz w:val="20"/>
                <w:szCs w:val="20"/>
              </w:rPr>
            </w:pPr>
            <w:r>
              <w:rPr>
                <w:sz w:val="22"/>
                <w:szCs w:val="20"/>
              </w:rPr>
              <w:t>4</w:t>
            </w:r>
          </w:p>
        </w:tc>
      </w:tr>
      <w:tr w14:paraId="01646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180" w:type="dxa"/>
            <w:tcBorders>
              <w:top w:val="single" w:color="FF0000" w:sz="4" w:space="0"/>
            </w:tcBorders>
          </w:tcPr>
          <w:p w14:paraId="3CE400F1">
            <w:pPr>
              <w:pStyle w:val="70"/>
              <w:widowControl w:val="0"/>
              <w:rPr>
                <w:sz w:val="24"/>
                <w:szCs w:val="20"/>
              </w:rPr>
            </w:pPr>
          </w:p>
        </w:tc>
        <w:tc>
          <w:tcPr>
            <w:tcW w:w="2488" w:type="dxa"/>
            <w:tcBorders>
              <w:top w:val="single" w:color="FF0000" w:sz="4" w:space="0"/>
            </w:tcBorders>
          </w:tcPr>
          <w:p w14:paraId="1204F67E">
            <w:pPr>
              <w:pStyle w:val="70"/>
              <w:widowControl w:val="0"/>
              <w:rPr>
                <w:sz w:val="24"/>
                <w:szCs w:val="20"/>
              </w:rPr>
            </w:pPr>
            <w:r>
              <w:rPr>
                <w:sz w:val="20"/>
                <w:szCs w:val="20"/>
              </w:rPr>
              <mc:AlternateContent>
                <mc:Choice Requires="wps">
                  <w:drawing>
                    <wp:anchor distT="0" distB="0" distL="114300" distR="114300" simplePos="0" relativeHeight="251665408" behindDoc="0" locked="0" layoutInCell="1" allowOverlap="1">
                      <wp:simplePos x="0" y="0"/>
                      <wp:positionH relativeFrom="page">
                        <wp:posOffset>-765810</wp:posOffset>
                      </wp:positionH>
                      <wp:positionV relativeFrom="paragraph">
                        <wp:posOffset>4445</wp:posOffset>
                      </wp:positionV>
                      <wp:extent cx="991870" cy="638175"/>
                      <wp:effectExtent l="0" t="0" r="36830" b="28575"/>
                      <wp:wrapNone/>
                      <wp:docPr id="120" name="Прямая соединительная линия 120"/>
                      <wp:cNvGraphicFramePr/>
                      <a:graphic xmlns:a="http://schemas.openxmlformats.org/drawingml/2006/main">
                        <a:graphicData uri="http://schemas.microsoft.com/office/word/2010/wordprocessingShape">
                          <wps:wsp>
                            <wps:cNvCnPr>
                              <a:cxnSpLocks noChangeShapeType="1"/>
                            </wps:cNvCnPr>
                            <wps:spPr bwMode="auto">
                              <a:xfrm flipV="1">
                                <a:off x="0" y="0"/>
                                <a:ext cx="991870" cy="638175"/>
                              </a:xfrm>
                              <a:prstGeom prst="line">
                                <a:avLst/>
                              </a:prstGeom>
                              <a:noFill/>
                              <a:ln w="9525">
                                <a:solidFill>
                                  <a:srgbClr val="FF0000"/>
                                </a:solidFill>
                                <a:prstDash val="solid"/>
                                <a:round/>
                              </a:ln>
                            </wps:spPr>
                            <wps:bodyPr/>
                          </wps:wsp>
                        </a:graphicData>
                      </a:graphic>
                    </wp:anchor>
                  </w:drawing>
                </mc:Choice>
                <mc:Fallback>
                  <w:pict>
                    <v:line id="Прямая соединительная линия 120" o:spid="_x0000_s1026" o:spt="20" style="position:absolute;left:0pt;flip:y;margin-left:-60.3pt;margin-top:0.35pt;height:50.25pt;width:78.1pt;mso-position-horizontal-relative:page;z-index:251665408;mso-width-relative:page;mso-height-relative:page;" filled="f" stroked="t" coordsize="21600,21600" o:gfxdata="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l+vmTWAAAACAEA&#10;AA8AAAAAAAAAAQAgAAAAIgAAAGRycy9kb3ducmV2LnhtbFBLAQIUABQAAAAIAIdO4kBS0WmxHAIA&#10;APoDAAAOAAAAAAAAAAEAIAAAACUBAABkcnMvZTJvRG9jLnhtbFBLBQYAAAAABgAGAFkBAACzBQAA&#10;AAA=&#10;">
                      <v:fill on="f" focussize="0,0"/>
                      <v:stroke color="#FF0000" joinstyle="round"/>
                      <v:imagedata o:title=""/>
                      <o:lock v:ext="edit" aspectratio="f"/>
                    </v:line>
                  </w:pict>
                </mc:Fallback>
              </mc:AlternateContent>
            </w:r>
          </w:p>
        </w:tc>
        <w:tc>
          <w:tcPr>
            <w:tcW w:w="2357" w:type="dxa"/>
            <w:tcBorders>
              <w:top w:val="single" w:color="FF0000" w:sz="4" w:space="0"/>
            </w:tcBorders>
          </w:tcPr>
          <w:p w14:paraId="63710A8D">
            <w:pPr>
              <w:pStyle w:val="70"/>
              <w:widowControl w:val="0"/>
              <w:rPr>
                <w:sz w:val="24"/>
                <w:szCs w:val="20"/>
              </w:rPr>
            </w:pPr>
          </w:p>
        </w:tc>
        <w:tc>
          <w:tcPr>
            <w:tcW w:w="2488" w:type="dxa"/>
            <w:tcBorders>
              <w:top w:val="single" w:color="FF0000" w:sz="4" w:space="0"/>
            </w:tcBorders>
          </w:tcPr>
          <w:p w14:paraId="02AEA7B5">
            <w:pPr>
              <w:pStyle w:val="70"/>
              <w:widowControl w:val="0"/>
              <w:rPr>
                <w:sz w:val="24"/>
                <w:szCs w:val="20"/>
              </w:rPr>
            </w:pPr>
          </w:p>
        </w:tc>
      </w:tr>
    </w:tbl>
    <w:p w14:paraId="04E16AEB">
      <w:pPr>
        <w:pStyle w:val="5"/>
        <w:spacing w:before="4"/>
        <w:rPr>
          <w:sz w:val="6"/>
        </w:rPr>
      </w:pPr>
      <w:r>
        <w:rPr>
          <w:sz w:val="28"/>
        </w:rPr>
        <mc:AlternateContent>
          <mc:Choice Requires="wpg">
            <w:drawing>
              <wp:anchor distT="0" distB="0" distL="0" distR="0" simplePos="0" relativeHeight="251667456" behindDoc="1" locked="0" layoutInCell="1" allowOverlap="1">
                <wp:simplePos x="0" y="0"/>
                <wp:positionH relativeFrom="page">
                  <wp:posOffset>1014730</wp:posOffset>
                </wp:positionH>
                <wp:positionV relativeFrom="paragraph">
                  <wp:posOffset>75565</wp:posOffset>
                </wp:positionV>
                <wp:extent cx="1866265" cy="414020"/>
                <wp:effectExtent l="0" t="0" r="19685" b="24130"/>
                <wp:wrapTopAndBottom/>
                <wp:docPr id="121" name="Группа 121"/>
                <wp:cNvGraphicFramePr/>
                <a:graphic xmlns:a="http://schemas.openxmlformats.org/drawingml/2006/main">
                  <a:graphicData uri="http://schemas.microsoft.com/office/word/2010/wordprocessingGroup">
                    <wpg:wgp>
                      <wpg:cNvGrpSpPr/>
                      <wpg:grpSpPr>
                        <a:xfrm>
                          <a:off x="0" y="0"/>
                          <a:ext cx="1866265" cy="414020"/>
                          <a:chOff x="1598" y="113"/>
                          <a:chExt cx="2939" cy="652"/>
                        </a:xfrm>
                      </wpg:grpSpPr>
                      <wps:wsp>
                        <wps:cNvPr id="122" name="Freeform 18"/>
                        <wps:cNvSpPr/>
                        <wps:spPr bwMode="auto">
                          <a:xfrm>
                            <a:off x="1598" y="120"/>
                            <a:ext cx="2932" cy="645"/>
                          </a:xfrm>
                          <a:custGeom>
                            <a:avLst/>
                            <a:gdLst>
                              <a:gd name="T0" fmla="+- 0 4422 1598"/>
                              <a:gd name="T1" fmla="*/ T0 w 2932"/>
                              <a:gd name="T2" fmla="+- 0 121 121"/>
                              <a:gd name="T3" fmla="*/ 121 h 645"/>
                              <a:gd name="T4" fmla="+- 0 1705 1598"/>
                              <a:gd name="T5" fmla="*/ T4 w 2932"/>
                              <a:gd name="T6" fmla="+- 0 121 121"/>
                              <a:gd name="T7" fmla="*/ 121 h 645"/>
                              <a:gd name="T8" fmla="+- 0 1664 1598"/>
                              <a:gd name="T9" fmla="*/ T8 w 2932"/>
                              <a:gd name="T10" fmla="+- 0 129 121"/>
                              <a:gd name="T11" fmla="*/ 129 h 645"/>
                              <a:gd name="T12" fmla="+- 0 1629 1598"/>
                              <a:gd name="T13" fmla="*/ T12 w 2932"/>
                              <a:gd name="T14" fmla="+- 0 152 121"/>
                              <a:gd name="T15" fmla="*/ 152 h 645"/>
                              <a:gd name="T16" fmla="+- 0 1606 1598"/>
                              <a:gd name="T17" fmla="*/ T16 w 2932"/>
                              <a:gd name="T18" fmla="+- 0 186 121"/>
                              <a:gd name="T19" fmla="*/ 186 h 645"/>
                              <a:gd name="T20" fmla="+- 0 1598 1598"/>
                              <a:gd name="T21" fmla="*/ T20 w 2932"/>
                              <a:gd name="T22" fmla="+- 0 228 121"/>
                              <a:gd name="T23" fmla="*/ 228 h 645"/>
                              <a:gd name="T24" fmla="+- 0 1598 1598"/>
                              <a:gd name="T25" fmla="*/ T24 w 2932"/>
                              <a:gd name="T26" fmla="+- 0 658 121"/>
                              <a:gd name="T27" fmla="*/ 658 h 645"/>
                              <a:gd name="T28" fmla="+- 0 1606 1598"/>
                              <a:gd name="T29" fmla="*/ T28 w 2932"/>
                              <a:gd name="T30" fmla="+- 0 700 121"/>
                              <a:gd name="T31" fmla="*/ 700 h 645"/>
                              <a:gd name="T32" fmla="+- 0 1629 1598"/>
                              <a:gd name="T33" fmla="*/ T32 w 2932"/>
                              <a:gd name="T34" fmla="+- 0 734 121"/>
                              <a:gd name="T35" fmla="*/ 734 h 645"/>
                              <a:gd name="T36" fmla="+- 0 1664 1598"/>
                              <a:gd name="T37" fmla="*/ T36 w 2932"/>
                              <a:gd name="T38" fmla="+- 0 757 121"/>
                              <a:gd name="T39" fmla="*/ 757 h 645"/>
                              <a:gd name="T40" fmla="+- 0 1705 1598"/>
                              <a:gd name="T41" fmla="*/ T40 w 2932"/>
                              <a:gd name="T42" fmla="+- 0 766 121"/>
                              <a:gd name="T43" fmla="*/ 766 h 645"/>
                              <a:gd name="T44" fmla="+- 0 4422 1598"/>
                              <a:gd name="T45" fmla="*/ T44 w 2932"/>
                              <a:gd name="T46" fmla="+- 0 766 121"/>
                              <a:gd name="T47" fmla="*/ 766 h 645"/>
                              <a:gd name="T48" fmla="+- 0 4464 1598"/>
                              <a:gd name="T49" fmla="*/ T48 w 2932"/>
                              <a:gd name="T50" fmla="+- 0 757 121"/>
                              <a:gd name="T51" fmla="*/ 757 h 645"/>
                              <a:gd name="T52" fmla="+- 0 4499 1598"/>
                              <a:gd name="T53" fmla="*/ T52 w 2932"/>
                              <a:gd name="T54" fmla="+- 0 734 121"/>
                              <a:gd name="T55" fmla="*/ 734 h 645"/>
                              <a:gd name="T56" fmla="+- 0 4522 1598"/>
                              <a:gd name="T57" fmla="*/ T56 w 2932"/>
                              <a:gd name="T58" fmla="+- 0 700 121"/>
                              <a:gd name="T59" fmla="*/ 700 h 645"/>
                              <a:gd name="T60" fmla="+- 0 4530 1598"/>
                              <a:gd name="T61" fmla="*/ T60 w 2932"/>
                              <a:gd name="T62" fmla="+- 0 658 121"/>
                              <a:gd name="T63" fmla="*/ 658 h 645"/>
                              <a:gd name="T64" fmla="+- 0 4530 1598"/>
                              <a:gd name="T65" fmla="*/ T64 w 2932"/>
                              <a:gd name="T66" fmla="+- 0 228 121"/>
                              <a:gd name="T67" fmla="*/ 228 h 645"/>
                              <a:gd name="T68" fmla="+- 0 4522 1598"/>
                              <a:gd name="T69" fmla="*/ T68 w 2932"/>
                              <a:gd name="T70" fmla="+- 0 186 121"/>
                              <a:gd name="T71" fmla="*/ 186 h 645"/>
                              <a:gd name="T72" fmla="+- 0 4499 1598"/>
                              <a:gd name="T73" fmla="*/ T72 w 2932"/>
                              <a:gd name="T74" fmla="+- 0 152 121"/>
                              <a:gd name="T75" fmla="*/ 152 h 645"/>
                              <a:gd name="T76" fmla="+- 0 4464 1598"/>
                              <a:gd name="T77" fmla="*/ T76 w 2932"/>
                              <a:gd name="T78" fmla="+- 0 129 121"/>
                              <a:gd name="T79" fmla="*/ 129 h 645"/>
                              <a:gd name="T80" fmla="+- 0 4422 1598"/>
                              <a:gd name="T81" fmla="*/ T80 w 2932"/>
                              <a:gd name="T82" fmla="+- 0 121 121"/>
                              <a:gd name="T83" fmla="*/ 121 h 6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32" h="645">
                                <a:moveTo>
                                  <a:pt x="2824" y="0"/>
                                </a:moveTo>
                                <a:lnTo>
                                  <a:pt x="107" y="0"/>
                                </a:lnTo>
                                <a:lnTo>
                                  <a:pt x="66" y="8"/>
                                </a:lnTo>
                                <a:lnTo>
                                  <a:pt x="31" y="31"/>
                                </a:lnTo>
                                <a:lnTo>
                                  <a:pt x="8" y="65"/>
                                </a:lnTo>
                                <a:lnTo>
                                  <a:pt x="0" y="107"/>
                                </a:lnTo>
                                <a:lnTo>
                                  <a:pt x="0" y="537"/>
                                </a:lnTo>
                                <a:lnTo>
                                  <a:pt x="8" y="579"/>
                                </a:lnTo>
                                <a:lnTo>
                                  <a:pt x="31" y="613"/>
                                </a:lnTo>
                                <a:lnTo>
                                  <a:pt x="66" y="636"/>
                                </a:lnTo>
                                <a:lnTo>
                                  <a:pt x="107" y="645"/>
                                </a:lnTo>
                                <a:lnTo>
                                  <a:pt x="2824" y="645"/>
                                </a:lnTo>
                                <a:lnTo>
                                  <a:pt x="2866" y="636"/>
                                </a:lnTo>
                                <a:lnTo>
                                  <a:pt x="2901" y="613"/>
                                </a:lnTo>
                                <a:lnTo>
                                  <a:pt x="2924" y="579"/>
                                </a:lnTo>
                                <a:lnTo>
                                  <a:pt x="2932" y="537"/>
                                </a:lnTo>
                                <a:lnTo>
                                  <a:pt x="2932" y="107"/>
                                </a:lnTo>
                                <a:lnTo>
                                  <a:pt x="2924" y="65"/>
                                </a:lnTo>
                                <a:lnTo>
                                  <a:pt x="2901" y="31"/>
                                </a:lnTo>
                                <a:lnTo>
                                  <a:pt x="2866" y="8"/>
                                </a:lnTo>
                                <a:lnTo>
                                  <a:pt x="2824" y="0"/>
                                </a:lnTo>
                                <a:close/>
                              </a:path>
                            </a:pathLst>
                          </a:custGeom>
                          <a:solidFill>
                            <a:srgbClr val="FFFFFF"/>
                          </a:solidFill>
                          <a:ln>
                            <a:noFill/>
                          </a:ln>
                        </wps:spPr>
                        <wps:bodyPr rot="0" vert="horz" wrap="square" lIns="91440" tIns="45720" rIns="91440" bIns="45720" anchor="t" anchorCtr="0" upright="1">
                          <a:noAutofit/>
                        </wps:bodyPr>
                      </wps:wsp>
                      <wps:wsp>
                        <wps:cNvPr id="123" name="Freeform 19"/>
                        <wps:cNvSpPr/>
                        <wps:spPr bwMode="auto">
                          <a:xfrm>
                            <a:off x="1598" y="120"/>
                            <a:ext cx="2932" cy="645"/>
                          </a:xfrm>
                          <a:custGeom>
                            <a:avLst/>
                            <a:gdLst>
                              <a:gd name="T0" fmla="+- 0 1598 1598"/>
                              <a:gd name="T1" fmla="*/ T0 w 2932"/>
                              <a:gd name="T2" fmla="+- 0 228 121"/>
                              <a:gd name="T3" fmla="*/ 228 h 645"/>
                              <a:gd name="T4" fmla="+- 0 1606 1598"/>
                              <a:gd name="T5" fmla="*/ T4 w 2932"/>
                              <a:gd name="T6" fmla="+- 0 186 121"/>
                              <a:gd name="T7" fmla="*/ 186 h 645"/>
                              <a:gd name="T8" fmla="+- 0 1629 1598"/>
                              <a:gd name="T9" fmla="*/ T8 w 2932"/>
                              <a:gd name="T10" fmla="+- 0 152 121"/>
                              <a:gd name="T11" fmla="*/ 152 h 645"/>
                              <a:gd name="T12" fmla="+- 0 1664 1598"/>
                              <a:gd name="T13" fmla="*/ T12 w 2932"/>
                              <a:gd name="T14" fmla="+- 0 129 121"/>
                              <a:gd name="T15" fmla="*/ 129 h 645"/>
                              <a:gd name="T16" fmla="+- 0 1705 1598"/>
                              <a:gd name="T17" fmla="*/ T16 w 2932"/>
                              <a:gd name="T18" fmla="+- 0 121 121"/>
                              <a:gd name="T19" fmla="*/ 121 h 645"/>
                              <a:gd name="T20" fmla="+- 0 4422 1598"/>
                              <a:gd name="T21" fmla="*/ T20 w 2932"/>
                              <a:gd name="T22" fmla="+- 0 121 121"/>
                              <a:gd name="T23" fmla="*/ 121 h 645"/>
                              <a:gd name="T24" fmla="+- 0 4464 1598"/>
                              <a:gd name="T25" fmla="*/ T24 w 2932"/>
                              <a:gd name="T26" fmla="+- 0 129 121"/>
                              <a:gd name="T27" fmla="*/ 129 h 645"/>
                              <a:gd name="T28" fmla="+- 0 4499 1598"/>
                              <a:gd name="T29" fmla="*/ T28 w 2932"/>
                              <a:gd name="T30" fmla="+- 0 152 121"/>
                              <a:gd name="T31" fmla="*/ 152 h 645"/>
                              <a:gd name="T32" fmla="+- 0 4522 1598"/>
                              <a:gd name="T33" fmla="*/ T32 w 2932"/>
                              <a:gd name="T34" fmla="+- 0 186 121"/>
                              <a:gd name="T35" fmla="*/ 186 h 645"/>
                              <a:gd name="T36" fmla="+- 0 4530 1598"/>
                              <a:gd name="T37" fmla="*/ T36 w 2932"/>
                              <a:gd name="T38" fmla="+- 0 228 121"/>
                              <a:gd name="T39" fmla="*/ 228 h 645"/>
                              <a:gd name="T40" fmla="+- 0 4530 1598"/>
                              <a:gd name="T41" fmla="*/ T40 w 2932"/>
                              <a:gd name="T42" fmla="+- 0 658 121"/>
                              <a:gd name="T43" fmla="*/ 658 h 645"/>
                              <a:gd name="T44" fmla="+- 0 4522 1598"/>
                              <a:gd name="T45" fmla="*/ T44 w 2932"/>
                              <a:gd name="T46" fmla="+- 0 700 121"/>
                              <a:gd name="T47" fmla="*/ 700 h 645"/>
                              <a:gd name="T48" fmla="+- 0 4499 1598"/>
                              <a:gd name="T49" fmla="*/ T48 w 2932"/>
                              <a:gd name="T50" fmla="+- 0 734 121"/>
                              <a:gd name="T51" fmla="*/ 734 h 645"/>
                              <a:gd name="T52" fmla="+- 0 4464 1598"/>
                              <a:gd name="T53" fmla="*/ T52 w 2932"/>
                              <a:gd name="T54" fmla="+- 0 757 121"/>
                              <a:gd name="T55" fmla="*/ 757 h 645"/>
                              <a:gd name="T56" fmla="+- 0 4422 1598"/>
                              <a:gd name="T57" fmla="*/ T56 w 2932"/>
                              <a:gd name="T58" fmla="+- 0 766 121"/>
                              <a:gd name="T59" fmla="*/ 766 h 645"/>
                              <a:gd name="T60" fmla="+- 0 1705 1598"/>
                              <a:gd name="T61" fmla="*/ T60 w 2932"/>
                              <a:gd name="T62" fmla="+- 0 766 121"/>
                              <a:gd name="T63" fmla="*/ 766 h 645"/>
                              <a:gd name="T64" fmla="+- 0 1664 1598"/>
                              <a:gd name="T65" fmla="*/ T64 w 2932"/>
                              <a:gd name="T66" fmla="+- 0 757 121"/>
                              <a:gd name="T67" fmla="*/ 757 h 645"/>
                              <a:gd name="T68" fmla="+- 0 1629 1598"/>
                              <a:gd name="T69" fmla="*/ T68 w 2932"/>
                              <a:gd name="T70" fmla="+- 0 734 121"/>
                              <a:gd name="T71" fmla="*/ 734 h 645"/>
                              <a:gd name="T72" fmla="+- 0 1606 1598"/>
                              <a:gd name="T73" fmla="*/ T72 w 2932"/>
                              <a:gd name="T74" fmla="+- 0 700 121"/>
                              <a:gd name="T75" fmla="*/ 700 h 645"/>
                              <a:gd name="T76" fmla="+- 0 1598 1598"/>
                              <a:gd name="T77" fmla="*/ T76 w 2932"/>
                              <a:gd name="T78" fmla="+- 0 658 121"/>
                              <a:gd name="T79" fmla="*/ 658 h 645"/>
                              <a:gd name="T80" fmla="+- 0 1598 1598"/>
                              <a:gd name="T81" fmla="*/ T80 w 2932"/>
                              <a:gd name="T82" fmla="+- 0 228 121"/>
                              <a:gd name="T83" fmla="*/ 228 h 6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32" h="645">
                                <a:moveTo>
                                  <a:pt x="0" y="107"/>
                                </a:moveTo>
                                <a:lnTo>
                                  <a:pt x="8" y="65"/>
                                </a:lnTo>
                                <a:lnTo>
                                  <a:pt x="31" y="31"/>
                                </a:lnTo>
                                <a:lnTo>
                                  <a:pt x="66" y="8"/>
                                </a:lnTo>
                                <a:lnTo>
                                  <a:pt x="107" y="0"/>
                                </a:lnTo>
                                <a:lnTo>
                                  <a:pt x="2824" y="0"/>
                                </a:lnTo>
                                <a:lnTo>
                                  <a:pt x="2866" y="8"/>
                                </a:lnTo>
                                <a:lnTo>
                                  <a:pt x="2901" y="31"/>
                                </a:lnTo>
                                <a:lnTo>
                                  <a:pt x="2924" y="65"/>
                                </a:lnTo>
                                <a:lnTo>
                                  <a:pt x="2932" y="107"/>
                                </a:lnTo>
                                <a:lnTo>
                                  <a:pt x="2932" y="537"/>
                                </a:lnTo>
                                <a:lnTo>
                                  <a:pt x="2924" y="579"/>
                                </a:lnTo>
                                <a:lnTo>
                                  <a:pt x="2901" y="613"/>
                                </a:lnTo>
                                <a:lnTo>
                                  <a:pt x="2866" y="636"/>
                                </a:lnTo>
                                <a:lnTo>
                                  <a:pt x="2824" y="645"/>
                                </a:lnTo>
                                <a:lnTo>
                                  <a:pt x="107" y="645"/>
                                </a:lnTo>
                                <a:lnTo>
                                  <a:pt x="66" y="636"/>
                                </a:lnTo>
                                <a:lnTo>
                                  <a:pt x="31" y="613"/>
                                </a:lnTo>
                                <a:lnTo>
                                  <a:pt x="8" y="579"/>
                                </a:lnTo>
                                <a:lnTo>
                                  <a:pt x="0" y="537"/>
                                </a:lnTo>
                                <a:lnTo>
                                  <a:pt x="0" y="107"/>
                                </a:lnTo>
                                <a:close/>
                              </a:path>
                            </a:pathLst>
                          </a:custGeom>
                          <a:noFill/>
                          <a:ln w="9525">
                            <a:solidFill>
                              <a:srgbClr val="FF0000"/>
                            </a:solidFill>
                            <a:prstDash val="solid"/>
                            <a:round/>
                          </a:ln>
                        </wps:spPr>
                        <wps:bodyPr rot="0" vert="horz" wrap="square" lIns="91440" tIns="45720" rIns="91440" bIns="45720" anchor="t" anchorCtr="0" upright="1">
                          <a:noAutofit/>
                        </wps:bodyPr>
                      </wps:wsp>
                      <wps:wsp>
                        <wps:cNvPr id="124" name="Text Box 20"/>
                        <wps:cNvSpPr txBox="1">
                          <a:spLocks noChangeArrowheads="1"/>
                        </wps:cNvSpPr>
                        <wps:spPr bwMode="auto">
                          <a:xfrm>
                            <a:off x="1650" y="113"/>
                            <a:ext cx="2887" cy="552"/>
                          </a:xfrm>
                          <a:prstGeom prst="rect">
                            <a:avLst/>
                          </a:prstGeom>
                          <a:noFill/>
                          <a:ln>
                            <a:noFill/>
                          </a:ln>
                        </wps:spPr>
                        <wps:txbx>
                          <w:txbxContent>
                            <w:p w14:paraId="70FF32FB">
                              <w:pPr>
                                <w:spacing w:before="116"/>
                                <w:ind w:left="190"/>
                                <w:rPr>
                                  <w:i/>
                                </w:rPr>
                              </w:pPr>
                              <w:r>
                                <w:rPr>
                                  <w:i/>
                                </w:rPr>
                                <w:t>Нумерационная</w:t>
                              </w:r>
                              <w:r>
                                <w:rPr>
                                  <w:i/>
                                  <w:spacing w:val="-2"/>
                                </w:rPr>
                                <w:t xml:space="preserve"> </w:t>
                              </w:r>
                              <w:r>
                                <w:rPr>
                                  <w:i/>
                                </w:rPr>
                                <w:t>шкала</w:t>
                              </w:r>
                            </w:p>
                          </w:txbxContent>
                        </wps:txbx>
                        <wps:bodyPr rot="0" vert="horz" wrap="square" lIns="0" tIns="0" rIns="0" bIns="0" anchor="t" anchorCtr="0" upright="1">
                          <a:noAutofit/>
                        </wps:bodyPr>
                      </wps:wsp>
                    </wpg:wgp>
                  </a:graphicData>
                </a:graphic>
              </wp:anchor>
            </w:drawing>
          </mc:Choice>
          <mc:Fallback>
            <w:pict>
              <v:group id="_x0000_s1026" o:spid="_x0000_s1026" o:spt="203" style="position:absolute;left:0pt;margin-left:79.9pt;margin-top:5.95pt;height:32.6pt;width:146.95pt;mso-position-horizontal-relative:page;mso-wrap-distance-bottom:0pt;mso-wrap-distance-top:0pt;z-index:-251649024;mso-width-relative:page;mso-height-relative:page;" coordorigin="1598,113" coordsize="2939,652" o:gfxdata="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">
                <o:lock v:ext="edit" aspectratio="f"/>
                <v:shape id="Freeform 18" o:spid="_x0000_s1026" o:spt="100" style="position:absolute;left:1598;top:120;height:645;width:2932;" fillcolor="#FFFFFF" filled="t" stroked="f" coordsize="2932,645" o:gfxdata="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MIfNrsAAADc&#10;AAAADwAAAAAAAAABACAAAAAiAAAAZHJzL2Rvd25yZXYueG1sUEsBAhQAFAAAAAgAh07iQDMvBZ47&#10;AAAAOQAAABAAAAAAAAAAAQAgAAAACgEAAGRycy9zaGFwZXhtbC54bWxQSwUGAAAAAAYABgBbAQAA&#10;tAMAAAAA&#10;" path="m2824,0l107,0,66,8,31,31,8,65,0,107,0,537,8,579,31,613,66,636,107,645,2824,645,2866,636,2901,613,2924,579,2932,537,2932,107,2924,65,2901,31,2866,8,2824,0xe">
                  <v:path o:connectlocs="2824,121;107,121;66,129;31,152;8,186;0,228;0,658;8,700;31,734;66,757;107,766;2824,766;2866,757;2901,734;2924,700;2932,658;2932,228;2924,186;2901,152;2866,129;2824,121" o:connectangles="0,0,0,0,0,0,0,0,0,0,0,0,0,0,0,0,0,0,0,0,0"/>
                  <v:fill on="t" focussize="0,0"/>
                  <v:stroke on="f"/>
                  <v:imagedata o:title=""/>
                  <o:lock v:ext="edit" aspectratio="f"/>
                </v:shape>
                <v:shape id="Freeform 19" o:spid="_x0000_s1026" o:spt="100" style="position:absolute;left:1598;top:120;height:645;width:2932;" filled="f" stroked="t" coordsize="2932,645" o:gfxdata="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c8FfbsAAADc&#10;AAAADwAAAAAAAAABACAAAAAiAAAAZHJzL2Rvd25yZXYueG1sUEsBAhQAFAAAAAgAh07iQDMvBZ47&#10;AAAAOQAAABAAAAAAAAAAAQAgAAAACgEAAGRycy9zaGFwZXhtbC54bWxQSwUGAAAAAAYABgBbAQAA&#10;tAMAAAAA&#10;" path="m0,107l8,65,31,31,66,8,107,0,2824,0,2866,8,2901,31,2924,65,2932,107,2932,537,2924,579,2901,613,2866,636,2824,645,107,645,66,636,31,613,8,579,0,537,0,107xe">
                  <v:path o:connectlocs="0,228;8,186;31,152;66,129;107,121;2824,121;2866,129;2901,152;2924,186;2932,228;2932,658;2924,700;2901,734;2866,757;2824,766;107,766;66,757;31,734;8,700;0,658;0,228" o:connectangles="0,0,0,0,0,0,0,0,0,0,0,0,0,0,0,0,0,0,0,0,0"/>
                  <v:fill on="f" focussize="0,0"/>
                  <v:stroke color="#FF0000" joinstyle="round"/>
                  <v:imagedata o:title=""/>
                  <o:lock v:ext="edit" aspectratio="f"/>
                </v:shape>
                <v:shape id="Text Box 20" o:spid="_x0000_s1026" o:spt="202" type="#_x0000_t202" style="position:absolute;left:1650;top:113;height:552;width:2887;" filled="f" stroked="f" coordsize="21600,21600" o:gfxdata="UEsDBAoAAAAAAIdO4kAAAAAAAAAAAAAAAAAEAAAAZHJzL1BLAwQUAAAACACHTuJAkw4MAb0AAADc&#10;AAAADwAAAGRycy9kb3ducmV2LnhtbEVPS2sCMRC+F/ofwhR6q4lS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Dgw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0FF32FB">
                        <w:pPr>
                          <w:spacing w:before="116"/>
                          <w:ind w:left="190"/>
                          <w:rPr>
                            <w:i/>
                          </w:rPr>
                        </w:pPr>
                        <w:r>
                          <w:rPr>
                            <w:i/>
                          </w:rPr>
                          <w:t>Нумерационная</w:t>
                        </w:r>
                        <w:r>
                          <w:rPr>
                            <w:i/>
                            <w:spacing w:val="-2"/>
                          </w:rPr>
                          <w:t xml:space="preserve"> </w:t>
                        </w:r>
                        <w:r>
                          <w:rPr>
                            <w:i/>
                          </w:rPr>
                          <w:t>шкала</w:t>
                        </w:r>
                      </w:p>
                    </w:txbxContent>
                  </v:textbox>
                </v:shape>
                <w10:wrap type="topAndBottom"/>
              </v:group>
            </w:pict>
          </mc:Fallback>
        </mc:AlternateContent>
      </w:r>
    </w:p>
    <w:p w14:paraId="56CF60B4">
      <w:pPr>
        <w:pStyle w:val="5"/>
        <w:rPr>
          <w:sz w:val="24"/>
          <w:szCs w:val="24"/>
        </w:rPr>
      </w:pPr>
      <w:r>
        <w:rPr>
          <w:sz w:val="24"/>
          <w:szCs w:val="24"/>
        </w:rPr>
        <w:t>Продолжение</w:t>
      </w:r>
      <w:r>
        <w:rPr>
          <w:spacing w:val="-3"/>
          <w:sz w:val="24"/>
          <w:szCs w:val="24"/>
        </w:rPr>
        <w:t xml:space="preserve"> </w:t>
      </w:r>
      <w:r>
        <w:rPr>
          <w:sz w:val="24"/>
          <w:szCs w:val="24"/>
        </w:rPr>
        <w:t>таблицы</w:t>
      </w:r>
      <w:r>
        <w:rPr>
          <w:spacing w:val="-3"/>
          <w:sz w:val="24"/>
          <w:szCs w:val="24"/>
        </w:rPr>
        <w:t xml:space="preserve"> </w:t>
      </w:r>
      <w:r>
        <w:rPr>
          <w:sz w:val="24"/>
          <w:szCs w:val="24"/>
        </w:rPr>
        <w:t>6</w:t>
      </w:r>
    </w:p>
    <w:tbl>
      <w:tblPr>
        <w:tblStyle w:val="43"/>
        <w:tblW w:w="9493" w:type="dxa"/>
        <w:tblInd w:w="-5"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0" w:type="dxa"/>
          <w:bottom w:w="0" w:type="dxa"/>
          <w:right w:w="0" w:type="dxa"/>
        </w:tblCellMar>
      </w:tblPr>
      <w:tblGrid>
        <w:gridCol w:w="2126"/>
        <w:gridCol w:w="2548"/>
        <w:gridCol w:w="2407"/>
        <w:gridCol w:w="30"/>
        <w:gridCol w:w="2382"/>
      </w:tblGrid>
      <w:tr w14:paraId="4C98E07E">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0" w:type="dxa"/>
            <w:bottom w:w="0" w:type="dxa"/>
            <w:right w:w="0" w:type="dxa"/>
          </w:tblCellMar>
        </w:tblPrEx>
        <w:trPr>
          <w:trHeight w:val="262" w:hRule="atLeast"/>
        </w:trPr>
        <w:tc>
          <w:tcPr>
            <w:tcW w:w="2126" w:type="dxa"/>
            <w:tcBorders>
              <w:right w:val="single" w:color="000000" w:sz="4" w:space="0"/>
            </w:tcBorders>
          </w:tcPr>
          <w:p w14:paraId="6CBDADF7">
            <w:pPr>
              <w:pStyle w:val="70"/>
              <w:widowControl w:val="0"/>
              <w:spacing w:before="1"/>
              <w:ind w:left="991"/>
              <w:rPr>
                <w:sz w:val="20"/>
                <w:szCs w:val="20"/>
              </w:rPr>
            </w:pPr>
            <w:r>
              <w:rPr>
                <w:sz w:val="22"/>
                <w:szCs w:val="20"/>
              </w:rPr>
              <w:t>1</w:t>
            </w:r>
          </w:p>
        </w:tc>
        <w:tc>
          <w:tcPr>
            <w:tcW w:w="2548" w:type="dxa"/>
            <w:tcBorders>
              <w:left w:val="single" w:color="000000" w:sz="4" w:space="0"/>
              <w:right w:val="single" w:color="000000" w:sz="4" w:space="0"/>
            </w:tcBorders>
          </w:tcPr>
          <w:p w14:paraId="43C7C136">
            <w:pPr>
              <w:pStyle w:val="70"/>
              <w:widowControl w:val="0"/>
              <w:spacing w:before="1"/>
              <w:ind w:left="572"/>
              <w:jc w:val="center"/>
              <w:rPr>
                <w:sz w:val="20"/>
                <w:szCs w:val="20"/>
              </w:rPr>
            </w:pPr>
            <w:r>
              <w:rPr>
                <w:sz w:val="22"/>
                <w:szCs w:val="20"/>
              </w:rPr>
              <w:t>2</w:t>
            </w:r>
          </w:p>
        </w:tc>
        <w:tc>
          <w:tcPr>
            <w:tcW w:w="2407" w:type="dxa"/>
            <w:tcBorders>
              <w:left w:val="single" w:color="000000" w:sz="4" w:space="0"/>
              <w:right w:val="single" w:color="000000" w:sz="4" w:space="0"/>
            </w:tcBorders>
          </w:tcPr>
          <w:p w14:paraId="614BFE6B">
            <w:pPr>
              <w:pStyle w:val="70"/>
              <w:widowControl w:val="0"/>
              <w:spacing w:before="1"/>
              <w:ind w:left="577"/>
              <w:jc w:val="center"/>
              <w:rPr>
                <w:sz w:val="20"/>
                <w:szCs w:val="20"/>
              </w:rPr>
            </w:pPr>
            <w:r>
              <w:rPr>
                <w:sz w:val="22"/>
                <w:szCs w:val="20"/>
              </w:rPr>
              <w:t>3</w:t>
            </w:r>
          </w:p>
        </w:tc>
        <w:tc>
          <w:tcPr>
            <w:tcW w:w="30" w:type="dxa"/>
            <w:tcBorders>
              <w:left w:val="single" w:color="000000" w:sz="4" w:space="0"/>
              <w:right w:val="single" w:color="000000" w:sz="4" w:space="0"/>
            </w:tcBorders>
          </w:tcPr>
          <w:p w14:paraId="3B6C4BDA">
            <w:pPr>
              <w:pStyle w:val="70"/>
              <w:widowControl w:val="0"/>
              <w:spacing w:before="1"/>
              <w:ind w:left="581"/>
              <w:jc w:val="center"/>
              <w:rPr>
                <w:sz w:val="22"/>
                <w:szCs w:val="20"/>
              </w:rPr>
            </w:pPr>
          </w:p>
        </w:tc>
        <w:tc>
          <w:tcPr>
            <w:tcW w:w="2382" w:type="dxa"/>
            <w:tcBorders>
              <w:left w:val="single" w:color="000000" w:sz="4" w:space="0"/>
            </w:tcBorders>
          </w:tcPr>
          <w:p w14:paraId="44A6C323">
            <w:pPr>
              <w:pStyle w:val="70"/>
              <w:widowControl w:val="0"/>
              <w:spacing w:before="1"/>
              <w:ind w:left="581"/>
              <w:jc w:val="center"/>
              <w:rPr>
                <w:sz w:val="20"/>
                <w:szCs w:val="20"/>
              </w:rPr>
            </w:pPr>
            <w:r>
              <w:rPr>
                <w:sz w:val="22"/>
                <w:szCs w:val="20"/>
              </w:rPr>
              <w:t>4</w:t>
            </w:r>
          </w:p>
        </w:tc>
      </w:tr>
      <w:tr w14:paraId="62E0EE11">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CellMar>
            <w:top w:w="0" w:type="dxa"/>
            <w:left w:w="0" w:type="dxa"/>
            <w:bottom w:w="0" w:type="dxa"/>
            <w:right w:w="0" w:type="dxa"/>
          </w:tblCellMar>
        </w:tblPrEx>
        <w:trPr>
          <w:trHeight w:val="267" w:hRule="atLeast"/>
        </w:trPr>
        <w:tc>
          <w:tcPr>
            <w:tcW w:w="2126" w:type="dxa"/>
            <w:tcBorders>
              <w:left w:val="single" w:color="000000" w:sz="4" w:space="0"/>
              <w:bottom w:val="single" w:color="000000" w:sz="4" w:space="0"/>
              <w:right w:val="single" w:color="000000" w:sz="4" w:space="0"/>
            </w:tcBorders>
          </w:tcPr>
          <w:p w14:paraId="1FE92641">
            <w:pPr>
              <w:pStyle w:val="70"/>
              <w:widowControl w:val="0"/>
              <w:rPr>
                <w:sz w:val="24"/>
                <w:szCs w:val="20"/>
              </w:rPr>
            </w:pPr>
          </w:p>
        </w:tc>
        <w:tc>
          <w:tcPr>
            <w:tcW w:w="2548" w:type="dxa"/>
            <w:tcBorders>
              <w:left w:val="single" w:color="000000" w:sz="4" w:space="0"/>
              <w:bottom w:val="single" w:color="000000" w:sz="4" w:space="0"/>
              <w:right w:val="single" w:color="000000" w:sz="4" w:space="0"/>
            </w:tcBorders>
          </w:tcPr>
          <w:p w14:paraId="4E6D5558">
            <w:pPr>
              <w:pStyle w:val="70"/>
              <w:widowControl w:val="0"/>
              <w:jc w:val="center"/>
              <w:rPr>
                <w:sz w:val="24"/>
                <w:szCs w:val="20"/>
              </w:rPr>
            </w:pPr>
          </w:p>
        </w:tc>
        <w:tc>
          <w:tcPr>
            <w:tcW w:w="2407" w:type="dxa"/>
            <w:tcBorders>
              <w:left w:val="single" w:color="000000" w:sz="4" w:space="0"/>
              <w:bottom w:val="single" w:color="000000" w:sz="4" w:space="0"/>
              <w:right w:val="single" w:color="000000" w:sz="4" w:space="0"/>
            </w:tcBorders>
          </w:tcPr>
          <w:p w14:paraId="536FE09E">
            <w:pPr>
              <w:pStyle w:val="70"/>
              <w:widowControl w:val="0"/>
              <w:rPr>
                <w:sz w:val="24"/>
                <w:szCs w:val="20"/>
              </w:rPr>
            </w:pPr>
          </w:p>
        </w:tc>
        <w:tc>
          <w:tcPr>
            <w:tcW w:w="30" w:type="dxa"/>
            <w:tcBorders>
              <w:left w:val="single" w:color="000000" w:sz="4" w:space="0"/>
              <w:bottom w:val="single" w:color="000000" w:sz="4" w:space="0"/>
              <w:right w:val="single" w:color="000000" w:sz="4" w:space="0"/>
            </w:tcBorders>
          </w:tcPr>
          <w:p w14:paraId="0608EA77">
            <w:pPr>
              <w:pStyle w:val="70"/>
              <w:widowControl w:val="0"/>
              <w:rPr>
                <w:sz w:val="20"/>
                <w:szCs w:val="20"/>
              </w:rPr>
            </w:pPr>
          </w:p>
        </w:tc>
        <w:tc>
          <w:tcPr>
            <w:tcW w:w="2382" w:type="dxa"/>
            <w:tcBorders>
              <w:left w:val="single" w:color="000000" w:sz="4" w:space="0"/>
              <w:bottom w:val="single" w:color="000000" w:sz="4" w:space="0"/>
              <w:right w:val="single" w:color="000000" w:sz="4" w:space="0"/>
            </w:tcBorders>
          </w:tcPr>
          <w:p w14:paraId="1F177B46">
            <w:pPr>
              <w:pStyle w:val="70"/>
              <w:widowControl w:val="0"/>
              <w:rPr>
                <w:sz w:val="24"/>
                <w:szCs w:val="20"/>
              </w:rPr>
            </w:pPr>
          </w:p>
        </w:tc>
      </w:tr>
    </w:tbl>
    <w:p w14:paraId="22FE8686">
      <w:pPr>
        <w:widowControl w:val="0"/>
        <w:suppressAutoHyphens/>
        <w:autoSpaceDE w:val="0"/>
        <w:ind w:firstLine="567"/>
        <w:jc w:val="both"/>
        <w:rPr>
          <w:rFonts w:ascii="Times New Roman" w:hAnsi="Times New Roman" w:eastAsia="Times New Roman" w:cs="Times New Roman"/>
        </w:rPr>
      </w:pPr>
      <w:r>
        <w:rPr>
          <w:rFonts w:ascii="Times New Roman" w:hAnsi="Times New Roman" w:eastAsia="Times New Roman" w:cs="Times New Roman"/>
        </w:rPr>
        <w:t>Допускается при переносе таблицы заголовки строк и/или столбцов заменять соответственно номерами строк и столбцов. При этом нумеруют арабскими цифрами столбцы и/или строки и первой части таблицы.</w:t>
      </w:r>
    </w:p>
    <w:p w14:paraId="5DBE0FBF">
      <w:pPr>
        <w:widowControl w:val="0"/>
        <w:suppressAutoHyphens/>
        <w:autoSpaceDE w:val="0"/>
        <w:ind w:firstLine="567"/>
        <w:jc w:val="both"/>
        <w:rPr>
          <w:rFonts w:ascii="Times New Roman" w:hAnsi="Times New Roman" w:eastAsia="Times New Roman" w:cs="Times New Roman"/>
        </w:rPr>
      </w:pPr>
      <w:r>
        <w:rPr>
          <w:rFonts w:ascii="Times New Roman" w:hAnsi="Times New Roman" w:eastAsia="Times New Roman" w:cs="Times New Roman"/>
        </w:rPr>
        <w:t>Графу "Номер по порядку" в таблицу включать не допускается. При необходимости нумерации показателей, параметров или других данных порядковые номера следует указывать в первой графе (боковике) таблицы непосредственно перед их наименованием.</w:t>
      </w:r>
    </w:p>
    <w:p w14:paraId="16F442E1">
      <w:pPr>
        <w:pStyle w:val="3"/>
      </w:pPr>
      <w:bookmarkStart w:id="146" w:name="_Toc179758342"/>
      <w:r>
        <w:t>6.13 Нумерованные списки (перечисления)</w:t>
      </w:r>
      <w:bookmarkEnd w:id="146"/>
    </w:p>
    <w:p w14:paraId="33B67FD1">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Использование маркеров при перечислении в тексте (•, ○, ▪, ►, √…) не допускается. В перечислении допускается применять только следующие знаки: «–», «1), 2), 3) а), б), в)». </w:t>
      </w:r>
    </w:p>
    <w:p w14:paraId="7B5232BD">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Списки </w:t>
      </w:r>
      <w:r>
        <w:rPr>
          <w:rFonts w:ascii="Times New Roman" w:hAnsi="Times New Roman" w:eastAsia="Times New Roman" w:cs="Times New Roman"/>
          <w:b/>
          <w:bCs/>
          <w:lang w:eastAsia="ar-SA"/>
        </w:rPr>
        <w:t>первого порядка</w:t>
      </w:r>
      <w:r>
        <w:rPr>
          <w:rFonts w:ascii="Times New Roman" w:hAnsi="Times New Roman" w:eastAsia="Times New Roman" w:cs="Times New Roman"/>
          <w:lang w:eastAsia="ar-SA"/>
        </w:rPr>
        <w:t xml:space="preserve"> оформляются следующим образом: в начале строки – прописная буква, в конце – точка. Все списки второго порядка (цифра со скобкой, буква со скобкой, маркер) оформляются единообразно: в начале строки – строчная буква, в конце – точка с запятой, в конце всего списка – точка. Вложенные списки внутри списков второго порядка также оформляются единообразно: в начале строки – строчная буква, в конце – запятая, в конце вложенного списка – точка с запятой. Простые перечисления отделяются запятой, сложные — точкой с запятой. </w:t>
      </w:r>
    </w:p>
    <w:p w14:paraId="1B71773F">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При наличии конкретного числа перечислений допускается перед каждым элементом перечисления ставить арабские цифры, после которых ставится скобка. Перечисления приводятся с абзацного отступа в столбик.</w:t>
      </w:r>
    </w:p>
    <w:p w14:paraId="6AF865A7">
      <w:pPr>
        <w:widowControl w:val="0"/>
        <w:suppressAutoHyphens/>
        <w:autoSpaceDE w:val="0"/>
        <w:spacing w:line="288" w:lineRule="auto"/>
        <w:ind w:firstLine="567"/>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Пример 5</w:t>
      </w:r>
    </w:p>
    <w:p w14:paraId="5660B998">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Информационно-сервисная служба для обслуживания удаленных пользователей включает следующие модули:</w:t>
      </w:r>
    </w:p>
    <w:p w14:paraId="57BCD4DC">
      <w:pPr>
        <w:pStyle w:val="56"/>
        <w:numPr>
          <w:ilvl w:val="0"/>
          <w:numId w:val="54"/>
        </w:numPr>
        <w:ind w:left="1066" w:hanging="357"/>
        <w:jc w:val="both"/>
        <w:rPr>
          <w:sz w:val="24"/>
          <w:szCs w:val="24"/>
        </w:rPr>
      </w:pPr>
      <w:r>
        <w:rPr>
          <w:sz w:val="24"/>
          <w:szCs w:val="24"/>
        </w:rPr>
        <w:t>удаленный заказ;</w:t>
      </w:r>
    </w:p>
    <w:p w14:paraId="023ED132">
      <w:pPr>
        <w:pStyle w:val="56"/>
        <w:numPr>
          <w:ilvl w:val="0"/>
          <w:numId w:val="54"/>
        </w:numPr>
        <w:ind w:left="1066" w:hanging="357"/>
        <w:jc w:val="both"/>
        <w:rPr>
          <w:sz w:val="24"/>
          <w:szCs w:val="24"/>
        </w:rPr>
      </w:pPr>
      <w:r>
        <w:rPr>
          <w:sz w:val="24"/>
          <w:szCs w:val="24"/>
        </w:rPr>
        <w:t>виртуальная справочная служба;</w:t>
      </w:r>
    </w:p>
    <w:p w14:paraId="3EEC1367">
      <w:pPr>
        <w:pStyle w:val="56"/>
        <w:numPr>
          <w:ilvl w:val="0"/>
          <w:numId w:val="54"/>
        </w:numPr>
        <w:ind w:left="1066" w:hanging="357"/>
        <w:jc w:val="both"/>
        <w:rPr>
          <w:sz w:val="24"/>
          <w:szCs w:val="24"/>
        </w:rPr>
      </w:pPr>
      <w:r>
        <w:rPr>
          <w:sz w:val="24"/>
          <w:szCs w:val="24"/>
        </w:rPr>
        <w:t>виртуальный читальный зал.</w:t>
      </w:r>
    </w:p>
    <w:p w14:paraId="01B11EA8">
      <w:pPr>
        <w:widowControl w:val="0"/>
        <w:suppressAutoHyphens/>
        <w:autoSpaceDE w:val="0"/>
        <w:spacing w:line="288" w:lineRule="auto"/>
        <w:ind w:firstLine="567"/>
        <w:jc w:val="both"/>
        <w:rPr>
          <w:rFonts w:ascii="Times New Roman" w:hAnsi="Times New Roman" w:eastAsia="Times New Roman" w:cs="Times New Roman"/>
          <w:b/>
          <w:bCs/>
          <w:lang w:eastAsia="ar-SA"/>
        </w:rPr>
      </w:pPr>
      <w:r>
        <w:rPr>
          <w:rFonts w:ascii="Times New Roman" w:hAnsi="Times New Roman" w:eastAsia="Times New Roman" w:cs="Times New Roman"/>
          <w:b/>
          <w:bCs/>
          <w:lang w:eastAsia="ar-SA"/>
        </w:rPr>
        <w:t>Пример 6</w:t>
      </w:r>
    </w:p>
    <w:p w14:paraId="02F1BB0C">
      <w:pPr>
        <w:widowControl w:val="0"/>
        <w:autoSpaceDE w:val="0"/>
        <w:autoSpaceDN w:val="0"/>
        <w:spacing w:line="288" w:lineRule="auto"/>
        <w:ind w:firstLine="709"/>
        <w:jc w:val="both"/>
        <w:rPr>
          <w:rFonts w:ascii="Times New Roman" w:hAnsi="Times New Roman" w:eastAsia="Times New Roman" w:cs="Times New Roman"/>
        </w:rPr>
      </w:pPr>
      <w:r>
        <w:rPr>
          <w:rFonts w:ascii="Times New Roman" w:hAnsi="Times New Roman" w:eastAsia="Times New Roman" w:cs="Times New Roman"/>
        </w:rPr>
        <w:t>Работа по оцифровке включала следующие технологические этапы:</w:t>
      </w:r>
    </w:p>
    <w:p w14:paraId="0EA16EB1">
      <w:pPr>
        <w:widowControl w:val="0"/>
        <w:autoSpaceDE w:val="0"/>
        <w:autoSpaceDN w:val="0"/>
        <w:spacing w:line="288" w:lineRule="auto"/>
        <w:ind w:firstLine="709"/>
        <w:jc w:val="both"/>
        <w:rPr>
          <w:rFonts w:ascii="Times New Roman" w:hAnsi="Times New Roman" w:eastAsia="Times New Roman" w:cs="Times New Roman"/>
        </w:rPr>
      </w:pPr>
      <w:r>
        <w:rPr>
          <w:rFonts w:ascii="Times New Roman" w:hAnsi="Times New Roman" w:eastAsia="Times New Roman" w:cs="Times New Roman"/>
          <w:spacing w:val="-67"/>
        </w:rPr>
        <w:t xml:space="preserve"> </w:t>
      </w:r>
      <w:r>
        <w:rPr>
          <w:rFonts w:ascii="Times New Roman" w:hAnsi="Times New Roman" w:eastAsia="Times New Roman" w:cs="Times New Roman"/>
        </w:rPr>
        <w:t>а)</w:t>
      </w:r>
      <w:r>
        <w:rPr>
          <w:rFonts w:ascii="Times New Roman" w:hAnsi="Times New Roman" w:eastAsia="Times New Roman" w:cs="Times New Roman"/>
          <w:spacing w:val="-3"/>
        </w:rPr>
        <w:t xml:space="preserve"> </w:t>
      </w:r>
      <w:r>
        <w:rPr>
          <w:rFonts w:ascii="Times New Roman" w:hAnsi="Times New Roman" w:eastAsia="Times New Roman" w:cs="Times New Roman"/>
        </w:rPr>
        <w:t>первичный</w:t>
      </w:r>
      <w:r>
        <w:rPr>
          <w:rFonts w:ascii="Times New Roman" w:hAnsi="Times New Roman" w:eastAsia="Times New Roman" w:cs="Times New Roman"/>
          <w:spacing w:val="-4"/>
        </w:rPr>
        <w:t xml:space="preserve"> </w:t>
      </w:r>
      <w:r>
        <w:rPr>
          <w:rFonts w:ascii="Times New Roman" w:hAnsi="Times New Roman" w:eastAsia="Times New Roman" w:cs="Times New Roman"/>
        </w:rPr>
        <w:t>осмотр</w:t>
      </w:r>
      <w:r>
        <w:rPr>
          <w:rFonts w:ascii="Times New Roman" w:hAnsi="Times New Roman" w:eastAsia="Times New Roman" w:cs="Times New Roman"/>
          <w:spacing w:val="-2"/>
        </w:rPr>
        <w:t xml:space="preserve"> </w:t>
      </w:r>
      <w:r>
        <w:rPr>
          <w:rFonts w:ascii="Times New Roman" w:hAnsi="Times New Roman" w:eastAsia="Times New Roman" w:cs="Times New Roman"/>
        </w:rPr>
        <w:t>и</w:t>
      </w:r>
      <w:r>
        <w:rPr>
          <w:rFonts w:ascii="Times New Roman" w:hAnsi="Times New Roman" w:eastAsia="Times New Roman" w:cs="Times New Roman"/>
          <w:spacing w:val="-2"/>
        </w:rPr>
        <w:t xml:space="preserve"> </w:t>
      </w:r>
      <w:r>
        <w:rPr>
          <w:rFonts w:ascii="Times New Roman" w:hAnsi="Times New Roman" w:eastAsia="Times New Roman" w:cs="Times New Roman"/>
        </w:rPr>
        <w:t>структурирование</w:t>
      </w:r>
      <w:r>
        <w:rPr>
          <w:rFonts w:ascii="Times New Roman" w:hAnsi="Times New Roman" w:eastAsia="Times New Roman" w:cs="Times New Roman"/>
          <w:spacing w:val="-3"/>
        </w:rPr>
        <w:t xml:space="preserve"> </w:t>
      </w:r>
      <w:r>
        <w:rPr>
          <w:rFonts w:ascii="Times New Roman" w:hAnsi="Times New Roman" w:eastAsia="Times New Roman" w:cs="Times New Roman"/>
        </w:rPr>
        <w:t>исходных</w:t>
      </w:r>
      <w:r>
        <w:rPr>
          <w:rFonts w:ascii="Times New Roman" w:hAnsi="Times New Roman" w:eastAsia="Times New Roman" w:cs="Times New Roman"/>
          <w:spacing w:val="-2"/>
        </w:rPr>
        <w:t xml:space="preserve"> </w:t>
      </w:r>
      <w:r>
        <w:rPr>
          <w:rFonts w:ascii="Times New Roman" w:hAnsi="Times New Roman" w:eastAsia="Times New Roman" w:cs="Times New Roman"/>
        </w:rPr>
        <w:t>материалов;</w:t>
      </w:r>
    </w:p>
    <w:p w14:paraId="622030AB">
      <w:pPr>
        <w:widowControl w:val="0"/>
        <w:autoSpaceDE w:val="0"/>
        <w:autoSpaceDN w:val="0"/>
        <w:spacing w:line="288" w:lineRule="auto"/>
        <w:ind w:firstLine="709"/>
        <w:jc w:val="both"/>
        <w:rPr>
          <w:rFonts w:ascii="Times New Roman" w:hAnsi="Times New Roman" w:eastAsia="Times New Roman" w:cs="Times New Roman"/>
        </w:rPr>
      </w:pPr>
      <w:r>
        <w:rPr>
          <w:rFonts w:ascii="Times New Roman" w:hAnsi="Times New Roman" w:eastAsia="Times New Roman" w:cs="Times New Roman"/>
        </w:rPr>
        <w:t>б)</w:t>
      </w:r>
      <w:r>
        <w:rPr>
          <w:rFonts w:ascii="Times New Roman" w:hAnsi="Times New Roman" w:eastAsia="Times New Roman" w:cs="Times New Roman"/>
          <w:spacing w:val="-3"/>
        </w:rPr>
        <w:t xml:space="preserve"> </w:t>
      </w:r>
      <w:r>
        <w:rPr>
          <w:rFonts w:ascii="Times New Roman" w:hAnsi="Times New Roman" w:eastAsia="Times New Roman" w:cs="Times New Roman"/>
        </w:rPr>
        <w:t>сканирование</w:t>
      </w:r>
      <w:r>
        <w:rPr>
          <w:rFonts w:ascii="Times New Roman" w:hAnsi="Times New Roman" w:eastAsia="Times New Roman" w:cs="Times New Roman"/>
          <w:spacing w:val="-5"/>
        </w:rPr>
        <w:t xml:space="preserve"> </w:t>
      </w:r>
      <w:r>
        <w:rPr>
          <w:rFonts w:ascii="Times New Roman" w:hAnsi="Times New Roman" w:eastAsia="Times New Roman" w:cs="Times New Roman"/>
        </w:rPr>
        <w:t>документов;</w:t>
      </w:r>
    </w:p>
    <w:p w14:paraId="07F8076E">
      <w:pPr>
        <w:widowControl w:val="0"/>
        <w:autoSpaceDE w:val="0"/>
        <w:autoSpaceDN w:val="0"/>
        <w:spacing w:line="288" w:lineRule="auto"/>
        <w:ind w:firstLine="709"/>
        <w:jc w:val="both"/>
        <w:rPr>
          <w:rFonts w:ascii="Times New Roman" w:hAnsi="Times New Roman" w:eastAsia="Times New Roman" w:cs="Times New Roman"/>
        </w:rPr>
      </w:pPr>
      <w:r>
        <w:rPr>
          <w:rFonts w:ascii="Times New Roman" w:hAnsi="Times New Roman" w:eastAsia="Times New Roman" w:cs="Times New Roman"/>
        </w:rPr>
        <w:t>в) обработка и проверка полученных образов;</w:t>
      </w:r>
    </w:p>
    <w:p w14:paraId="5141B92A">
      <w:pPr>
        <w:widowControl w:val="0"/>
        <w:autoSpaceDE w:val="0"/>
        <w:autoSpaceDN w:val="0"/>
        <w:spacing w:line="288" w:lineRule="auto"/>
        <w:ind w:firstLine="709"/>
        <w:jc w:val="both"/>
        <w:rPr>
          <w:rFonts w:ascii="Times New Roman" w:hAnsi="Times New Roman" w:eastAsia="Times New Roman" w:cs="Times New Roman"/>
        </w:rPr>
      </w:pPr>
      <w:r>
        <w:rPr>
          <w:rFonts w:ascii="Times New Roman" w:hAnsi="Times New Roman" w:eastAsia="Times New Roman" w:cs="Times New Roman"/>
          <w:spacing w:val="-67"/>
        </w:rPr>
        <w:t xml:space="preserve"> </w:t>
      </w:r>
      <w:r>
        <w:rPr>
          <w:rFonts w:ascii="Times New Roman" w:hAnsi="Times New Roman" w:eastAsia="Times New Roman" w:cs="Times New Roman"/>
        </w:rPr>
        <w:t>г)</w:t>
      </w:r>
      <w:r>
        <w:rPr>
          <w:rFonts w:ascii="Times New Roman" w:hAnsi="Times New Roman" w:eastAsia="Times New Roman" w:cs="Times New Roman"/>
          <w:spacing w:val="-5"/>
        </w:rPr>
        <w:t xml:space="preserve"> </w:t>
      </w:r>
      <w:r>
        <w:rPr>
          <w:rFonts w:ascii="Times New Roman" w:hAnsi="Times New Roman" w:eastAsia="Times New Roman" w:cs="Times New Roman"/>
        </w:rPr>
        <w:t>структурирование</w:t>
      </w:r>
      <w:r>
        <w:rPr>
          <w:rFonts w:ascii="Times New Roman" w:hAnsi="Times New Roman" w:eastAsia="Times New Roman" w:cs="Times New Roman"/>
          <w:spacing w:val="-6"/>
        </w:rPr>
        <w:t xml:space="preserve"> </w:t>
      </w:r>
      <w:r>
        <w:rPr>
          <w:rFonts w:ascii="Times New Roman" w:hAnsi="Times New Roman" w:eastAsia="Times New Roman" w:cs="Times New Roman"/>
        </w:rPr>
        <w:t>оцифрованного</w:t>
      </w:r>
      <w:r>
        <w:rPr>
          <w:rFonts w:ascii="Times New Roman" w:hAnsi="Times New Roman" w:eastAsia="Times New Roman" w:cs="Times New Roman"/>
          <w:spacing w:val="-3"/>
        </w:rPr>
        <w:t xml:space="preserve"> </w:t>
      </w:r>
      <w:r>
        <w:rPr>
          <w:rFonts w:ascii="Times New Roman" w:hAnsi="Times New Roman" w:eastAsia="Times New Roman" w:cs="Times New Roman"/>
        </w:rPr>
        <w:t>массива;</w:t>
      </w:r>
    </w:p>
    <w:p w14:paraId="61694E8E">
      <w:pPr>
        <w:widowControl w:val="0"/>
        <w:autoSpaceDE w:val="0"/>
        <w:autoSpaceDN w:val="0"/>
        <w:spacing w:line="288" w:lineRule="auto"/>
        <w:ind w:firstLine="709"/>
        <w:jc w:val="both"/>
        <w:rPr>
          <w:rFonts w:ascii="Times New Roman" w:hAnsi="Times New Roman" w:eastAsia="Times New Roman" w:cs="Times New Roman"/>
        </w:rPr>
      </w:pPr>
      <w:r>
        <w:rPr>
          <w:rFonts w:ascii="Times New Roman" w:hAnsi="Times New Roman" w:eastAsia="Times New Roman" w:cs="Times New Roman"/>
        </w:rPr>
        <w:t>д)</w:t>
      </w:r>
      <w:r>
        <w:rPr>
          <w:rFonts w:ascii="Times New Roman" w:hAnsi="Times New Roman" w:eastAsia="Times New Roman" w:cs="Times New Roman"/>
          <w:spacing w:val="-4"/>
        </w:rPr>
        <w:t xml:space="preserve"> </w:t>
      </w:r>
      <w:r>
        <w:rPr>
          <w:rFonts w:ascii="Times New Roman" w:hAnsi="Times New Roman" w:eastAsia="Times New Roman" w:cs="Times New Roman"/>
        </w:rPr>
        <w:t>выходной</w:t>
      </w:r>
      <w:r>
        <w:rPr>
          <w:rFonts w:ascii="Times New Roman" w:hAnsi="Times New Roman" w:eastAsia="Times New Roman" w:cs="Times New Roman"/>
          <w:spacing w:val="-3"/>
        </w:rPr>
        <w:t xml:space="preserve"> </w:t>
      </w:r>
      <w:r>
        <w:rPr>
          <w:rFonts w:ascii="Times New Roman" w:hAnsi="Times New Roman" w:eastAsia="Times New Roman" w:cs="Times New Roman"/>
        </w:rPr>
        <w:t>контроль</w:t>
      </w:r>
      <w:r>
        <w:rPr>
          <w:rFonts w:ascii="Times New Roman" w:hAnsi="Times New Roman" w:eastAsia="Times New Roman" w:cs="Times New Roman"/>
          <w:spacing w:val="-4"/>
        </w:rPr>
        <w:t xml:space="preserve"> </w:t>
      </w:r>
      <w:r>
        <w:rPr>
          <w:rFonts w:ascii="Times New Roman" w:hAnsi="Times New Roman" w:eastAsia="Times New Roman" w:cs="Times New Roman"/>
        </w:rPr>
        <w:t>качества</w:t>
      </w:r>
      <w:r>
        <w:rPr>
          <w:rFonts w:ascii="Times New Roman" w:hAnsi="Times New Roman" w:eastAsia="Times New Roman" w:cs="Times New Roman"/>
          <w:spacing w:val="-4"/>
        </w:rPr>
        <w:t xml:space="preserve"> </w:t>
      </w:r>
      <w:r>
        <w:rPr>
          <w:rFonts w:ascii="Times New Roman" w:hAnsi="Times New Roman" w:eastAsia="Times New Roman" w:cs="Times New Roman"/>
        </w:rPr>
        <w:t>массивов</w:t>
      </w:r>
      <w:r>
        <w:rPr>
          <w:rFonts w:ascii="Times New Roman" w:hAnsi="Times New Roman" w:eastAsia="Times New Roman" w:cs="Times New Roman"/>
          <w:spacing w:val="-4"/>
        </w:rPr>
        <w:t xml:space="preserve"> </w:t>
      </w:r>
      <w:r>
        <w:rPr>
          <w:rFonts w:ascii="Times New Roman" w:hAnsi="Times New Roman" w:eastAsia="Times New Roman" w:cs="Times New Roman"/>
        </w:rPr>
        <w:t>графических</w:t>
      </w:r>
      <w:r>
        <w:rPr>
          <w:rFonts w:ascii="Times New Roman" w:hAnsi="Times New Roman" w:eastAsia="Times New Roman" w:cs="Times New Roman"/>
          <w:spacing w:val="-2"/>
        </w:rPr>
        <w:t xml:space="preserve"> </w:t>
      </w:r>
      <w:r>
        <w:rPr>
          <w:rFonts w:ascii="Times New Roman" w:hAnsi="Times New Roman" w:eastAsia="Times New Roman" w:cs="Times New Roman"/>
        </w:rPr>
        <w:t>образов.</w:t>
      </w:r>
    </w:p>
    <w:p w14:paraId="1FF796AC">
      <w:pPr>
        <w:pStyle w:val="71"/>
        <w:ind w:left="0" w:right="0"/>
        <w:rPr>
          <w:b/>
          <w:bCs/>
          <w:sz w:val="24"/>
          <w:szCs w:val="24"/>
        </w:rPr>
      </w:pPr>
      <w:r>
        <w:rPr>
          <w:b/>
          <w:bCs/>
          <w:sz w:val="24"/>
          <w:szCs w:val="24"/>
        </w:rPr>
        <w:t>Пример</w:t>
      </w:r>
      <w:r>
        <w:rPr>
          <w:b/>
          <w:bCs/>
          <w:spacing w:val="-1"/>
          <w:sz w:val="24"/>
          <w:szCs w:val="24"/>
        </w:rPr>
        <w:t xml:space="preserve"> </w:t>
      </w:r>
      <w:r>
        <w:rPr>
          <w:b/>
          <w:bCs/>
          <w:sz w:val="24"/>
          <w:szCs w:val="24"/>
        </w:rPr>
        <w:t>7</w:t>
      </w:r>
    </w:p>
    <w:p w14:paraId="785C0C56">
      <w:pPr>
        <w:widowControl w:val="0"/>
        <w:autoSpaceDE w:val="0"/>
        <w:autoSpaceDN w:val="0"/>
        <w:spacing w:line="288" w:lineRule="auto"/>
        <w:ind w:firstLine="709"/>
        <w:jc w:val="both"/>
        <w:rPr>
          <w:rFonts w:ascii="Times New Roman" w:hAnsi="Times New Roman" w:eastAsia="Times New Roman" w:cs="Times New Roman"/>
        </w:rPr>
      </w:pPr>
      <w:r>
        <w:rPr>
          <w:rFonts w:ascii="Times New Roman" w:hAnsi="Times New Roman" w:eastAsia="Times New Roman" w:cs="Times New Roman"/>
        </w:rPr>
        <w:t>Камеральные и лабораторные исследования включали разделение</w:t>
      </w:r>
      <w:r>
        <w:rPr>
          <w:rFonts w:ascii="Times New Roman" w:hAnsi="Times New Roman" w:eastAsia="Times New Roman" w:cs="Times New Roman"/>
          <w:spacing w:val="-67"/>
        </w:rPr>
        <w:t xml:space="preserve"> </w:t>
      </w:r>
      <w:r>
        <w:rPr>
          <w:rFonts w:ascii="Times New Roman" w:hAnsi="Times New Roman" w:eastAsia="Times New Roman" w:cs="Times New Roman"/>
        </w:rPr>
        <w:t>всего выявленного видового состава растений на четыре группы по степени</w:t>
      </w:r>
      <w:r>
        <w:rPr>
          <w:rFonts w:ascii="Times New Roman" w:hAnsi="Times New Roman" w:eastAsia="Times New Roman" w:cs="Times New Roman"/>
          <w:spacing w:val="1"/>
        </w:rPr>
        <w:t xml:space="preserve"> </w:t>
      </w:r>
      <w:r>
        <w:rPr>
          <w:rFonts w:ascii="Times New Roman" w:hAnsi="Times New Roman" w:eastAsia="Times New Roman" w:cs="Times New Roman"/>
        </w:rPr>
        <w:t>использования</w:t>
      </w:r>
      <w:r>
        <w:rPr>
          <w:rFonts w:ascii="Times New Roman" w:hAnsi="Times New Roman" w:eastAsia="Times New Roman" w:cs="Times New Roman"/>
          <w:spacing w:val="-2"/>
        </w:rPr>
        <w:t xml:space="preserve"> </w:t>
      </w:r>
      <w:r>
        <w:rPr>
          <w:rFonts w:ascii="Times New Roman" w:hAnsi="Times New Roman" w:eastAsia="Times New Roman" w:cs="Times New Roman"/>
        </w:rPr>
        <w:t>их копытными:</w:t>
      </w:r>
    </w:p>
    <w:p w14:paraId="7E5246DC">
      <w:pPr>
        <w:widowControl w:val="0"/>
        <w:tabs>
          <w:tab w:val="left" w:pos="1832"/>
        </w:tabs>
        <w:autoSpaceDE w:val="0"/>
        <w:autoSpaceDN w:val="0"/>
        <w:ind w:firstLine="709"/>
        <w:jc w:val="both"/>
        <w:rPr>
          <w:rFonts w:ascii="Times New Roman" w:hAnsi="Times New Roman" w:eastAsia="Times New Roman" w:cs="Times New Roman"/>
        </w:rPr>
      </w:pPr>
      <w:r>
        <w:rPr>
          <w:rFonts w:ascii="Times New Roman" w:hAnsi="Times New Roman" w:eastAsia="Times New Roman" w:cs="Times New Roman"/>
        </w:rPr>
        <w:t>1) случайный</w:t>
      </w:r>
      <w:r>
        <w:rPr>
          <w:rFonts w:ascii="Times New Roman" w:hAnsi="Times New Roman" w:eastAsia="Times New Roman" w:cs="Times New Roman"/>
          <w:spacing w:val="-3"/>
        </w:rPr>
        <w:t xml:space="preserve"> </w:t>
      </w:r>
      <w:r>
        <w:rPr>
          <w:rFonts w:ascii="Times New Roman" w:hAnsi="Times New Roman" w:eastAsia="Times New Roman" w:cs="Times New Roman"/>
        </w:rPr>
        <w:t>корм;</w:t>
      </w:r>
    </w:p>
    <w:p w14:paraId="35755D6F">
      <w:pPr>
        <w:widowControl w:val="0"/>
        <w:tabs>
          <w:tab w:val="left" w:pos="1832"/>
        </w:tabs>
        <w:autoSpaceDE w:val="0"/>
        <w:autoSpaceDN w:val="0"/>
        <w:ind w:firstLine="709"/>
        <w:jc w:val="both"/>
        <w:rPr>
          <w:rFonts w:ascii="Times New Roman" w:hAnsi="Times New Roman" w:eastAsia="Times New Roman" w:cs="Times New Roman"/>
        </w:rPr>
      </w:pPr>
      <w:r>
        <w:rPr>
          <w:rFonts w:ascii="Times New Roman" w:hAnsi="Times New Roman" w:eastAsia="Times New Roman" w:cs="Times New Roman"/>
        </w:rPr>
        <w:t>2) второстепенный</w:t>
      </w:r>
      <w:r>
        <w:rPr>
          <w:rFonts w:ascii="Times New Roman" w:hAnsi="Times New Roman" w:eastAsia="Times New Roman" w:cs="Times New Roman"/>
          <w:spacing w:val="-6"/>
        </w:rPr>
        <w:t xml:space="preserve"> </w:t>
      </w:r>
      <w:r>
        <w:rPr>
          <w:rFonts w:ascii="Times New Roman" w:hAnsi="Times New Roman" w:eastAsia="Times New Roman" w:cs="Times New Roman"/>
        </w:rPr>
        <w:t>корм;</w:t>
      </w:r>
    </w:p>
    <w:p w14:paraId="728E3A5F">
      <w:pPr>
        <w:widowControl w:val="0"/>
        <w:tabs>
          <w:tab w:val="left" w:pos="1832"/>
        </w:tabs>
        <w:autoSpaceDE w:val="0"/>
        <w:autoSpaceDN w:val="0"/>
        <w:ind w:firstLine="709"/>
        <w:jc w:val="both"/>
        <w:rPr>
          <w:rFonts w:ascii="Times New Roman" w:hAnsi="Times New Roman" w:eastAsia="Times New Roman" w:cs="Times New Roman"/>
        </w:rPr>
      </w:pPr>
      <w:r>
        <w:rPr>
          <w:rFonts w:ascii="Times New Roman" w:hAnsi="Times New Roman" w:eastAsia="Times New Roman" w:cs="Times New Roman"/>
        </w:rPr>
        <w:t>3) дополнительный</w:t>
      </w:r>
      <w:r>
        <w:rPr>
          <w:rFonts w:ascii="Times New Roman" w:hAnsi="Times New Roman" w:eastAsia="Times New Roman" w:cs="Times New Roman"/>
          <w:spacing w:val="-3"/>
        </w:rPr>
        <w:t xml:space="preserve"> </w:t>
      </w:r>
      <w:r>
        <w:rPr>
          <w:rFonts w:ascii="Times New Roman" w:hAnsi="Times New Roman" w:eastAsia="Times New Roman" w:cs="Times New Roman"/>
        </w:rPr>
        <w:t>корм;</w:t>
      </w:r>
    </w:p>
    <w:p w14:paraId="5562408D">
      <w:pPr>
        <w:widowControl w:val="0"/>
        <w:tabs>
          <w:tab w:val="left" w:pos="1832"/>
        </w:tabs>
        <w:autoSpaceDE w:val="0"/>
        <w:autoSpaceDN w:val="0"/>
        <w:ind w:firstLine="709"/>
        <w:jc w:val="both"/>
        <w:rPr>
          <w:rFonts w:ascii="Times New Roman" w:hAnsi="Times New Roman" w:eastAsia="Times New Roman" w:cs="Times New Roman"/>
        </w:rPr>
      </w:pPr>
      <w:r>
        <w:rPr>
          <w:rFonts w:ascii="Times New Roman" w:hAnsi="Times New Roman" w:eastAsia="Times New Roman" w:cs="Times New Roman"/>
        </w:rPr>
        <w:t>4) основной</w:t>
      </w:r>
      <w:r>
        <w:rPr>
          <w:rFonts w:ascii="Times New Roman" w:hAnsi="Times New Roman" w:eastAsia="Times New Roman" w:cs="Times New Roman"/>
          <w:spacing w:val="-3"/>
        </w:rPr>
        <w:t xml:space="preserve"> </w:t>
      </w:r>
      <w:r>
        <w:rPr>
          <w:rFonts w:ascii="Times New Roman" w:hAnsi="Times New Roman" w:eastAsia="Times New Roman" w:cs="Times New Roman"/>
        </w:rPr>
        <w:t>корм.</w:t>
      </w:r>
    </w:p>
    <w:p w14:paraId="35534CBF">
      <w:pPr>
        <w:pStyle w:val="71"/>
        <w:spacing w:line="288" w:lineRule="auto"/>
        <w:ind w:left="0" w:right="0"/>
        <w:rPr>
          <w:b/>
          <w:bCs/>
          <w:sz w:val="24"/>
          <w:szCs w:val="24"/>
        </w:rPr>
      </w:pPr>
      <w:r>
        <w:rPr>
          <w:b/>
          <w:bCs/>
          <w:sz w:val="24"/>
          <w:szCs w:val="24"/>
        </w:rPr>
        <w:t>Пример</w:t>
      </w:r>
      <w:r>
        <w:rPr>
          <w:b/>
          <w:bCs/>
          <w:spacing w:val="-1"/>
          <w:sz w:val="24"/>
          <w:szCs w:val="24"/>
        </w:rPr>
        <w:t xml:space="preserve"> </w:t>
      </w:r>
      <w:r>
        <w:rPr>
          <w:b/>
          <w:bCs/>
          <w:sz w:val="24"/>
          <w:szCs w:val="24"/>
        </w:rPr>
        <w:t>8</w:t>
      </w:r>
    </w:p>
    <w:p w14:paraId="57B407F6">
      <w:pPr>
        <w:widowControl w:val="0"/>
        <w:autoSpaceDE w:val="0"/>
        <w:autoSpaceDN w:val="0"/>
        <w:spacing w:line="288" w:lineRule="auto"/>
        <w:ind w:firstLine="709"/>
        <w:jc w:val="both"/>
        <w:rPr>
          <w:rFonts w:ascii="Times New Roman" w:hAnsi="Times New Roman" w:eastAsia="Times New Roman" w:cs="Times New Roman"/>
        </w:rPr>
      </w:pPr>
      <w:r>
        <w:rPr>
          <w:rFonts w:ascii="Times New Roman" w:hAnsi="Times New Roman" w:eastAsia="Times New Roman" w:cs="Times New Roman"/>
        </w:rPr>
        <w:t>Разрабатываемое сверхмощное устройство можно будет применять в</w:t>
      </w:r>
      <w:r>
        <w:rPr>
          <w:rFonts w:ascii="Times New Roman" w:hAnsi="Times New Roman" w:eastAsia="Times New Roman" w:cs="Times New Roman"/>
          <w:spacing w:val="-67"/>
        </w:rPr>
        <w:t xml:space="preserve"> </w:t>
      </w:r>
      <w:r>
        <w:rPr>
          <w:rFonts w:ascii="Times New Roman" w:hAnsi="Times New Roman" w:eastAsia="Times New Roman" w:cs="Times New Roman"/>
        </w:rPr>
        <w:t>различных</w:t>
      </w:r>
      <w:r>
        <w:rPr>
          <w:rFonts w:ascii="Times New Roman" w:hAnsi="Times New Roman" w:eastAsia="Times New Roman" w:cs="Times New Roman"/>
          <w:spacing w:val="-3"/>
        </w:rPr>
        <w:t xml:space="preserve"> </w:t>
      </w:r>
      <w:r>
        <w:rPr>
          <w:rFonts w:ascii="Times New Roman" w:hAnsi="Times New Roman" w:eastAsia="Times New Roman" w:cs="Times New Roman"/>
        </w:rPr>
        <w:t>отраслях</w:t>
      </w:r>
      <w:r>
        <w:rPr>
          <w:rFonts w:ascii="Times New Roman" w:hAnsi="Times New Roman" w:eastAsia="Times New Roman" w:cs="Times New Roman"/>
          <w:spacing w:val="-2"/>
        </w:rPr>
        <w:t xml:space="preserve"> </w:t>
      </w:r>
      <w:r>
        <w:rPr>
          <w:rFonts w:ascii="Times New Roman" w:hAnsi="Times New Roman" w:eastAsia="Times New Roman" w:cs="Times New Roman"/>
        </w:rPr>
        <w:t>реального сектора</w:t>
      </w:r>
      <w:r>
        <w:rPr>
          <w:rFonts w:ascii="Times New Roman" w:hAnsi="Times New Roman" w:eastAsia="Times New Roman" w:cs="Times New Roman"/>
          <w:spacing w:val="-1"/>
        </w:rPr>
        <w:t xml:space="preserve"> </w:t>
      </w:r>
      <w:r>
        <w:rPr>
          <w:rFonts w:ascii="Times New Roman" w:hAnsi="Times New Roman" w:eastAsia="Times New Roman" w:cs="Times New Roman"/>
        </w:rPr>
        <w:t>экономики:</w:t>
      </w:r>
    </w:p>
    <w:p w14:paraId="30A25AA2">
      <w:pPr>
        <w:widowControl w:val="0"/>
        <w:numPr>
          <w:ilvl w:val="0"/>
          <w:numId w:val="55"/>
        </w:numPr>
        <w:tabs>
          <w:tab w:val="left" w:pos="1738"/>
        </w:tabs>
        <w:autoSpaceDE w:val="0"/>
        <w:autoSpaceDN w:val="0"/>
        <w:ind w:left="0" w:firstLine="709"/>
        <w:jc w:val="both"/>
        <w:rPr>
          <w:rFonts w:ascii="Times New Roman" w:hAnsi="Times New Roman" w:eastAsia="Times New Roman" w:cs="Times New Roman"/>
        </w:rPr>
      </w:pPr>
      <w:r>
        <w:rPr>
          <w:rFonts w:ascii="Times New Roman" w:hAnsi="Times New Roman" w:eastAsia="Times New Roman" w:cs="Times New Roman"/>
        </w:rPr>
        <w:t>в</w:t>
      </w:r>
      <w:r>
        <w:rPr>
          <w:rFonts w:ascii="Times New Roman" w:hAnsi="Times New Roman" w:eastAsia="Times New Roman" w:cs="Times New Roman"/>
          <w:spacing w:val="-4"/>
        </w:rPr>
        <w:t xml:space="preserve"> </w:t>
      </w:r>
      <w:r>
        <w:rPr>
          <w:rFonts w:ascii="Times New Roman" w:hAnsi="Times New Roman" w:eastAsia="Times New Roman" w:cs="Times New Roman"/>
        </w:rPr>
        <w:t>машиностроении:</w:t>
      </w:r>
    </w:p>
    <w:p w14:paraId="5F7BD2C4">
      <w:pPr>
        <w:widowControl w:val="0"/>
        <w:tabs>
          <w:tab w:val="left" w:pos="1832"/>
        </w:tabs>
        <w:autoSpaceDE w:val="0"/>
        <w:autoSpaceDN w:val="0"/>
        <w:ind w:firstLine="709"/>
        <w:jc w:val="both"/>
        <w:rPr>
          <w:rFonts w:ascii="Times New Roman" w:hAnsi="Times New Roman" w:eastAsia="Times New Roman" w:cs="Times New Roman"/>
        </w:rPr>
      </w:pPr>
      <w:r>
        <w:rPr>
          <w:rFonts w:ascii="Times New Roman" w:hAnsi="Times New Roman" w:eastAsia="Times New Roman" w:cs="Times New Roman"/>
        </w:rPr>
        <w:t>1) для</w:t>
      </w:r>
      <w:r>
        <w:rPr>
          <w:rFonts w:ascii="Times New Roman" w:hAnsi="Times New Roman" w:eastAsia="Times New Roman" w:cs="Times New Roman"/>
          <w:spacing w:val="-5"/>
        </w:rPr>
        <w:t xml:space="preserve"> </w:t>
      </w:r>
      <w:r>
        <w:rPr>
          <w:rFonts w:ascii="Times New Roman" w:hAnsi="Times New Roman" w:eastAsia="Times New Roman" w:cs="Times New Roman"/>
        </w:rPr>
        <w:t>очистки</w:t>
      </w:r>
      <w:r>
        <w:rPr>
          <w:rFonts w:ascii="Times New Roman" w:hAnsi="Times New Roman" w:eastAsia="Times New Roman" w:cs="Times New Roman"/>
          <w:spacing w:val="-1"/>
        </w:rPr>
        <w:t xml:space="preserve"> </w:t>
      </w:r>
      <w:r>
        <w:rPr>
          <w:rFonts w:ascii="Times New Roman" w:hAnsi="Times New Roman" w:eastAsia="Times New Roman" w:cs="Times New Roman"/>
        </w:rPr>
        <w:t>отливок</w:t>
      </w:r>
      <w:r>
        <w:rPr>
          <w:rFonts w:ascii="Times New Roman" w:hAnsi="Times New Roman" w:eastAsia="Times New Roman" w:cs="Times New Roman"/>
          <w:spacing w:val="-2"/>
        </w:rPr>
        <w:t xml:space="preserve"> </w:t>
      </w:r>
      <w:r>
        <w:rPr>
          <w:rFonts w:ascii="Times New Roman" w:hAnsi="Times New Roman" w:eastAsia="Times New Roman" w:cs="Times New Roman"/>
        </w:rPr>
        <w:t>от</w:t>
      </w:r>
      <w:r>
        <w:rPr>
          <w:rFonts w:ascii="Times New Roman" w:hAnsi="Times New Roman" w:eastAsia="Times New Roman" w:cs="Times New Roman"/>
          <w:spacing w:val="-5"/>
        </w:rPr>
        <w:t xml:space="preserve"> </w:t>
      </w:r>
      <w:r>
        <w:rPr>
          <w:rFonts w:ascii="Times New Roman" w:hAnsi="Times New Roman" w:eastAsia="Times New Roman" w:cs="Times New Roman"/>
        </w:rPr>
        <w:t>формовочной</w:t>
      </w:r>
      <w:r>
        <w:rPr>
          <w:rFonts w:ascii="Times New Roman" w:hAnsi="Times New Roman" w:eastAsia="Times New Roman" w:cs="Times New Roman"/>
          <w:spacing w:val="-3"/>
        </w:rPr>
        <w:t xml:space="preserve"> </w:t>
      </w:r>
      <w:r>
        <w:rPr>
          <w:rFonts w:ascii="Times New Roman" w:hAnsi="Times New Roman" w:eastAsia="Times New Roman" w:cs="Times New Roman"/>
        </w:rPr>
        <w:t>смеси;</w:t>
      </w:r>
    </w:p>
    <w:p w14:paraId="2C5181D8">
      <w:pPr>
        <w:widowControl w:val="0"/>
        <w:tabs>
          <w:tab w:val="left" w:pos="1832"/>
        </w:tabs>
        <w:autoSpaceDE w:val="0"/>
        <w:autoSpaceDN w:val="0"/>
        <w:ind w:firstLine="709"/>
        <w:jc w:val="both"/>
        <w:rPr>
          <w:rFonts w:ascii="Times New Roman" w:hAnsi="Times New Roman" w:eastAsia="Times New Roman" w:cs="Times New Roman"/>
        </w:rPr>
      </w:pPr>
      <w:r>
        <w:rPr>
          <w:rFonts w:ascii="Times New Roman" w:hAnsi="Times New Roman" w:eastAsia="Times New Roman" w:cs="Times New Roman"/>
        </w:rPr>
        <w:t>2) для</w:t>
      </w:r>
      <w:r>
        <w:rPr>
          <w:rFonts w:ascii="Times New Roman" w:hAnsi="Times New Roman" w:eastAsia="Times New Roman" w:cs="Times New Roman"/>
          <w:spacing w:val="-6"/>
        </w:rPr>
        <w:t xml:space="preserve"> </w:t>
      </w:r>
      <w:r>
        <w:rPr>
          <w:rFonts w:ascii="Times New Roman" w:hAnsi="Times New Roman" w:eastAsia="Times New Roman" w:cs="Times New Roman"/>
        </w:rPr>
        <w:t>очистки</w:t>
      </w:r>
      <w:r>
        <w:rPr>
          <w:rFonts w:ascii="Times New Roman" w:hAnsi="Times New Roman" w:eastAsia="Times New Roman" w:cs="Times New Roman"/>
          <w:spacing w:val="-3"/>
        </w:rPr>
        <w:t xml:space="preserve"> </w:t>
      </w:r>
      <w:r>
        <w:rPr>
          <w:rFonts w:ascii="Times New Roman" w:hAnsi="Times New Roman" w:eastAsia="Times New Roman" w:cs="Times New Roman"/>
        </w:rPr>
        <w:t>лопаток</w:t>
      </w:r>
      <w:r>
        <w:rPr>
          <w:rFonts w:ascii="Times New Roman" w:hAnsi="Times New Roman" w:eastAsia="Times New Roman" w:cs="Times New Roman"/>
          <w:spacing w:val="-3"/>
        </w:rPr>
        <w:t xml:space="preserve"> </w:t>
      </w:r>
      <w:r>
        <w:rPr>
          <w:rFonts w:ascii="Times New Roman" w:hAnsi="Times New Roman" w:eastAsia="Times New Roman" w:cs="Times New Roman"/>
        </w:rPr>
        <w:t>турбин</w:t>
      </w:r>
      <w:r>
        <w:rPr>
          <w:rFonts w:ascii="Times New Roman" w:hAnsi="Times New Roman" w:eastAsia="Times New Roman" w:cs="Times New Roman"/>
          <w:spacing w:val="-3"/>
        </w:rPr>
        <w:t xml:space="preserve"> </w:t>
      </w:r>
      <w:r>
        <w:rPr>
          <w:rFonts w:ascii="Times New Roman" w:hAnsi="Times New Roman" w:eastAsia="Times New Roman" w:cs="Times New Roman"/>
        </w:rPr>
        <w:t>авиационных</w:t>
      </w:r>
      <w:r>
        <w:rPr>
          <w:rFonts w:ascii="Times New Roman" w:hAnsi="Times New Roman" w:eastAsia="Times New Roman" w:cs="Times New Roman"/>
          <w:spacing w:val="-4"/>
        </w:rPr>
        <w:t xml:space="preserve"> </w:t>
      </w:r>
      <w:r>
        <w:rPr>
          <w:rFonts w:ascii="Times New Roman" w:hAnsi="Times New Roman" w:eastAsia="Times New Roman" w:cs="Times New Roman"/>
        </w:rPr>
        <w:t>двигателей;</w:t>
      </w:r>
    </w:p>
    <w:p w14:paraId="4DEF10BD">
      <w:pPr>
        <w:widowControl w:val="0"/>
        <w:tabs>
          <w:tab w:val="left" w:pos="1832"/>
        </w:tabs>
        <w:autoSpaceDE w:val="0"/>
        <w:autoSpaceDN w:val="0"/>
        <w:ind w:firstLine="709"/>
        <w:jc w:val="both"/>
        <w:rPr>
          <w:rFonts w:ascii="Times New Roman" w:hAnsi="Times New Roman" w:eastAsia="Times New Roman" w:cs="Times New Roman"/>
        </w:rPr>
      </w:pPr>
      <w:r>
        <w:rPr>
          <w:rFonts w:ascii="Times New Roman" w:hAnsi="Times New Roman" w:eastAsia="Times New Roman" w:cs="Times New Roman"/>
        </w:rPr>
        <w:t>3) для</w:t>
      </w:r>
      <w:r>
        <w:rPr>
          <w:rFonts w:ascii="Times New Roman" w:hAnsi="Times New Roman" w:eastAsia="Times New Roman" w:cs="Times New Roman"/>
          <w:spacing w:val="-4"/>
        </w:rPr>
        <w:t xml:space="preserve"> </w:t>
      </w:r>
      <w:r>
        <w:rPr>
          <w:rFonts w:ascii="Times New Roman" w:hAnsi="Times New Roman" w:eastAsia="Times New Roman" w:cs="Times New Roman"/>
        </w:rPr>
        <w:t>холодной</w:t>
      </w:r>
      <w:r>
        <w:rPr>
          <w:rFonts w:ascii="Times New Roman" w:hAnsi="Times New Roman" w:eastAsia="Times New Roman" w:cs="Times New Roman"/>
          <w:spacing w:val="-1"/>
        </w:rPr>
        <w:t xml:space="preserve"> </w:t>
      </w:r>
      <w:r>
        <w:rPr>
          <w:rFonts w:ascii="Times New Roman" w:hAnsi="Times New Roman" w:eastAsia="Times New Roman" w:cs="Times New Roman"/>
        </w:rPr>
        <w:t>штамповки</w:t>
      </w:r>
      <w:r>
        <w:rPr>
          <w:rFonts w:ascii="Times New Roman" w:hAnsi="Times New Roman" w:eastAsia="Times New Roman" w:cs="Times New Roman"/>
          <w:spacing w:val="-3"/>
        </w:rPr>
        <w:t xml:space="preserve"> </w:t>
      </w:r>
      <w:r>
        <w:rPr>
          <w:rFonts w:ascii="Times New Roman" w:hAnsi="Times New Roman" w:eastAsia="Times New Roman" w:cs="Times New Roman"/>
        </w:rPr>
        <w:t>из</w:t>
      </w:r>
      <w:r>
        <w:rPr>
          <w:rFonts w:ascii="Times New Roman" w:hAnsi="Times New Roman" w:eastAsia="Times New Roman" w:cs="Times New Roman"/>
          <w:spacing w:val="-2"/>
        </w:rPr>
        <w:t xml:space="preserve"> </w:t>
      </w:r>
      <w:r>
        <w:rPr>
          <w:rFonts w:ascii="Times New Roman" w:hAnsi="Times New Roman" w:eastAsia="Times New Roman" w:cs="Times New Roman"/>
        </w:rPr>
        <w:t>листа;</w:t>
      </w:r>
    </w:p>
    <w:p w14:paraId="6761F142">
      <w:pPr>
        <w:widowControl w:val="0"/>
        <w:numPr>
          <w:ilvl w:val="0"/>
          <w:numId w:val="56"/>
        </w:numPr>
        <w:tabs>
          <w:tab w:val="left" w:pos="1738"/>
        </w:tabs>
        <w:autoSpaceDE w:val="0"/>
        <w:autoSpaceDN w:val="0"/>
        <w:ind w:left="0" w:firstLine="709"/>
        <w:jc w:val="both"/>
        <w:rPr>
          <w:rFonts w:ascii="Times New Roman" w:hAnsi="Times New Roman" w:eastAsia="Times New Roman" w:cs="Times New Roman"/>
        </w:rPr>
      </w:pPr>
      <w:r>
        <w:rPr>
          <w:rFonts w:ascii="Times New Roman" w:hAnsi="Times New Roman" w:eastAsia="Times New Roman" w:cs="Times New Roman"/>
        </w:rPr>
        <w:t>в</w:t>
      </w:r>
      <w:r>
        <w:rPr>
          <w:rFonts w:ascii="Times New Roman" w:hAnsi="Times New Roman" w:eastAsia="Times New Roman" w:cs="Times New Roman"/>
          <w:spacing w:val="-3"/>
        </w:rPr>
        <w:t xml:space="preserve"> </w:t>
      </w:r>
      <w:r>
        <w:rPr>
          <w:rFonts w:ascii="Times New Roman" w:hAnsi="Times New Roman" w:eastAsia="Times New Roman" w:cs="Times New Roman"/>
        </w:rPr>
        <w:t>ремонте</w:t>
      </w:r>
      <w:r>
        <w:rPr>
          <w:rFonts w:ascii="Times New Roman" w:hAnsi="Times New Roman" w:eastAsia="Times New Roman" w:cs="Times New Roman"/>
          <w:spacing w:val="-2"/>
        </w:rPr>
        <w:t xml:space="preserve"> </w:t>
      </w:r>
      <w:r>
        <w:rPr>
          <w:rFonts w:ascii="Times New Roman" w:hAnsi="Times New Roman" w:eastAsia="Times New Roman" w:cs="Times New Roman"/>
        </w:rPr>
        <w:t>техники:</w:t>
      </w:r>
    </w:p>
    <w:p w14:paraId="33715F92">
      <w:pPr>
        <w:widowControl w:val="0"/>
        <w:tabs>
          <w:tab w:val="left" w:pos="1832"/>
        </w:tabs>
        <w:autoSpaceDE w:val="0"/>
        <w:autoSpaceDN w:val="0"/>
        <w:ind w:firstLine="709"/>
        <w:jc w:val="both"/>
        <w:rPr>
          <w:rFonts w:ascii="Times New Roman" w:hAnsi="Times New Roman" w:eastAsia="Times New Roman" w:cs="Times New Roman"/>
        </w:rPr>
      </w:pPr>
      <w:r>
        <w:rPr>
          <w:rFonts w:ascii="Times New Roman" w:hAnsi="Times New Roman" w:eastAsia="Times New Roman" w:cs="Times New Roman"/>
        </w:rPr>
        <w:t>1) устранение</w:t>
      </w:r>
      <w:r>
        <w:rPr>
          <w:rFonts w:ascii="Times New Roman" w:hAnsi="Times New Roman" w:eastAsia="Times New Roman" w:cs="Times New Roman"/>
          <w:spacing w:val="-5"/>
        </w:rPr>
        <w:t xml:space="preserve"> </w:t>
      </w:r>
      <w:r>
        <w:rPr>
          <w:rFonts w:ascii="Times New Roman" w:hAnsi="Times New Roman" w:eastAsia="Times New Roman" w:cs="Times New Roman"/>
        </w:rPr>
        <w:t>наслоений</w:t>
      </w:r>
      <w:r>
        <w:rPr>
          <w:rFonts w:ascii="Times New Roman" w:hAnsi="Times New Roman" w:eastAsia="Times New Roman" w:cs="Times New Roman"/>
          <w:spacing w:val="-3"/>
        </w:rPr>
        <w:t xml:space="preserve"> </w:t>
      </w:r>
      <w:r>
        <w:rPr>
          <w:rFonts w:ascii="Times New Roman" w:hAnsi="Times New Roman" w:eastAsia="Times New Roman" w:cs="Times New Roman"/>
        </w:rPr>
        <w:t>на</w:t>
      </w:r>
      <w:r>
        <w:rPr>
          <w:rFonts w:ascii="Times New Roman" w:hAnsi="Times New Roman" w:eastAsia="Times New Roman" w:cs="Times New Roman"/>
          <w:spacing w:val="-5"/>
        </w:rPr>
        <w:t xml:space="preserve"> </w:t>
      </w:r>
      <w:r>
        <w:rPr>
          <w:rFonts w:ascii="Times New Roman" w:hAnsi="Times New Roman" w:eastAsia="Times New Roman" w:cs="Times New Roman"/>
        </w:rPr>
        <w:t>внутренних</w:t>
      </w:r>
      <w:r>
        <w:rPr>
          <w:rFonts w:ascii="Times New Roman" w:hAnsi="Times New Roman" w:eastAsia="Times New Roman" w:cs="Times New Roman"/>
          <w:spacing w:val="-5"/>
        </w:rPr>
        <w:t xml:space="preserve"> </w:t>
      </w:r>
      <w:r>
        <w:rPr>
          <w:rFonts w:ascii="Times New Roman" w:hAnsi="Times New Roman" w:eastAsia="Times New Roman" w:cs="Times New Roman"/>
        </w:rPr>
        <w:t>стенках</w:t>
      </w:r>
      <w:r>
        <w:rPr>
          <w:rFonts w:ascii="Times New Roman" w:hAnsi="Times New Roman" w:eastAsia="Times New Roman" w:cs="Times New Roman"/>
          <w:spacing w:val="-3"/>
        </w:rPr>
        <w:t xml:space="preserve"> </w:t>
      </w:r>
      <w:r>
        <w:rPr>
          <w:rFonts w:ascii="Times New Roman" w:hAnsi="Times New Roman" w:eastAsia="Times New Roman" w:cs="Times New Roman"/>
        </w:rPr>
        <w:t>труб;</w:t>
      </w:r>
    </w:p>
    <w:p w14:paraId="1F6C41C7">
      <w:pPr>
        <w:widowControl w:val="0"/>
        <w:suppressAutoHyphens/>
        <w:autoSpaceDE w:val="0"/>
        <w:ind w:firstLine="709"/>
        <w:jc w:val="both"/>
        <w:rPr>
          <w:rFonts w:ascii="Times New Roman" w:hAnsi="Times New Roman" w:eastAsia="Times New Roman" w:cs="Times New Roman"/>
          <w:lang w:eastAsia="ar-SA"/>
        </w:rPr>
      </w:pPr>
      <w:r>
        <w:rPr>
          <w:rFonts w:ascii="Times New Roman" w:hAnsi="Times New Roman" w:eastAsia="Times New Roman" w:cs="Times New Roman"/>
          <w:lang w:eastAsia="ar-SA"/>
        </w:rPr>
        <w:t>2) очистка каналов и отверстий небольшого диаметра от грязи.</w:t>
      </w:r>
    </w:p>
    <w:p w14:paraId="17242BB0">
      <w:pPr>
        <w:pStyle w:val="3"/>
      </w:pPr>
      <w:bookmarkStart w:id="147" w:name="_Toc179758343"/>
      <w:r>
        <w:t>6.14 Оформление списка сокращений и условных обозначений</w:t>
      </w:r>
      <w:bookmarkEnd w:id="147"/>
      <w:r>
        <w:t xml:space="preserve"> </w:t>
      </w:r>
    </w:p>
    <w:p w14:paraId="61ACC1D9">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При необходимости оформляется список сокращений и условных обозначений. Сокращение слов и словосочетаний на русском языке оформляют в соответствии с требованиями ГОСТ Р 7.0.12-2011, на иностранном языке – согласно ГОСТ 7.11–2004, и сокращения, обозначающие единицы величин, по ГОСТ 8.417-2002. Наличие перечня не исключает расшифровку сокращения и условного обозначения при первом упоминании в тексте ВКР. Перечень следует располагать столбцом в алфавитном порядке. Слева приводится аббревиатура или условное обозначение, справа – расшифровка.</w:t>
      </w:r>
    </w:p>
    <w:p w14:paraId="0B6EFEB0">
      <w:pPr>
        <w:pStyle w:val="3"/>
      </w:pPr>
      <w:bookmarkStart w:id="148" w:name="_Toc179758344"/>
      <w:r>
        <w:t>6.15 Оформление списка терминов</w:t>
      </w:r>
      <w:bookmarkEnd w:id="148"/>
      <w:r>
        <w:t xml:space="preserve"> </w:t>
      </w:r>
    </w:p>
    <w:p w14:paraId="3C2D6B3F">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Список терминов помещается после перечня сокращений и условных обозначений. Список терминов приводится при использовании специфической терминологии в ВКР (с соответствующими разъяснениями) и оформляется в соответствии с требованиями ГОСТ.  Терминологические статьи располагают в порядке употребления терминов в тексте. Если их число более 20, терминологические статьи располагают в алфавитном порядке. Термин записывают со строчной буквы, а определение с прописной буквы.</w:t>
      </w:r>
    </w:p>
    <w:p w14:paraId="35782A67">
      <w:pPr>
        <w:pStyle w:val="3"/>
      </w:pPr>
      <w:bookmarkStart w:id="149" w:name="_Toc179758345"/>
      <w:r>
        <w:t>6.16 Оформление Списка использованных источников</w:t>
      </w:r>
      <w:bookmarkEnd w:id="149"/>
    </w:p>
    <w:p w14:paraId="5DFF7514">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Список использованных источников включает библиографические описания источников, использованных при работе. </w:t>
      </w:r>
    </w:p>
    <w:p w14:paraId="2C3B5AEE">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Список использованных источников составляется в соответствии с требованиями ГОСТ Р 7.0.100–2018 (Библиографическая запись. Библиографическое описание. Общие требования и правила составления).</w:t>
      </w:r>
      <w:r>
        <w:t xml:space="preserve"> </w:t>
      </w:r>
      <w:r>
        <w:rPr>
          <w:rFonts w:ascii="Times New Roman" w:hAnsi="Times New Roman" w:eastAsia="Times New Roman" w:cs="Times New Roman"/>
          <w:lang w:eastAsia="ar-SA"/>
        </w:rPr>
        <w:t>Примеры оформления Списка использованных источников по ГОСТ Р 7.0.100–2018 в Приложении С.  При этом межгосударственный стандарт ГОСТ 7.1–2003 остаётся действующим на территории СНГ.</w:t>
      </w:r>
    </w:p>
    <w:p w14:paraId="3FD2FCCD">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Цитаты, а также все заимствованные данные (нормативы, тарифы и др.), должны иметь библиографическую ссылку на первоначальный источник. Ссылка ставится непосредственно после того слова, числа, символа, предложения, по которому дается пояснение. Порядковый номер ссылки указывается арабскими цифрами в квадратных скобках в конце текста ссылки. Порядковый номер библиографического описания источника в </w:t>
      </w:r>
      <w:r>
        <w:rPr>
          <w:rFonts w:ascii="Times New Roman" w:hAnsi="Times New Roman" w:eastAsia="Times New Roman" w:cs="Times New Roman"/>
          <w:b/>
          <w:lang w:eastAsia="ar-SA"/>
        </w:rPr>
        <w:t xml:space="preserve">списке использованных источников </w:t>
      </w:r>
      <w:r>
        <w:rPr>
          <w:rFonts w:ascii="Times New Roman" w:hAnsi="Times New Roman" w:eastAsia="Times New Roman" w:cs="Times New Roman"/>
          <w:lang w:eastAsia="ar-SA"/>
        </w:rPr>
        <w:t>соответствует номеру ссылки. На один источник можно ссылаться несколько раз, но не нужно делать это в каждой фразе.</w:t>
      </w:r>
    </w:p>
    <w:p w14:paraId="1C3913F9">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Примеры ссылок на использованные источники:</w:t>
      </w:r>
    </w:p>
    <w:p w14:paraId="54C00695">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Пример 9</w:t>
      </w:r>
      <w:r>
        <w:rPr>
          <w:rFonts w:ascii="Times New Roman" w:hAnsi="Times New Roman" w:eastAsia="Times New Roman" w:cs="Times New Roman"/>
          <w:lang w:eastAsia="ar-SA"/>
        </w:rPr>
        <w:tab/>
      </w:r>
      <w:r>
        <w:rPr>
          <w:rFonts w:ascii="Times New Roman" w:hAnsi="Times New Roman" w:eastAsia="Times New Roman" w:cs="Times New Roman"/>
          <w:lang w:eastAsia="ar-SA"/>
        </w:rPr>
        <w:t>…приведено в работах [1]−[4] или в работах [1; 4; 26].</w:t>
      </w:r>
    </w:p>
    <w:p w14:paraId="65C954C6">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Пример 10</w:t>
      </w:r>
      <w:r>
        <w:rPr>
          <w:rFonts w:ascii="Times New Roman" w:hAnsi="Times New Roman" w:eastAsia="Times New Roman" w:cs="Times New Roman"/>
          <w:lang w:eastAsia="ar-SA"/>
        </w:rPr>
        <w:tab/>
      </w:r>
      <w:r>
        <w:rPr>
          <w:rFonts w:ascii="Times New Roman" w:hAnsi="Times New Roman" w:eastAsia="Times New Roman" w:cs="Times New Roman"/>
          <w:lang w:eastAsia="ar-SA"/>
        </w:rPr>
        <w:t>….по ГОСТ 29029.</w:t>
      </w:r>
    </w:p>
    <w:p w14:paraId="77C6172E">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Пример 11</w:t>
      </w:r>
      <w:r>
        <w:rPr>
          <w:rFonts w:ascii="Times New Roman" w:hAnsi="Times New Roman" w:eastAsia="Times New Roman" w:cs="Times New Roman"/>
          <w:lang w:eastAsia="ar-SA"/>
        </w:rPr>
        <w:t xml:space="preserve">          …..в работе [9], раздел 5.</w:t>
      </w:r>
    </w:p>
    <w:p w14:paraId="05742518">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Пример 12</w:t>
      </w:r>
      <w:r>
        <w:rPr>
          <w:rFonts w:ascii="Times New Roman" w:hAnsi="Times New Roman" w:eastAsia="Times New Roman" w:cs="Times New Roman"/>
          <w:lang w:eastAsia="ar-SA"/>
        </w:rPr>
        <w:tab/>
      </w:r>
      <w:r>
        <w:rPr>
          <w:rFonts w:ascii="Times New Roman" w:hAnsi="Times New Roman" w:eastAsia="Times New Roman" w:cs="Times New Roman"/>
          <w:lang w:eastAsia="ar-SA"/>
        </w:rPr>
        <w:t>если ссылка на источник, более одного раза [12, с. 156].</w:t>
      </w:r>
    </w:p>
    <w:p w14:paraId="6474395F">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Сведения об источниках следует располагать в порядке появления ссылок на источники в тексте отчета и нумеровать арабскими цифрами с точкой и с абзацного отступа. При оформлении Списка рекомендуется использовать функционал Перекрестной ссылки (есть в редакторе WORD), благодаря которому поддерживается переход от теста на источник в Списке.  </w:t>
      </w:r>
    </w:p>
    <w:p w14:paraId="720F6558">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ГОСТ Р 7.0.108—2022 (Библиографические ссылки на электронные документы, размещенные в информационно-телекоммуникационных сетях) устанавливает общие правила составления библиографических ссылок на электронные документы, размещенные в информационно-телекоммуникационных сетях для всеобщего ознакомления и использования (информационные ресурсы сетевого распространения). Для сокращения длинной электронной ссылки на источник из Интернет, рекомендуется воспользоваться сервисами (п.3.4). </w:t>
      </w:r>
    </w:p>
    <w:p w14:paraId="3132B34F">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 </w:t>
      </w:r>
      <w:r>
        <w:rPr>
          <w:rFonts w:ascii="Times New Roman" w:hAnsi="Times New Roman" w:eastAsia="Times New Roman" w:cs="Times New Roman"/>
          <w:b/>
          <w:bCs/>
          <w:lang w:eastAsia="ar-SA"/>
        </w:rPr>
        <w:t>Пример 13</w:t>
      </w:r>
    </w:p>
    <w:p w14:paraId="3D0EB0F0">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eLIBRARY.RU: науч. электр. б-ка: сайт. Москва, 2000 </w:t>
      </w:r>
      <w:r>
        <w:rPr>
          <w:rFonts w:ascii="Times New Roman" w:hAnsi="Times New Roman" w:eastAsia="Times New Roman" w:cs="Times New Roman"/>
          <w:lang w:eastAsia="ar-SA"/>
        </w:rPr>
        <w:sym w:font="Symbol" w:char="F02D"/>
      </w:r>
      <w:r>
        <w:rPr>
          <w:rFonts w:ascii="Times New Roman" w:hAnsi="Times New Roman" w:eastAsia="Times New Roman" w:cs="Times New Roman"/>
          <w:lang w:eastAsia="ar-SA"/>
        </w:rPr>
        <w:t xml:space="preserve"> URL: https://elibrary.ru (дата обращения: 09.01.2024). Режим доступа: для зарегистрир. Пользователей</w:t>
      </w:r>
    </w:p>
    <w:p w14:paraId="7C6B489C">
      <w:pPr>
        <w:pStyle w:val="3"/>
      </w:pPr>
      <w:bookmarkStart w:id="150" w:name="_Toc179758346"/>
      <w:r>
        <w:t>6.17 Оформление приложений</w:t>
      </w:r>
      <w:bookmarkEnd w:id="150"/>
      <w:r>
        <w:t xml:space="preserve"> </w:t>
      </w:r>
    </w:p>
    <w:p w14:paraId="3ACD8C79">
      <w:pPr>
        <w:widowControl w:val="0"/>
        <w:suppressAutoHyphens/>
        <w:autoSpaceDE w:val="0"/>
        <w:spacing w:line="288" w:lineRule="auto"/>
        <w:ind w:firstLine="709"/>
        <w:contextualSpacing/>
        <w:jc w:val="both"/>
        <w:rPr>
          <w:rFonts w:ascii="Times New Roman" w:hAnsi="Times New Roman" w:eastAsia="Times New Roman" w:cs="Times New Roman"/>
          <w:lang w:eastAsia="ar-SA"/>
        </w:rPr>
      </w:pPr>
      <w:r>
        <w:rPr>
          <w:rFonts w:ascii="Times New Roman" w:hAnsi="Times New Roman" w:eastAsia="Times New Roman" w:cs="Times New Roman"/>
          <w:lang w:eastAsia="ar-SA"/>
        </w:rPr>
        <w:t xml:space="preserve">В приложениях помещается объемный материал вспомогательного, поясняющего характера свыше 2/3 листа формата А4, который затруднил бы чтение основной части ВКР. К такому материалу относятся: таблицы, громоздкие формулы, промежуточные математические доказательства и расчеты, описания алгоритмов и программ (листинг-код), разработанных в процессе выполнения, компьютерные распечатки, описание методик вычислений и инструкций, разработанных автором при написании ВКР, графический материал в виде сложных рисунков и схем, иллюстрации вспомогательного характера, копии технического задания, акты внедрения результатов ВКР или их копии, и пр. На все приложения должны быть оформлены ссылки в тексте ВКР. В Приложении допустимо использовать шрифт 12 пт. Приложения располагают в конце работы после списка использованных источников в порядке ссылок на них в тексте ВКР. Каждое приложение следует начинать с новой страницы. </w:t>
      </w:r>
      <w:bookmarkStart w:id="151" w:name="_Hlk166108528"/>
      <w:r>
        <w:rPr>
          <w:rFonts w:ascii="Times New Roman" w:hAnsi="Times New Roman" w:eastAsia="Times New Roman" w:cs="Times New Roman"/>
          <w:lang w:eastAsia="ar-SA"/>
        </w:rPr>
        <w:t>Приложения</w:t>
      </w:r>
      <w:bookmarkEnd w:id="151"/>
      <w:r>
        <w:rPr>
          <w:rFonts w:ascii="Times New Roman" w:hAnsi="Times New Roman" w:eastAsia="Times New Roman" w:cs="Times New Roman"/>
          <w:lang w:eastAsia="ar-SA"/>
        </w:rPr>
        <w:t xml:space="preserve"> допустимо должны иметь сквозную нумерацию арабскими цифрами или кириллическими буквами (например, Приложение А). Рисунки и таблицы в приложениях нумеруются буквой от Приложения и цифрой (например, Рисунок А 1 – Логическая блок-схема программы). Надпись делается в центре страницы. </w:t>
      </w:r>
    </w:p>
    <w:p w14:paraId="39C56F4D">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lang w:eastAsia="ar-SA"/>
        </w:rPr>
        <w:t>Тематический заголовок приложения, отражающий его содержание, располагают ниже на отдельной строке по центру. Тематический заголовок оформляют строчными буквами, первое слово заголовка пишется с прописной буквы. Приложения должны иметь общую с остальной частью работы сквозную нумерацию страниц.</w:t>
      </w:r>
    </w:p>
    <w:p w14:paraId="182E991C">
      <w:pPr>
        <w:widowControl w:val="0"/>
        <w:suppressAutoHyphens/>
        <w:autoSpaceDE w:val="0"/>
        <w:spacing w:line="288" w:lineRule="auto"/>
        <w:ind w:firstLine="567"/>
        <w:jc w:val="both"/>
        <w:rPr>
          <w:rFonts w:ascii="Times New Roman" w:hAnsi="Times New Roman" w:eastAsia="Times New Roman" w:cs="Times New Roman"/>
          <w:lang w:eastAsia="ar-SA"/>
        </w:rPr>
      </w:pPr>
      <w:r>
        <w:rPr>
          <w:rFonts w:ascii="Times New Roman" w:hAnsi="Times New Roman" w:eastAsia="Times New Roman" w:cs="Times New Roman"/>
          <w:b/>
          <w:bCs/>
          <w:lang w:eastAsia="ar-SA"/>
        </w:rPr>
        <w:t xml:space="preserve">Техническое задание </w:t>
      </w:r>
      <w:r>
        <w:rPr>
          <w:rFonts w:ascii="Times New Roman" w:hAnsi="Times New Roman" w:eastAsia="Times New Roman" w:cs="Times New Roman"/>
          <w:lang w:eastAsia="ar-SA"/>
        </w:rPr>
        <w:t xml:space="preserve">размещается в Приложении к ВКР, оформляют в соответствии с требованиями ГОСТ, которые указаны в п 5.11, и оформляют по ГОСТ </w:t>
      </w:r>
      <w:bookmarkStart w:id="152" w:name="_Hlk179748251"/>
      <w:r>
        <w:rPr>
          <w:rFonts w:ascii="Times New Roman" w:hAnsi="Times New Roman" w:eastAsia="Times New Roman" w:cs="Times New Roman"/>
          <w:lang w:eastAsia="ar-SA"/>
        </w:rPr>
        <w:t>19.106-78/</w:t>
      </w:r>
      <w:r>
        <w:t xml:space="preserve"> </w:t>
      </w:r>
      <w:r>
        <w:rPr>
          <w:rFonts w:ascii="Times New Roman" w:hAnsi="Times New Roman" w:eastAsia="Times New Roman" w:cs="Times New Roman"/>
          <w:lang w:eastAsia="ar-SA"/>
        </w:rPr>
        <w:t xml:space="preserve">ГОСТ 34.602-2020 </w:t>
      </w:r>
      <w:bookmarkEnd w:id="152"/>
      <w:r>
        <w:rPr>
          <w:rFonts w:ascii="Times New Roman" w:hAnsi="Times New Roman" w:eastAsia="Times New Roman" w:cs="Times New Roman"/>
          <w:lang w:eastAsia="ar-SA"/>
        </w:rPr>
        <w:t>Титульный лист ТЗ в Приложении К и Л. Номера листов (страниц) в ТЗ проставляют, начиная с первого листа, следующего за титульным листом, в верхней части листа (над текстом, посередине).</w:t>
      </w:r>
    </w:p>
    <w:bookmarkEnd w:id="141"/>
    <w:p w14:paraId="3892B4BF">
      <w:pPr>
        <w:widowControl w:val="0"/>
        <w:suppressAutoHyphens/>
        <w:autoSpaceDE w:val="0"/>
        <w:spacing w:line="288" w:lineRule="auto"/>
        <w:ind w:firstLine="567"/>
        <w:jc w:val="both"/>
        <w:rPr>
          <w:rFonts w:ascii="Times New Roman" w:hAnsi="Times New Roman" w:eastAsia="Times New Roman" w:cs="Times New Roman"/>
          <w:lang w:eastAsia="ar-SA"/>
        </w:rPr>
      </w:pPr>
    </w:p>
    <w:sectPr>
      <w:headerReference r:id="rId4" w:type="first"/>
      <w:pgSz w:w="11900" w:h="16840"/>
      <w:pgMar w:top="1134" w:right="851" w:bottom="1134" w:left="1701" w:header="680" w:footer="624"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Droid Sans Fallback">
    <w:altName w:val="Times New Roman"/>
    <w:panose1 w:val="00000000000000000000"/>
    <w:charset w:val="00"/>
    <w:family w:val="roman"/>
    <w:pitch w:val="default"/>
    <w:sig w:usb0="00000000" w:usb1="00000000" w:usb2="00000000" w:usb3="00000000" w:csb0="00000000" w:csb1="00000000"/>
  </w:font>
  <w:font w:name="DejaVu Sans Condensed">
    <w:panose1 w:val="020B0606030804020204"/>
    <w:charset w:val="00"/>
    <w:family w:val="roman"/>
    <w:pitch w:val="default"/>
    <w:sig w:usb0="E7006EFF" w:usb1="D200FDFF" w:usb2="0A246029" w:usb3="0400200C" w:csb0="600001FF" w:csb1="DFFF0000"/>
  </w:font>
  <w:font w:name="Calibri Light">
    <w:panose1 w:val="020F0302020204030204"/>
    <w:charset w:val="CC"/>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 w:name="Segoe UI">
    <w:panose1 w:val="020B0502040204020203"/>
    <w:charset w:val="CC"/>
    <w:family w:val="swiss"/>
    <w:pitch w:val="default"/>
    <w:sig w:usb0="E4002EFF" w:usb1="C000E47F" w:usb2="00000009" w:usb3="00000000" w:csb0="200001FF" w:csb1="00000000"/>
  </w:font>
  <w:font w:name="Cambria">
    <w:panose1 w:val="02040503050406030204"/>
    <w:charset w:val="CC"/>
    <w:family w:val="roman"/>
    <w:pitch w:val="default"/>
    <w:sig w:usb0="E00006FF" w:usb1="420024FF" w:usb2="02000000" w:usb3="00000000" w:csb0="2000019F" w:csb1="00000000"/>
  </w:font>
  <w:font w:name="Times">
    <w:altName w:val="Times New Roman"/>
    <w:panose1 w:val="02020603050405020304"/>
    <w:charset w:val="CC"/>
    <w:family w:val="roman"/>
    <w:pitch w:val="default"/>
    <w:sig w:usb0="00000000" w:usb1="00000000" w:usb2="00000009" w:usb3="00000000" w:csb0="000001FF" w:csb1="00000000"/>
  </w:font>
  <w:font w:name="DejaVu Sans">
    <w:panose1 w:val="020B0603030804020204"/>
    <w:charset w:val="00"/>
    <w:family w:val="roman"/>
    <w:pitch w:val="default"/>
    <w:sig w:usb0="E7006EFF" w:usb1="D200FDFF" w:usb2="0A246029" w:usb3="0400200C" w:csb0="600001FF" w:csb1="DFFF0000"/>
  </w:font>
  <w:font w:name="Georgia">
    <w:panose1 w:val="02040502050405020303"/>
    <w:charset w:val="CC"/>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906028943"/>
      <w:docPartObj>
        <w:docPartGallery w:val="AutoText"/>
      </w:docPartObj>
    </w:sdtPr>
    <w:sdtEndPr>
      <w:rPr>
        <w:rStyle w:val="73"/>
        <w:rFonts w:ascii="Times New Roman" w:hAnsi="Times New Roman" w:cs="Times New Roman"/>
        <w:sz w:val="28"/>
        <w:szCs w:val="28"/>
        <w:lang w:eastAsia="ru-RU"/>
      </w:rPr>
    </w:sdtEndPr>
    <w:sdtContent>
      <w:p w14:paraId="14DD2301">
        <w:pPr>
          <w:pStyle w:val="27"/>
          <w:jc w:val="center"/>
          <w:rPr>
            <w:rStyle w:val="73"/>
            <w:rFonts w:eastAsiaTheme="minorHAnsi"/>
            <w:sz w:val="24"/>
            <w:szCs w:val="24"/>
          </w:rPr>
        </w:pPr>
        <w:r>
          <w:rPr>
            <w:rStyle w:val="73"/>
            <w:rFonts w:eastAsiaTheme="minorHAnsi"/>
            <w:sz w:val="24"/>
            <w:szCs w:val="24"/>
          </w:rPr>
          <w:fldChar w:fldCharType="begin"/>
        </w:r>
        <w:r>
          <w:rPr>
            <w:rStyle w:val="73"/>
            <w:rFonts w:eastAsiaTheme="minorHAnsi"/>
            <w:sz w:val="24"/>
            <w:szCs w:val="24"/>
          </w:rPr>
          <w:instrText xml:space="preserve">PAGE   \* MERGEFORMAT</w:instrText>
        </w:r>
        <w:r>
          <w:rPr>
            <w:rStyle w:val="73"/>
            <w:rFonts w:eastAsiaTheme="minorHAnsi"/>
            <w:sz w:val="24"/>
            <w:szCs w:val="24"/>
          </w:rPr>
          <w:fldChar w:fldCharType="separate"/>
        </w:r>
        <w:r>
          <w:rPr>
            <w:rStyle w:val="73"/>
            <w:rFonts w:eastAsiaTheme="minorHAnsi"/>
            <w:sz w:val="24"/>
            <w:szCs w:val="24"/>
          </w:rPr>
          <w:t>2</w:t>
        </w:r>
        <w:r>
          <w:rPr>
            <w:rStyle w:val="73"/>
            <w:rFonts w:eastAsiaTheme="minorHAnsi"/>
            <w:sz w:val="24"/>
            <w:szCs w:val="24"/>
          </w:rPr>
          <w:fldChar w:fldCharType="end"/>
        </w:r>
      </w:p>
    </w:sdtContent>
  </w:sdt>
  <w:p w14:paraId="06FE691E">
    <w:pPr>
      <w:pStyle w:val="2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AC9F3">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67FCC"/>
    <w:multiLevelType w:val="multilevel"/>
    <w:tmpl w:val="01E67FCC"/>
    <w:lvl w:ilvl="0" w:tentative="0">
      <w:start w:val="1"/>
      <w:numFmt w:val="bullet"/>
      <w:lvlText w:val=""/>
      <w:lvlJc w:val="left"/>
      <w:pPr>
        <w:ind w:left="2149" w:hanging="360"/>
      </w:pPr>
      <w:rPr>
        <w:rFonts w:hint="default" w:ascii="Symbol" w:hAnsi="Symbol"/>
      </w:rPr>
    </w:lvl>
    <w:lvl w:ilvl="1" w:tentative="0">
      <w:start w:val="1"/>
      <w:numFmt w:val="bullet"/>
      <w:lvlText w:val="o"/>
      <w:lvlJc w:val="left"/>
      <w:pPr>
        <w:ind w:left="2869" w:hanging="360"/>
      </w:pPr>
      <w:rPr>
        <w:rFonts w:hint="default" w:ascii="Courier New" w:hAnsi="Courier New" w:cs="Courier New"/>
      </w:rPr>
    </w:lvl>
    <w:lvl w:ilvl="2" w:tentative="0">
      <w:start w:val="1"/>
      <w:numFmt w:val="bullet"/>
      <w:lvlText w:val=""/>
      <w:lvlJc w:val="left"/>
      <w:pPr>
        <w:ind w:left="3589" w:hanging="360"/>
      </w:pPr>
      <w:rPr>
        <w:rFonts w:hint="default" w:ascii="Wingdings" w:hAnsi="Wingdings"/>
      </w:rPr>
    </w:lvl>
    <w:lvl w:ilvl="3" w:tentative="0">
      <w:start w:val="1"/>
      <w:numFmt w:val="bullet"/>
      <w:lvlText w:val=""/>
      <w:lvlJc w:val="left"/>
      <w:pPr>
        <w:ind w:left="4309" w:hanging="360"/>
      </w:pPr>
      <w:rPr>
        <w:rFonts w:hint="default" w:ascii="Symbol" w:hAnsi="Symbol"/>
      </w:rPr>
    </w:lvl>
    <w:lvl w:ilvl="4" w:tentative="0">
      <w:start w:val="1"/>
      <w:numFmt w:val="bullet"/>
      <w:lvlText w:val="o"/>
      <w:lvlJc w:val="left"/>
      <w:pPr>
        <w:ind w:left="5029" w:hanging="360"/>
      </w:pPr>
      <w:rPr>
        <w:rFonts w:hint="default" w:ascii="Courier New" w:hAnsi="Courier New" w:cs="Courier New"/>
      </w:rPr>
    </w:lvl>
    <w:lvl w:ilvl="5" w:tentative="0">
      <w:start w:val="1"/>
      <w:numFmt w:val="bullet"/>
      <w:lvlText w:val=""/>
      <w:lvlJc w:val="left"/>
      <w:pPr>
        <w:ind w:left="5749" w:hanging="360"/>
      </w:pPr>
      <w:rPr>
        <w:rFonts w:hint="default" w:ascii="Wingdings" w:hAnsi="Wingdings"/>
      </w:rPr>
    </w:lvl>
    <w:lvl w:ilvl="6" w:tentative="0">
      <w:start w:val="1"/>
      <w:numFmt w:val="bullet"/>
      <w:lvlText w:val=""/>
      <w:lvlJc w:val="left"/>
      <w:pPr>
        <w:ind w:left="6469" w:hanging="360"/>
      </w:pPr>
      <w:rPr>
        <w:rFonts w:hint="default" w:ascii="Symbol" w:hAnsi="Symbol"/>
      </w:rPr>
    </w:lvl>
    <w:lvl w:ilvl="7" w:tentative="0">
      <w:start w:val="1"/>
      <w:numFmt w:val="bullet"/>
      <w:lvlText w:val="o"/>
      <w:lvlJc w:val="left"/>
      <w:pPr>
        <w:ind w:left="7189" w:hanging="360"/>
      </w:pPr>
      <w:rPr>
        <w:rFonts w:hint="default" w:ascii="Courier New" w:hAnsi="Courier New" w:cs="Courier New"/>
      </w:rPr>
    </w:lvl>
    <w:lvl w:ilvl="8" w:tentative="0">
      <w:start w:val="1"/>
      <w:numFmt w:val="bullet"/>
      <w:lvlText w:val=""/>
      <w:lvlJc w:val="left"/>
      <w:pPr>
        <w:ind w:left="7909" w:hanging="360"/>
      </w:pPr>
      <w:rPr>
        <w:rFonts w:hint="default" w:ascii="Wingdings" w:hAnsi="Wingdings"/>
      </w:rPr>
    </w:lvl>
  </w:abstractNum>
  <w:abstractNum w:abstractNumId="1">
    <w:nsid w:val="033115E7"/>
    <w:multiLevelType w:val="multilevel"/>
    <w:tmpl w:val="033115E7"/>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
    <w:nsid w:val="033F2F3C"/>
    <w:multiLevelType w:val="multilevel"/>
    <w:tmpl w:val="033F2F3C"/>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
    <w:nsid w:val="0361470F"/>
    <w:multiLevelType w:val="multilevel"/>
    <w:tmpl w:val="0361470F"/>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
    <w:nsid w:val="05E1436E"/>
    <w:multiLevelType w:val="multilevel"/>
    <w:tmpl w:val="05E1436E"/>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5">
    <w:nsid w:val="065C2CD1"/>
    <w:multiLevelType w:val="multilevel"/>
    <w:tmpl w:val="065C2CD1"/>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6">
    <w:nsid w:val="0AEE0349"/>
    <w:multiLevelType w:val="multilevel"/>
    <w:tmpl w:val="0AEE0349"/>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
    <w:nsid w:val="0BE80143"/>
    <w:multiLevelType w:val="multilevel"/>
    <w:tmpl w:val="0BE80143"/>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ascii="Courier New" w:hAnsi="Courier New" w:eastAsia="Courier New" w:cs="Courier New"/>
      </w:rPr>
    </w:lvl>
    <w:lvl w:ilvl="2" w:tentative="0">
      <w:start w:val="1"/>
      <w:numFmt w:val="bullet"/>
      <w:lvlText w:val="▪"/>
      <w:lvlJc w:val="left"/>
      <w:pPr>
        <w:ind w:left="2367" w:hanging="360"/>
      </w:pPr>
      <w:rPr>
        <w:rFonts w:ascii="Noto Sans Symbols" w:hAnsi="Noto Sans Symbols" w:eastAsia="Noto Sans Symbols" w:cs="Noto Sans Symbols"/>
      </w:rPr>
    </w:lvl>
    <w:lvl w:ilvl="3" w:tentative="0">
      <w:start w:val="1"/>
      <w:numFmt w:val="bullet"/>
      <w:lvlText w:val="●"/>
      <w:lvlJc w:val="left"/>
      <w:pPr>
        <w:ind w:left="3087" w:hanging="360"/>
      </w:pPr>
      <w:rPr>
        <w:rFonts w:ascii="Noto Sans Symbols" w:hAnsi="Noto Sans Symbols" w:eastAsia="Noto Sans Symbols" w:cs="Noto Sans Symbols"/>
      </w:rPr>
    </w:lvl>
    <w:lvl w:ilvl="4" w:tentative="0">
      <w:start w:val="1"/>
      <w:numFmt w:val="bullet"/>
      <w:lvlText w:val="o"/>
      <w:lvlJc w:val="left"/>
      <w:pPr>
        <w:ind w:left="3807" w:hanging="360"/>
      </w:pPr>
      <w:rPr>
        <w:rFonts w:ascii="Courier New" w:hAnsi="Courier New" w:eastAsia="Courier New" w:cs="Courier New"/>
      </w:rPr>
    </w:lvl>
    <w:lvl w:ilvl="5" w:tentative="0">
      <w:start w:val="1"/>
      <w:numFmt w:val="bullet"/>
      <w:lvlText w:val="▪"/>
      <w:lvlJc w:val="left"/>
      <w:pPr>
        <w:ind w:left="4527" w:hanging="360"/>
      </w:pPr>
      <w:rPr>
        <w:rFonts w:ascii="Noto Sans Symbols" w:hAnsi="Noto Sans Symbols" w:eastAsia="Noto Sans Symbols" w:cs="Noto Sans Symbols"/>
      </w:rPr>
    </w:lvl>
    <w:lvl w:ilvl="6" w:tentative="0">
      <w:start w:val="1"/>
      <w:numFmt w:val="bullet"/>
      <w:lvlText w:val="●"/>
      <w:lvlJc w:val="left"/>
      <w:pPr>
        <w:ind w:left="5247" w:hanging="360"/>
      </w:pPr>
      <w:rPr>
        <w:rFonts w:ascii="Noto Sans Symbols" w:hAnsi="Noto Sans Symbols" w:eastAsia="Noto Sans Symbols" w:cs="Noto Sans Symbols"/>
      </w:rPr>
    </w:lvl>
    <w:lvl w:ilvl="7" w:tentative="0">
      <w:start w:val="1"/>
      <w:numFmt w:val="bullet"/>
      <w:lvlText w:val="o"/>
      <w:lvlJc w:val="left"/>
      <w:pPr>
        <w:ind w:left="5967" w:hanging="360"/>
      </w:pPr>
      <w:rPr>
        <w:rFonts w:ascii="Courier New" w:hAnsi="Courier New" w:eastAsia="Courier New" w:cs="Courier New"/>
      </w:rPr>
    </w:lvl>
    <w:lvl w:ilvl="8" w:tentative="0">
      <w:start w:val="1"/>
      <w:numFmt w:val="bullet"/>
      <w:lvlText w:val="▪"/>
      <w:lvlJc w:val="left"/>
      <w:pPr>
        <w:ind w:left="6687" w:hanging="360"/>
      </w:pPr>
      <w:rPr>
        <w:rFonts w:ascii="Noto Sans Symbols" w:hAnsi="Noto Sans Symbols" w:eastAsia="Noto Sans Symbols" w:cs="Noto Sans Symbols"/>
      </w:rPr>
    </w:lvl>
  </w:abstractNum>
  <w:abstractNum w:abstractNumId="8">
    <w:nsid w:val="0CA54BFB"/>
    <w:multiLevelType w:val="multilevel"/>
    <w:tmpl w:val="0CA54BFB"/>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ascii="Courier New" w:hAnsi="Courier New" w:eastAsia="Courier New" w:cs="Courier New"/>
      </w:rPr>
    </w:lvl>
    <w:lvl w:ilvl="2" w:tentative="0">
      <w:start w:val="1"/>
      <w:numFmt w:val="bullet"/>
      <w:lvlText w:val="▪"/>
      <w:lvlJc w:val="left"/>
      <w:pPr>
        <w:ind w:left="2367" w:hanging="360"/>
      </w:pPr>
      <w:rPr>
        <w:rFonts w:ascii="Noto Sans Symbols" w:hAnsi="Noto Sans Symbols" w:eastAsia="Noto Sans Symbols" w:cs="Noto Sans Symbols"/>
      </w:rPr>
    </w:lvl>
    <w:lvl w:ilvl="3" w:tentative="0">
      <w:start w:val="1"/>
      <w:numFmt w:val="bullet"/>
      <w:lvlText w:val="●"/>
      <w:lvlJc w:val="left"/>
      <w:pPr>
        <w:ind w:left="3087" w:hanging="360"/>
      </w:pPr>
      <w:rPr>
        <w:rFonts w:ascii="Noto Sans Symbols" w:hAnsi="Noto Sans Symbols" w:eastAsia="Noto Sans Symbols" w:cs="Noto Sans Symbols"/>
      </w:rPr>
    </w:lvl>
    <w:lvl w:ilvl="4" w:tentative="0">
      <w:start w:val="1"/>
      <w:numFmt w:val="bullet"/>
      <w:lvlText w:val="o"/>
      <w:lvlJc w:val="left"/>
      <w:pPr>
        <w:ind w:left="3807" w:hanging="360"/>
      </w:pPr>
      <w:rPr>
        <w:rFonts w:ascii="Courier New" w:hAnsi="Courier New" w:eastAsia="Courier New" w:cs="Courier New"/>
      </w:rPr>
    </w:lvl>
    <w:lvl w:ilvl="5" w:tentative="0">
      <w:start w:val="1"/>
      <w:numFmt w:val="bullet"/>
      <w:lvlText w:val="▪"/>
      <w:lvlJc w:val="left"/>
      <w:pPr>
        <w:ind w:left="4527" w:hanging="360"/>
      </w:pPr>
      <w:rPr>
        <w:rFonts w:ascii="Noto Sans Symbols" w:hAnsi="Noto Sans Symbols" w:eastAsia="Noto Sans Symbols" w:cs="Noto Sans Symbols"/>
      </w:rPr>
    </w:lvl>
    <w:lvl w:ilvl="6" w:tentative="0">
      <w:start w:val="1"/>
      <w:numFmt w:val="bullet"/>
      <w:lvlText w:val="●"/>
      <w:lvlJc w:val="left"/>
      <w:pPr>
        <w:ind w:left="5247" w:hanging="360"/>
      </w:pPr>
      <w:rPr>
        <w:rFonts w:ascii="Noto Sans Symbols" w:hAnsi="Noto Sans Symbols" w:eastAsia="Noto Sans Symbols" w:cs="Noto Sans Symbols"/>
      </w:rPr>
    </w:lvl>
    <w:lvl w:ilvl="7" w:tentative="0">
      <w:start w:val="1"/>
      <w:numFmt w:val="bullet"/>
      <w:lvlText w:val="o"/>
      <w:lvlJc w:val="left"/>
      <w:pPr>
        <w:ind w:left="5967" w:hanging="360"/>
      </w:pPr>
      <w:rPr>
        <w:rFonts w:ascii="Courier New" w:hAnsi="Courier New" w:eastAsia="Courier New" w:cs="Courier New"/>
      </w:rPr>
    </w:lvl>
    <w:lvl w:ilvl="8" w:tentative="0">
      <w:start w:val="1"/>
      <w:numFmt w:val="bullet"/>
      <w:lvlText w:val="▪"/>
      <w:lvlJc w:val="left"/>
      <w:pPr>
        <w:ind w:left="6687" w:hanging="360"/>
      </w:pPr>
      <w:rPr>
        <w:rFonts w:ascii="Noto Sans Symbols" w:hAnsi="Noto Sans Symbols" w:eastAsia="Noto Sans Symbols" w:cs="Noto Sans Symbols"/>
      </w:rPr>
    </w:lvl>
  </w:abstractNum>
  <w:abstractNum w:abstractNumId="9">
    <w:nsid w:val="0F7946AE"/>
    <w:multiLevelType w:val="multilevel"/>
    <w:tmpl w:val="0F7946AE"/>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0">
    <w:nsid w:val="12C418A9"/>
    <w:multiLevelType w:val="multilevel"/>
    <w:tmpl w:val="12C418A9"/>
    <w:lvl w:ilvl="0" w:tentative="0">
      <w:start w:val="0"/>
      <w:numFmt w:val="bullet"/>
      <w:lvlText w:val="–"/>
      <w:lvlJc w:val="left"/>
      <w:pPr>
        <w:ind w:left="1737" w:hanging="212"/>
      </w:pPr>
      <w:rPr>
        <w:rFonts w:hint="default" w:ascii="Times New Roman" w:hAnsi="Times New Roman" w:eastAsia="Times New Roman" w:cs="Times New Roman"/>
        <w:w w:val="100"/>
        <w:sz w:val="28"/>
        <w:szCs w:val="28"/>
        <w:lang w:val="ru-RU" w:eastAsia="en-US" w:bidi="ar-SA"/>
      </w:rPr>
    </w:lvl>
    <w:lvl w:ilvl="1" w:tentative="0">
      <w:start w:val="0"/>
      <w:numFmt w:val="bullet"/>
      <w:lvlText w:val="•"/>
      <w:lvlJc w:val="left"/>
      <w:pPr>
        <w:ind w:left="2662" w:hanging="212"/>
      </w:pPr>
      <w:rPr>
        <w:rFonts w:hint="default"/>
        <w:lang w:val="ru-RU" w:eastAsia="en-US" w:bidi="ar-SA"/>
      </w:rPr>
    </w:lvl>
    <w:lvl w:ilvl="2" w:tentative="0">
      <w:start w:val="0"/>
      <w:numFmt w:val="bullet"/>
      <w:lvlText w:val="•"/>
      <w:lvlJc w:val="left"/>
      <w:pPr>
        <w:ind w:left="3585" w:hanging="212"/>
      </w:pPr>
      <w:rPr>
        <w:rFonts w:hint="default"/>
        <w:lang w:val="ru-RU" w:eastAsia="en-US" w:bidi="ar-SA"/>
      </w:rPr>
    </w:lvl>
    <w:lvl w:ilvl="3" w:tentative="0">
      <w:start w:val="0"/>
      <w:numFmt w:val="bullet"/>
      <w:lvlText w:val="•"/>
      <w:lvlJc w:val="left"/>
      <w:pPr>
        <w:ind w:left="4507" w:hanging="212"/>
      </w:pPr>
      <w:rPr>
        <w:rFonts w:hint="default"/>
        <w:lang w:val="ru-RU" w:eastAsia="en-US" w:bidi="ar-SA"/>
      </w:rPr>
    </w:lvl>
    <w:lvl w:ilvl="4" w:tentative="0">
      <w:start w:val="0"/>
      <w:numFmt w:val="bullet"/>
      <w:lvlText w:val="•"/>
      <w:lvlJc w:val="left"/>
      <w:pPr>
        <w:ind w:left="5430" w:hanging="212"/>
      </w:pPr>
      <w:rPr>
        <w:rFonts w:hint="default"/>
        <w:lang w:val="ru-RU" w:eastAsia="en-US" w:bidi="ar-SA"/>
      </w:rPr>
    </w:lvl>
    <w:lvl w:ilvl="5" w:tentative="0">
      <w:start w:val="0"/>
      <w:numFmt w:val="bullet"/>
      <w:lvlText w:val="•"/>
      <w:lvlJc w:val="left"/>
      <w:pPr>
        <w:ind w:left="6353" w:hanging="212"/>
      </w:pPr>
      <w:rPr>
        <w:rFonts w:hint="default"/>
        <w:lang w:val="ru-RU" w:eastAsia="en-US" w:bidi="ar-SA"/>
      </w:rPr>
    </w:lvl>
    <w:lvl w:ilvl="6" w:tentative="0">
      <w:start w:val="0"/>
      <w:numFmt w:val="bullet"/>
      <w:lvlText w:val="•"/>
      <w:lvlJc w:val="left"/>
      <w:pPr>
        <w:ind w:left="7275" w:hanging="212"/>
      </w:pPr>
      <w:rPr>
        <w:rFonts w:hint="default"/>
        <w:lang w:val="ru-RU" w:eastAsia="en-US" w:bidi="ar-SA"/>
      </w:rPr>
    </w:lvl>
    <w:lvl w:ilvl="7" w:tentative="0">
      <w:start w:val="0"/>
      <w:numFmt w:val="bullet"/>
      <w:lvlText w:val="•"/>
      <w:lvlJc w:val="left"/>
      <w:pPr>
        <w:ind w:left="8198" w:hanging="212"/>
      </w:pPr>
      <w:rPr>
        <w:rFonts w:hint="default"/>
        <w:lang w:val="ru-RU" w:eastAsia="en-US" w:bidi="ar-SA"/>
      </w:rPr>
    </w:lvl>
    <w:lvl w:ilvl="8" w:tentative="0">
      <w:start w:val="0"/>
      <w:numFmt w:val="bullet"/>
      <w:lvlText w:val="•"/>
      <w:lvlJc w:val="left"/>
      <w:pPr>
        <w:ind w:left="9121" w:hanging="212"/>
      </w:pPr>
      <w:rPr>
        <w:rFonts w:hint="default"/>
        <w:lang w:val="ru-RU" w:eastAsia="en-US" w:bidi="ar-SA"/>
      </w:rPr>
    </w:lvl>
  </w:abstractNum>
  <w:abstractNum w:abstractNumId="11">
    <w:nsid w:val="150C2F73"/>
    <w:multiLevelType w:val="multilevel"/>
    <w:tmpl w:val="150C2F73"/>
    <w:lvl w:ilvl="0" w:tentative="0">
      <w:start w:val="1"/>
      <w:numFmt w:val="bullet"/>
      <w:lvlText w:val=""/>
      <w:lvlJc w:val="left"/>
      <w:pPr>
        <w:ind w:left="1287" w:hanging="360"/>
      </w:pPr>
      <w:rPr>
        <w:rFonts w:hint="default" w:ascii="Symbol" w:hAnsi="Symbol"/>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2">
    <w:nsid w:val="170307D2"/>
    <w:multiLevelType w:val="multilevel"/>
    <w:tmpl w:val="170307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76B14E5"/>
    <w:multiLevelType w:val="multilevel"/>
    <w:tmpl w:val="176B14E5"/>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4">
    <w:nsid w:val="1A4C78F2"/>
    <w:multiLevelType w:val="multilevel"/>
    <w:tmpl w:val="1A4C78F2"/>
    <w:lvl w:ilvl="0" w:tentative="0">
      <w:start w:val="1"/>
      <w:numFmt w:val="bullet"/>
      <w:lvlText w:val=""/>
      <w:lvlJc w:val="left"/>
      <w:pPr>
        <w:ind w:left="1429" w:hanging="360"/>
      </w:pPr>
      <w:rPr>
        <w:rFonts w:hint="default" w:ascii="Symbol" w:hAnsi="Symbol"/>
      </w:rPr>
    </w:lvl>
    <w:lvl w:ilvl="1" w:tentative="0">
      <w:start w:val="0"/>
      <w:numFmt w:val="bullet"/>
      <w:lvlText w:val="•"/>
      <w:lvlJc w:val="left"/>
      <w:pPr>
        <w:ind w:left="2149" w:hanging="360"/>
      </w:pPr>
      <w:rPr>
        <w:rFonts w:hint="default" w:ascii="Times New Roman" w:hAnsi="Times New Roman" w:eastAsia="Times New Roman" w:cs="Times New Roman"/>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
    <w:nsid w:val="1B00102D"/>
    <w:multiLevelType w:val="multilevel"/>
    <w:tmpl w:val="1B0010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1BAB2093"/>
    <w:multiLevelType w:val="multilevel"/>
    <w:tmpl w:val="1BAB2093"/>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7">
    <w:nsid w:val="1BBD4FBB"/>
    <w:multiLevelType w:val="multilevel"/>
    <w:tmpl w:val="1BBD4FBB"/>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8">
    <w:nsid w:val="1D1B5829"/>
    <w:multiLevelType w:val="multilevel"/>
    <w:tmpl w:val="1D1B5829"/>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
    <w:nsid w:val="1DD232A1"/>
    <w:multiLevelType w:val="multilevel"/>
    <w:tmpl w:val="1DD232A1"/>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2AD72EE9"/>
    <w:multiLevelType w:val="multilevel"/>
    <w:tmpl w:val="2AD72EE9"/>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1">
    <w:nsid w:val="2BAF163A"/>
    <w:multiLevelType w:val="multilevel"/>
    <w:tmpl w:val="2BAF16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30557198"/>
    <w:multiLevelType w:val="multilevel"/>
    <w:tmpl w:val="30557198"/>
    <w:lvl w:ilvl="0" w:tentative="0">
      <w:start w:val="1"/>
      <w:numFmt w:val="bullet"/>
      <w:lvlText w:val=""/>
      <w:lvlJc w:val="left"/>
      <w:pPr>
        <w:ind w:left="1737" w:hanging="212"/>
      </w:pPr>
      <w:rPr>
        <w:rFonts w:hint="default" w:ascii="Symbol" w:hAnsi="Symbol"/>
        <w:w w:val="100"/>
        <w:sz w:val="28"/>
        <w:szCs w:val="28"/>
        <w:lang w:val="ru-RU" w:eastAsia="en-US" w:bidi="ar-SA"/>
      </w:rPr>
    </w:lvl>
    <w:lvl w:ilvl="1" w:tentative="0">
      <w:start w:val="0"/>
      <w:numFmt w:val="bullet"/>
      <w:lvlText w:val="•"/>
      <w:lvlJc w:val="left"/>
      <w:pPr>
        <w:ind w:left="2662" w:hanging="212"/>
      </w:pPr>
      <w:rPr>
        <w:rFonts w:hint="default"/>
        <w:lang w:val="ru-RU" w:eastAsia="en-US" w:bidi="ar-SA"/>
      </w:rPr>
    </w:lvl>
    <w:lvl w:ilvl="2" w:tentative="0">
      <w:start w:val="0"/>
      <w:numFmt w:val="bullet"/>
      <w:lvlText w:val="•"/>
      <w:lvlJc w:val="left"/>
      <w:pPr>
        <w:ind w:left="3585" w:hanging="212"/>
      </w:pPr>
      <w:rPr>
        <w:rFonts w:hint="default"/>
        <w:lang w:val="ru-RU" w:eastAsia="en-US" w:bidi="ar-SA"/>
      </w:rPr>
    </w:lvl>
    <w:lvl w:ilvl="3" w:tentative="0">
      <w:start w:val="0"/>
      <w:numFmt w:val="bullet"/>
      <w:lvlText w:val="•"/>
      <w:lvlJc w:val="left"/>
      <w:pPr>
        <w:ind w:left="4507" w:hanging="212"/>
      </w:pPr>
      <w:rPr>
        <w:rFonts w:hint="default"/>
        <w:lang w:val="ru-RU" w:eastAsia="en-US" w:bidi="ar-SA"/>
      </w:rPr>
    </w:lvl>
    <w:lvl w:ilvl="4" w:tentative="0">
      <w:start w:val="0"/>
      <w:numFmt w:val="bullet"/>
      <w:lvlText w:val="•"/>
      <w:lvlJc w:val="left"/>
      <w:pPr>
        <w:ind w:left="5430" w:hanging="212"/>
      </w:pPr>
      <w:rPr>
        <w:rFonts w:hint="default"/>
        <w:lang w:val="ru-RU" w:eastAsia="en-US" w:bidi="ar-SA"/>
      </w:rPr>
    </w:lvl>
    <w:lvl w:ilvl="5" w:tentative="0">
      <w:start w:val="0"/>
      <w:numFmt w:val="bullet"/>
      <w:lvlText w:val="•"/>
      <w:lvlJc w:val="left"/>
      <w:pPr>
        <w:ind w:left="6353" w:hanging="212"/>
      </w:pPr>
      <w:rPr>
        <w:rFonts w:hint="default"/>
        <w:lang w:val="ru-RU" w:eastAsia="en-US" w:bidi="ar-SA"/>
      </w:rPr>
    </w:lvl>
    <w:lvl w:ilvl="6" w:tentative="0">
      <w:start w:val="0"/>
      <w:numFmt w:val="bullet"/>
      <w:lvlText w:val="•"/>
      <w:lvlJc w:val="left"/>
      <w:pPr>
        <w:ind w:left="7275" w:hanging="212"/>
      </w:pPr>
      <w:rPr>
        <w:rFonts w:hint="default"/>
        <w:lang w:val="ru-RU" w:eastAsia="en-US" w:bidi="ar-SA"/>
      </w:rPr>
    </w:lvl>
    <w:lvl w:ilvl="7" w:tentative="0">
      <w:start w:val="0"/>
      <w:numFmt w:val="bullet"/>
      <w:lvlText w:val="•"/>
      <w:lvlJc w:val="left"/>
      <w:pPr>
        <w:ind w:left="8198" w:hanging="212"/>
      </w:pPr>
      <w:rPr>
        <w:rFonts w:hint="default"/>
        <w:lang w:val="ru-RU" w:eastAsia="en-US" w:bidi="ar-SA"/>
      </w:rPr>
    </w:lvl>
    <w:lvl w:ilvl="8" w:tentative="0">
      <w:start w:val="0"/>
      <w:numFmt w:val="bullet"/>
      <w:lvlText w:val="•"/>
      <w:lvlJc w:val="left"/>
      <w:pPr>
        <w:ind w:left="9121" w:hanging="212"/>
      </w:pPr>
      <w:rPr>
        <w:rFonts w:hint="default"/>
        <w:lang w:val="ru-RU" w:eastAsia="en-US" w:bidi="ar-SA"/>
      </w:rPr>
    </w:lvl>
  </w:abstractNum>
  <w:abstractNum w:abstractNumId="23">
    <w:nsid w:val="36603474"/>
    <w:multiLevelType w:val="multilevel"/>
    <w:tmpl w:val="36603474"/>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4">
    <w:nsid w:val="369405E6"/>
    <w:multiLevelType w:val="multilevel"/>
    <w:tmpl w:val="369405E6"/>
    <w:lvl w:ilvl="0" w:tentative="0">
      <w:start w:val="1"/>
      <w:numFmt w:val="decimal"/>
      <w:lvlText w:val="%1."/>
      <w:lvlJc w:val="left"/>
      <w:pPr>
        <w:ind w:left="1287" w:hanging="360"/>
      </w:pPr>
    </w:lvl>
    <w:lvl w:ilvl="1" w:tentative="0">
      <w:start w:val="5"/>
      <w:numFmt w:val="bullet"/>
      <w:lvlText w:val="•"/>
      <w:lvlJc w:val="left"/>
      <w:pPr>
        <w:ind w:left="2007" w:hanging="360"/>
      </w:pPr>
      <w:rPr>
        <w:rFonts w:hint="default" w:ascii="Times New Roman" w:hAnsi="Times New Roman" w:eastAsia="Times New Roman" w:cs="Times New Roman"/>
      </w:r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5">
    <w:nsid w:val="37A61D5B"/>
    <w:multiLevelType w:val="multilevel"/>
    <w:tmpl w:val="37A61D5B"/>
    <w:lvl w:ilvl="0" w:tentative="0">
      <w:start w:val="1"/>
      <w:numFmt w:val="none"/>
      <w:lvlText w:val=""/>
      <w:lvlJc w:val="left"/>
      <w:pPr>
        <w:tabs>
          <w:tab w:val="left" w:pos="0"/>
        </w:tabs>
        <w:ind w:left="284" w:firstLine="76"/>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26">
    <w:nsid w:val="399135FE"/>
    <w:multiLevelType w:val="multilevel"/>
    <w:tmpl w:val="399135F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7">
    <w:nsid w:val="39A12161"/>
    <w:multiLevelType w:val="multilevel"/>
    <w:tmpl w:val="39A1216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3D33108F"/>
    <w:multiLevelType w:val="multilevel"/>
    <w:tmpl w:val="3D33108F"/>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9">
    <w:nsid w:val="3D9825AF"/>
    <w:multiLevelType w:val="multilevel"/>
    <w:tmpl w:val="3D9825AF"/>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0">
    <w:nsid w:val="3DEF2877"/>
    <w:multiLevelType w:val="multilevel"/>
    <w:tmpl w:val="3DEF2877"/>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1">
    <w:nsid w:val="45DD7FB7"/>
    <w:multiLevelType w:val="multilevel"/>
    <w:tmpl w:val="45DD7FB7"/>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2">
    <w:nsid w:val="48E8426E"/>
    <w:multiLevelType w:val="multilevel"/>
    <w:tmpl w:val="48E8426E"/>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ascii="Courier New" w:hAnsi="Courier New" w:eastAsia="Courier New" w:cs="Courier New"/>
      </w:rPr>
    </w:lvl>
    <w:lvl w:ilvl="2" w:tentative="0">
      <w:start w:val="1"/>
      <w:numFmt w:val="bullet"/>
      <w:lvlText w:val="▪"/>
      <w:lvlJc w:val="left"/>
      <w:pPr>
        <w:ind w:left="2367" w:hanging="360"/>
      </w:pPr>
      <w:rPr>
        <w:rFonts w:ascii="Noto Sans Symbols" w:hAnsi="Noto Sans Symbols" w:eastAsia="Noto Sans Symbols" w:cs="Noto Sans Symbols"/>
      </w:rPr>
    </w:lvl>
    <w:lvl w:ilvl="3" w:tentative="0">
      <w:start w:val="1"/>
      <w:numFmt w:val="bullet"/>
      <w:lvlText w:val="●"/>
      <w:lvlJc w:val="left"/>
      <w:pPr>
        <w:ind w:left="3087" w:hanging="360"/>
      </w:pPr>
      <w:rPr>
        <w:rFonts w:ascii="Noto Sans Symbols" w:hAnsi="Noto Sans Symbols" w:eastAsia="Noto Sans Symbols" w:cs="Noto Sans Symbols"/>
      </w:rPr>
    </w:lvl>
    <w:lvl w:ilvl="4" w:tentative="0">
      <w:start w:val="1"/>
      <w:numFmt w:val="bullet"/>
      <w:lvlText w:val="o"/>
      <w:lvlJc w:val="left"/>
      <w:pPr>
        <w:ind w:left="3807" w:hanging="360"/>
      </w:pPr>
      <w:rPr>
        <w:rFonts w:ascii="Courier New" w:hAnsi="Courier New" w:eastAsia="Courier New" w:cs="Courier New"/>
      </w:rPr>
    </w:lvl>
    <w:lvl w:ilvl="5" w:tentative="0">
      <w:start w:val="1"/>
      <w:numFmt w:val="bullet"/>
      <w:lvlText w:val="▪"/>
      <w:lvlJc w:val="left"/>
      <w:pPr>
        <w:ind w:left="4527" w:hanging="360"/>
      </w:pPr>
      <w:rPr>
        <w:rFonts w:ascii="Noto Sans Symbols" w:hAnsi="Noto Sans Symbols" w:eastAsia="Noto Sans Symbols" w:cs="Noto Sans Symbols"/>
      </w:rPr>
    </w:lvl>
    <w:lvl w:ilvl="6" w:tentative="0">
      <w:start w:val="1"/>
      <w:numFmt w:val="bullet"/>
      <w:lvlText w:val="●"/>
      <w:lvlJc w:val="left"/>
      <w:pPr>
        <w:ind w:left="5247" w:hanging="360"/>
      </w:pPr>
      <w:rPr>
        <w:rFonts w:ascii="Noto Sans Symbols" w:hAnsi="Noto Sans Symbols" w:eastAsia="Noto Sans Symbols" w:cs="Noto Sans Symbols"/>
      </w:rPr>
    </w:lvl>
    <w:lvl w:ilvl="7" w:tentative="0">
      <w:start w:val="1"/>
      <w:numFmt w:val="bullet"/>
      <w:lvlText w:val="o"/>
      <w:lvlJc w:val="left"/>
      <w:pPr>
        <w:ind w:left="5967" w:hanging="360"/>
      </w:pPr>
      <w:rPr>
        <w:rFonts w:ascii="Courier New" w:hAnsi="Courier New" w:eastAsia="Courier New" w:cs="Courier New"/>
      </w:rPr>
    </w:lvl>
    <w:lvl w:ilvl="8" w:tentative="0">
      <w:start w:val="1"/>
      <w:numFmt w:val="bullet"/>
      <w:lvlText w:val="▪"/>
      <w:lvlJc w:val="left"/>
      <w:pPr>
        <w:ind w:left="6687" w:hanging="360"/>
      </w:pPr>
      <w:rPr>
        <w:rFonts w:ascii="Noto Sans Symbols" w:hAnsi="Noto Sans Symbols" w:eastAsia="Noto Sans Symbols" w:cs="Noto Sans Symbols"/>
      </w:rPr>
    </w:lvl>
  </w:abstractNum>
  <w:abstractNum w:abstractNumId="33">
    <w:nsid w:val="4A8A5336"/>
    <w:multiLevelType w:val="multilevel"/>
    <w:tmpl w:val="4A8A5336"/>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34">
    <w:nsid w:val="4DCE16F5"/>
    <w:multiLevelType w:val="multilevel"/>
    <w:tmpl w:val="4DCE16F5"/>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5">
    <w:nsid w:val="50370CED"/>
    <w:multiLevelType w:val="multilevel"/>
    <w:tmpl w:val="50370CED"/>
    <w:lvl w:ilvl="0" w:tentative="0">
      <w:start w:val="1"/>
      <w:numFmt w:val="bullet"/>
      <w:lvlText w:val=""/>
      <w:lvlJc w:val="left"/>
      <w:pPr>
        <w:ind w:left="1287" w:hanging="360"/>
      </w:pPr>
      <w:rPr>
        <w:rFonts w:hint="default" w:ascii="Symbol" w:hAnsi="Symbol"/>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36">
    <w:nsid w:val="555014EA"/>
    <w:multiLevelType w:val="multilevel"/>
    <w:tmpl w:val="555014EA"/>
    <w:lvl w:ilvl="0" w:tentative="0">
      <w:start w:val="1"/>
      <w:numFmt w:val="bullet"/>
      <w:lvlText w:val=""/>
      <w:lvlJc w:val="left"/>
      <w:pPr>
        <w:ind w:left="1287" w:hanging="360"/>
      </w:pPr>
      <w:rPr>
        <w:rFonts w:hint="default" w:ascii="Symbol" w:hAnsi="Symbol"/>
      </w:rPr>
    </w:lvl>
    <w:lvl w:ilvl="1" w:tentative="0">
      <w:start w:val="1"/>
      <w:numFmt w:val="bullet"/>
      <w:lvlText w:val=""/>
      <w:lvlJc w:val="left"/>
      <w:pPr>
        <w:ind w:left="2007" w:hanging="360"/>
      </w:pPr>
      <w:rPr>
        <w:rFonts w:hint="default" w:ascii="Symbol" w:hAnsi="Symbol"/>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7">
    <w:nsid w:val="56983D3C"/>
    <w:multiLevelType w:val="multilevel"/>
    <w:tmpl w:val="56983D3C"/>
    <w:lvl w:ilvl="0" w:tentative="0">
      <w:start w:val="1"/>
      <w:numFmt w:val="decimal"/>
      <w:lvlText w:val="%1"/>
      <w:lvlJc w:val="left"/>
      <w:pPr>
        <w:ind w:left="323" w:hanging="212"/>
      </w:pPr>
      <w:rPr>
        <w:rFonts w:hint="default" w:ascii="Times New Roman" w:hAnsi="Times New Roman" w:eastAsia="Times New Roman" w:cs="Times New Roman"/>
        <w:b/>
        <w:bCs/>
        <w:w w:val="100"/>
        <w:sz w:val="28"/>
        <w:szCs w:val="28"/>
        <w:lang w:val="ru-RU" w:eastAsia="en-US" w:bidi="ar-SA"/>
      </w:rPr>
    </w:lvl>
    <w:lvl w:ilvl="1" w:tentative="0">
      <w:start w:val="1"/>
      <w:numFmt w:val="decimal"/>
      <w:lvlText w:val="%1.%2"/>
      <w:lvlJc w:val="left"/>
      <w:pPr>
        <w:ind w:left="535" w:hanging="423"/>
      </w:pPr>
      <w:rPr>
        <w:rFonts w:hint="default" w:ascii="Times New Roman" w:hAnsi="Times New Roman" w:eastAsia="Times New Roman" w:cs="Times New Roman"/>
        <w:b/>
        <w:bCs/>
        <w:spacing w:val="-1"/>
        <w:w w:val="100"/>
        <w:sz w:val="28"/>
        <w:szCs w:val="28"/>
        <w:lang w:val="ru-RU" w:eastAsia="en-US" w:bidi="ar-SA"/>
      </w:rPr>
    </w:lvl>
    <w:lvl w:ilvl="2" w:tentative="0">
      <w:start w:val="1"/>
      <w:numFmt w:val="decimal"/>
      <w:lvlText w:val="%1.%2.%3"/>
      <w:lvlJc w:val="left"/>
      <w:pPr>
        <w:ind w:left="743" w:hanging="631"/>
      </w:pPr>
      <w:rPr>
        <w:rFonts w:hint="default" w:ascii="Times New Roman" w:hAnsi="Times New Roman" w:eastAsia="Times New Roman" w:cs="Times New Roman"/>
        <w:spacing w:val="-3"/>
        <w:w w:val="100"/>
        <w:sz w:val="28"/>
        <w:szCs w:val="28"/>
        <w:lang w:val="ru-RU" w:eastAsia="en-US" w:bidi="ar-SA"/>
      </w:rPr>
    </w:lvl>
    <w:lvl w:ilvl="3" w:tentative="0">
      <w:start w:val="0"/>
      <w:numFmt w:val="bullet"/>
      <w:lvlText w:val="•"/>
      <w:lvlJc w:val="left"/>
      <w:pPr>
        <w:ind w:left="1089" w:hanging="631"/>
      </w:pPr>
      <w:rPr>
        <w:rFonts w:hint="default"/>
        <w:lang w:val="ru-RU" w:eastAsia="en-US" w:bidi="ar-SA"/>
      </w:rPr>
    </w:lvl>
    <w:lvl w:ilvl="4" w:tentative="0">
      <w:start w:val="0"/>
      <w:numFmt w:val="bullet"/>
      <w:lvlText w:val="•"/>
      <w:lvlJc w:val="left"/>
      <w:pPr>
        <w:ind w:left="1438" w:hanging="631"/>
      </w:pPr>
      <w:rPr>
        <w:rFonts w:hint="default"/>
        <w:lang w:val="ru-RU" w:eastAsia="en-US" w:bidi="ar-SA"/>
      </w:rPr>
    </w:lvl>
    <w:lvl w:ilvl="5" w:tentative="0">
      <w:start w:val="0"/>
      <w:numFmt w:val="bullet"/>
      <w:lvlText w:val="•"/>
      <w:lvlJc w:val="left"/>
      <w:pPr>
        <w:ind w:left="1788" w:hanging="631"/>
      </w:pPr>
      <w:rPr>
        <w:rFonts w:hint="default"/>
        <w:lang w:val="ru-RU" w:eastAsia="en-US" w:bidi="ar-SA"/>
      </w:rPr>
    </w:lvl>
    <w:lvl w:ilvl="6" w:tentative="0">
      <w:start w:val="0"/>
      <w:numFmt w:val="bullet"/>
      <w:lvlText w:val="•"/>
      <w:lvlJc w:val="left"/>
      <w:pPr>
        <w:ind w:left="2137" w:hanging="631"/>
      </w:pPr>
      <w:rPr>
        <w:rFonts w:hint="default"/>
        <w:lang w:val="ru-RU" w:eastAsia="en-US" w:bidi="ar-SA"/>
      </w:rPr>
    </w:lvl>
    <w:lvl w:ilvl="7" w:tentative="0">
      <w:start w:val="0"/>
      <w:numFmt w:val="bullet"/>
      <w:lvlText w:val="•"/>
      <w:lvlJc w:val="left"/>
      <w:pPr>
        <w:ind w:left="2486" w:hanging="631"/>
      </w:pPr>
      <w:rPr>
        <w:rFonts w:hint="default"/>
        <w:lang w:val="ru-RU" w:eastAsia="en-US" w:bidi="ar-SA"/>
      </w:rPr>
    </w:lvl>
    <w:lvl w:ilvl="8" w:tentative="0">
      <w:start w:val="0"/>
      <w:numFmt w:val="bullet"/>
      <w:lvlText w:val="•"/>
      <w:lvlJc w:val="left"/>
      <w:pPr>
        <w:ind w:left="2836" w:hanging="631"/>
      </w:pPr>
      <w:rPr>
        <w:rFonts w:hint="default"/>
        <w:lang w:val="ru-RU" w:eastAsia="en-US" w:bidi="ar-SA"/>
      </w:rPr>
    </w:lvl>
  </w:abstractNum>
  <w:abstractNum w:abstractNumId="38">
    <w:nsid w:val="5A9F5337"/>
    <w:multiLevelType w:val="multilevel"/>
    <w:tmpl w:val="5A9F5337"/>
    <w:lvl w:ilvl="0" w:tentative="0">
      <w:start w:val="1"/>
      <w:numFmt w:val="bullet"/>
      <w:lvlText w:val=""/>
      <w:lvlJc w:val="left"/>
      <w:pPr>
        <w:ind w:left="2149" w:hanging="360"/>
      </w:pPr>
      <w:rPr>
        <w:rFonts w:hint="default" w:ascii="Symbol" w:hAnsi="Symbol"/>
      </w:rPr>
    </w:lvl>
    <w:lvl w:ilvl="1" w:tentative="0">
      <w:start w:val="1"/>
      <w:numFmt w:val="bullet"/>
      <w:lvlText w:val="o"/>
      <w:lvlJc w:val="left"/>
      <w:pPr>
        <w:ind w:left="2869" w:hanging="360"/>
      </w:pPr>
      <w:rPr>
        <w:rFonts w:hint="default" w:ascii="Courier New" w:hAnsi="Courier New" w:cs="Courier New"/>
      </w:rPr>
    </w:lvl>
    <w:lvl w:ilvl="2" w:tentative="0">
      <w:start w:val="1"/>
      <w:numFmt w:val="bullet"/>
      <w:lvlText w:val=""/>
      <w:lvlJc w:val="left"/>
      <w:pPr>
        <w:ind w:left="3589" w:hanging="360"/>
      </w:pPr>
      <w:rPr>
        <w:rFonts w:hint="default" w:ascii="Wingdings" w:hAnsi="Wingdings"/>
      </w:rPr>
    </w:lvl>
    <w:lvl w:ilvl="3" w:tentative="0">
      <w:start w:val="1"/>
      <w:numFmt w:val="bullet"/>
      <w:lvlText w:val=""/>
      <w:lvlJc w:val="left"/>
      <w:pPr>
        <w:ind w:left="4309" w:hanging="360"/>
      </w:pPr>
      <w:rPr>
        <w:rFonts w:hint="default" w:ascii="Symbol" w:hAnsi="Symbol"/>
      </w:rPr>
    </w:lvl>
    <w:lvl w:ilvl="4" w:tentative="0">
      <w:start w:val="1"/>
      <w:numFmt w:val="bullet"/>
      <w:lvlText w:val="o"/>
      <w:lvlJc w:val="left"/>
      <w:pPr>
        <w:ind w:left="5029" w:hanging="360"/>
      </w:pPr>
      <w:rPr>
        <w:rFonts w:hint="default" w:ascii="Courier New" w:hAnsi="Courier New" w:cs="Courier New"/>
      </w:rPr>
    </w:lvl>
    <w:lvl w:ilvl="5" w:tentative="0">
      <w:start w:val="1"/>
      <w:numFmt w:val="bullet"/>
      <w:lvlText w:val=""/>
      <w:lvlJc w:val="left"/>
      <w:pPr>
        <w:ind w:left="5749" w:hanging="360"/>
      </w:pPr>
      <w:rPr>
        <w:rFonts w:hint="default" w:ascii="Wingdings" w:hAnsi="Wingdings"/>
      </w:rPr>
    </w:lvl>
    <w:lvl w:ilvl="6" w:tentative="0">
      <w:start w:val="1"/>
      <w:numFmt w:val="bullet"/>
      <w:lvlText w:val=""/>
      <w:lvlJc w:val="left"/>
      <w:pPr>
        <w:ind w:left="6469" w:hanging="360"/>
      </w:pPr>
      <w:rPr>
        <w:rFonts w:hint="default" w:ascii="Symbol" w:hAnsi="Symbol"/>
      </w:rPr>
    </w:lvl>
    <w:lvl w:ilvl="7" w:tentative="0">
      <w:start w:val="1"/>
      <w:numFmt w:val="bullet"/>
      <w:lvlText w:val="o"/>
      <w:lvlJc w:val="left"/>
      <w:pPr>
        <w:ind w:left="7189" w:hanging="360"/>
      </w:pPr>
      <w:rPr>
        <w:rFonts w:hint="default" w:ascii="Courier New" w:hAnsi="Courier New" w:cs="Courier New"/>
      </w:rPr>
    </w:lvl>
    <w:lvl w:ilvl="8" w:tentative="0">
      <w:start w:val="1"/>
      <w:numFmt w:val="bullet"/>
      <w:lvlText w:val=""/>
      <w:lvlJc w:val="left"/>
      <w:pPr>
        <w:ind w:left="7909" w:hanging="360"/>
      </w:pPr>
      <w:rPr>
        <w:rFonts w:hint="default" w:ascii="Wingdings" w:hAnsi="Wingdings"/>
      </w:rPr>
    </w:lvl>
  </w:abstractNum>
  <w:abstractNum w:abstractNumId="39">
    <w:nsid w:val="5E855B9B"/>
    <w:multiLevelType w:val="multilevel"/>
    <w:tmpl w:val="5E855B9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0">
    <w:nsid w:val="5FC969B0"/>
    <w:multiLevelType w:val="multilevel"/>
    <w:tmpl w:val="5FC969B0"/>
    <w:lvl w:ilvl="0" w:tentative="0">
      <w:start w:val="1"/>
      <w:numFmt w:val="bullet"/>
      <w:lvlText w:val=""/>
      <w:lvlJc w:val="left"/>
      <w:pPr>
        <w:ind w:left="1429" w:hanging="360"/>
      </w:pPr>
      <w:rPr>
        <w:rFonts w:hint="default" w:ascii="Symbol" w:hAnsi="Symbol"/>
        <w:w w:val="100"/>
        <w:sz w:val="28"/>
        <w:szCs w:val="28"/>
        <w:lang w:val="ru-RU" w:eastAsia="en-US" w:bidi="ar-SA"/>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1">
    <w:nsid w:val="61D6284F"/>
    <w:multiLevelType w:val="multilevel"/>
    <w:tmpl w:val="61D6284F"/>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2">
    <w:nsid w:val="652348A0"/>
    <w:multiLevelType w:val="multilevel"/>
    <w:tmpl w:val="652348A0"/>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3">
    <w:nsid w:val="67AE482E"/>
    <w:multiLevelType w:val="multilevel"/>
    <w:tmpl w:val="67AE48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6B7B1EA6"/>
    <w:multiLevelType w:val="multilevel"/>
    <w:tmpl w:val="6B7B1EA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5">
    <w:nsid w:val="6BFB4A2D"/>
    <w:multiLevelType w:val="multilevel"/>
    <w:tmpl w:val="6BFB4A2D"/>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6">
    <w:nsid w:val="6C513ECF"/>
    <w:multiLevelType w:val="multilevel"/>
    <w:tmpl w:val="6C513E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E9F2A65"/>
    <w:multiLevelType w:val="multilevel"/>
    <w:tmpl w:val="6E9F2A65"/>
    <w:lvl w:ilvl="0" w:tentative="0">
      <w:start w:val="1"/>
      <w:numFmt w:val="decimal"/>
      <w:lvlText w:val="%1"/>
      <w:lvlJc w:val="left"/>
      <w:pPr>
        <w:ind w:left="326" w:hanging="212"/>
      </w:pPr>
      <w:rPr>
        <w:rFonts w:hint="default" w:ascii="Times New Roman" w:hAnsi="Times New Roman" w:eastAsia="Times New Roman" w:cs="Times New Roman"/>
        <w:b/>
        <w:bCs/>
        <w:w w:val="100"/>
        <w:sz w:val="28"/>
        <w:szCs w:val="28"/>
        <w:lang w:val="ru-RU" w:eastAsia="en-US" w:bidi="ar-SA"/>
      </w:rPr>
    </w:lvl>
    <w:lvl w:ilvl="1" w:tentative="0">
      <w:start w:val="1"/>
      <w:numFmt w:val="decimal"/>
      <w:lvlText w:val="%1.%2"/>
      <w:lvlJc w:val="left"/>
      <w:pPr>
        <w:ind w:left="537" w:hanging="423"/>
      </w:pPr>
      <w:rPr>
        <w:rFonts w:hint="default" w:ascii="Times New Roman" w:hAnsi="Times New Roman" w:eastAsia="Times New Roman" w:cs="Times New Roman"/>
        <w:b/>
        <w:bCs/>
        <w:spacing w:val="-1"/>
        <w:w w:val="100"/>
        <w:sz w:val="28"/>
        <w:szCs w:val="28"/>
        <w:lang w:val="ru-RU" w:eastAsia="en-US" w:bidi="ar-SA"/>
      </w:rPr>
    </w:lvl>
    <w:lvl w:ilvl="2" w:tentative="0">
      <w:start w:val="1"/>
      <w:numFmt w:val="decimal"/>
      <w:lvlText w:val="%1.%2.%3"/>
      <w:lvlJc w:val="left"/>
      <w:pPr>
        <w:ind w:left="745" w:hanging="631"/>
      </w:pPr>
      <w:rPr>
        <w:rFonts w:hint="default" w:ascii="Times New Roman" w:hAnsi="Times New Roman" w:eastAsia="Times New Roman" w:cs="Times New Roman"/>
        <w:spacing w:val="-3"/>
        <w:w w:val="100"/>
        <w:sz w:val="28"/>
        <w:szCs w:val="28"/>
        <w:lang w:val="ru-RU" w:eastAsia="en-US" w:bidi="ar-SA"/>
      </w:rPr>
    </w:lvl>
    <w:lvl w:ilvl="3" w:tentative="0">
      <w:start w:val="0"/>
      <w:numFmt w:val="bullet"/>
      <w:lvlText w:val="•"/>
      <w:lvlJc w:val="left"/>
      <w:pPr>
        <w:ind w:left="1071" w:hanging="631"/>
      </w:pPr>
      <w:rPr>
        <w:rFonts w:hint="default"/>
        <w:lang w:val="ru-RU" w:eastAsia="en-US" w:bidi="ar-SA"/>
      </w:rPr>
    </w:lvl>
    <w:lvl w:ilvl="4" w:tentative="0">
      <w:start w:val="0"/>
      <w:numFmt w:val="bullet"/>
      <w:lvlText w:val="•"/>
      <w:lvlJc w:val="left"/>
      <w:pPr>
        <w:ind w:left="1402" w:hanging="631"/>
      </w:pPr>
      <w:rPr>
        <w:rFonts w:hint="default"/>
        <w:lang w:val="ru-RU" w:eastAsia="en-US" w:bidi="ar-SA"/>
      </w:rPr>
    </w:lvl>
    <w:lvl w:ilvl="5" w:tentative="0">
      <w:start w:val="0"/>
      <w:numFmt w:val="bullet"/>
      <w:lvlText w:val="•"/>
      <w:lvlJc w:val="left"/>
      <w:pPr>
        <w:ind w:left="1734" w:hanging="631"/>
      </w:pPr>
      <w:rPr>
        <w:rFonts w:hint="default"/>
        <w:lang w:val="ru-RU" w:eastAsia="en-US" w:bidi="ar-SA"/>
      </w:rPr>
    </w:lvl>
    <w:lvl w:ilvl="6" w:tentative="0">
      <w:start w:val="0"/>
      <w:numFmt w:val="bullet"/>
      <w:lvlText w:val="•"/>
      <w:lvlJc w:val="left"/>
      <w:pPr>
        <w:ind w:left="2065" w:hanging="631"/>
      </w:pPr>
      <w:rPr>
        <w:rFonts w:hint="default"/>
        <w:lang w:val="ru-RU" w:eastAsia="en-US" w:bidi="ar-SA"/>
      </w:rPr>
    </w:lvl>
    <w:lvl w:ilvl="7" w:tentative="0">
      <w:start w:val="0"/>
      <w:numFmt w:val="bullet"/>
      <w:lvlText w:val="•"/>
      <w:lvlJc w:val="left"/>
      <w:pPr>
        <w:ind w:left="2396" w:hanging="631"/>
      </w:pPr>
      <w:rPr>
        <w:rFonts w:hint="default"/>
        <w:lang w:val="ru-RU" w:eastAsia="en-US" w:bidi="ar-SA"/>
      </w:rPr>
    </w:lvl>
    <w:lvl w:ilvl="8" w:tentative="0">
      <w:start w:val="0"/>
      <w:numFmt w:val="bullet"/>
      <w:lvlText w:val="•"/>
      <w:lvlJc w:val="left"/>
      <w:pPr>
        <w:ind w:left="2728" w:hanging="631"/>
      </w:pPr>
      <w:rPr>
        <w:rFonts w:hint="default"/>
        <w:lang w:val="ru-RU" w:eastAsia="en-US" w:bidi="ar-SA"/>
      </w:rPr>
    </w:lvl>
  </w:abstractNum>
  <w:abstractNum w:abstractNumId="48">
    <w:nsid w:val="6F7F36B8"/>
    <w:multiLevelType w:val="multilevel"/>
    <w:tmpl w:val="6F7F36B8"/>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49">
    <w:nsid w:val="71CA1A41"/>
    <w:multiLevelType w:val="multilevel"/>
    <w:tmpl w:val="71CA1A41"/>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ascii="Courier New" w:hAnsi="Courier New" w:eastAsia="Courier New" w:cs="Courier New"/>
      </w:rPr>
    </w:lvl>
    <w:lvl w:ilvl="2" w:tentative="0">
      <w:start w:val="1"/>
      <w:numFmt w:val="bullet"/>
      <w:lvlText w:val="▪"/>
      <w:lvlJc w:val="left"/>
      <w:pPr>
        <w:ind w:left="2367" w:hanging="360"/>
      </w:pPr>
      <w:rPr>
        <w:rFonts w:ascii="Noto Sans Symbols" w:hAnsi="Noto Sans Symbols" w:eastAsia="Noto Sans Symbols" w:cs="Noto Sans Symbols"/>
      </w:rPr>
    </w:lvl>
    <w:lvl w:ilvl="3" w:tentative="0">
      <w:start w:val="1"/>
      <w:numFmt w:val="bullet"/>
      <w:lvlText w:val="●"/>
      <w:lvlJc w:val="left"/>
      <w:pPr>
        <w:ind w:left="3087" w:hanging="360"/>
      </w:pPr>
      <w:rPr>
        <w:rFonts w:ascii="Noto Sans Symbols" w:hAnsi="Noto Sans Symbols" w:eastAsia="Noto Sans Symbols" w:cs="Noto Sans Symbols"/>
      </w:rPr>
    </w:lvl>
    <w:lvl w:ilvl="4" w:tentative="0">
      <w:start w:val="1"/>
      <w:numFmt w:val="bullet"/>
      <w:lvlText w:val="o"/>
      <w:lvlJc w:val="left"/>
      <w:pPr>
        <w:ind w:left="3807" w:hanging="360"/>
      </w:pPr>
      <w:rPr>
        <w:rFonts w:ascii="Courier New" w:hAnsi="Courier New" w:eastAsia="Courier New" w:cs="Courier New"/>
      </w:rPr>
    </w:lvl>
    <w:lvl w:ilvl="5" w:tentative="0">
      <w:start w:val="1"/>
      <w:numFmt w:val="bullet"/>
      <w:lvlText w:val="▪"/>
      <w:lvlJc w:val="left"/>
      <w:pPr>
        <w:ind w:left="4527" w:hanging="360"/>
      </w:pPr>
      <w:rPr>
        <w:rFonts w:ascii="Noto Sans Symbols" w:hAnsi="Noto Sans Symbols" w:eastAsia="Noto Sans Symbols" w:cs="Noto Sans Symbols"/>
      </w:rPr>
    </w:lvl>
    <w:lvl w:ilvl="6" w:tentative="0">
      <w:start w:val="1"/>
      <w:numFmt w:val="bullet"/>
      <w:lvlText w:val="●"/>
      <w:lvlJc w:val="left"/>
      <w:pPr>
        <w:ind w:left="5247" w:hanging="360"/>
      </w:pPr>
      <w:rPr>
        <w:rFonts w:ascii="Noto Sans Symbols" w:hAnsi="Noto Sans Symbols" w:eastAsia="Noto Sans Symbols" w:cs="Noto Sans Symbols"/>
      </w:rPr>
    </w:lvl>
    <w:lvl w:ilvl="7" w:tentative="0">
      <w:start w:val="1"/>
      <w:numFmt w:val="bullet"/>
      <w:lvlText w:val="o"/>
      <w:lvlJc w:val="left"/>
      <w:pPr>
        <w:ind w:left="5967" w:hanging="360"/>
      </w:pPr>
      <w:rPr>
        <w:rFonts w:ascii="Courier New" w:hAnsi="Courier New" w:eastAsia="Courier New" w:cs="Courier New"/>
      </w:rPr>
    </w:lvl>
    <w:lvl w:ilvl="8" w:tentative="0">
      <w:start w:val="1"/>
      <w:numFmt w:val="bullet"/>
      <w:lvlText w:val="▪"/>
      <w:lvlJc w:val="left"/>
      <w:pPr>
        <w:ind w:left="6687" w:hanging="360"/>
      </w:pPr>
      <w:rPr>
        <w:rFonts w:ascii="Noto Sans Symbols" w:hAnsi="Noto Sans Symbols" w:eastAsia="Noto Sans Symbols" w:cs="Noto Sans Symbols"/>
      </w:rPr>
    </w:lvl>
  </w:abstractNum>
  <w:abstractNum w:abstractNumId="50">
    <w:nsid w:val="74BC1AA0"/>
    <w:multiLevelType w:val="multilevel"/>
    <w:tmpl w:val="74BC1A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76A26EB3"/>
    <w:multiLevelType w:val="multilevel"/>
    <w:tmpl w:val="76A26EB3"/>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52">
    <w:nsid w:val="77141263"/>
    <w:multiLevelType w:val="multilevel"/>
    <w:tmpl w:val="771412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785B7F61"/>
    <w:multiLevelType w:val="multilevel"/>
    <w:tmpl w:val="785B7F6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4">
    <w:nsid w:val="7A0A349A"/>
    <w:multiLevelType w:val="multilevel"/>
    <w:tmpl w:val="7A0A349A"/>
    <w:lvl w:ilvl="0" w:tentative="0">
      <w:start w:val="1"/>
      <w:numFmt w:val="bullet"/>
      <w:lvlText w:val=""/>
      <w:lvlJc w:val="left"/>
      <w:pPr>
        <w:ind w:left="1287" w:hanging="360"/>
      </w:pPr>
      <w:rPr>
        <w:rFonts w:hint="default" w:ascii="Symbol" w:hAnsi="Symbol"/>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55">
    <w:nsid w:val="7AA97B87"/>
    <w:multiLevelType w:val="multilevel"/>
    <w:tmpl w:val="7AA97B87"/>
    <w:lvl w:ilvl="0" w:tentative="0">
      <w:start w:val="1"/>
      <w:numFmt w:val="bullet"/>
      <w:lvlText w:val=""/>
      <w:lvlJc w:val="left"/>
      <w:pPr>
        <w:ind w:left="1429" w:hanging="360"/>
      </w:pPr>
      <w:rPr>
        <w:rFonts w:hint="default" w:ascii="Symbol" w:hAnsi="Symbol"/>
      </w:rPr>
    </w:lvl>
    <w:lvl w:ilvl="1" w:tentative="0">
      <w:start w:val="1"/>
      <w:numFmt w:val="bullet"/>
      <w:lvlText w:val=""/>
      <w:lvlJc w:val="left"/>
      <w:pPr>
        <w:ind w:left="2149" w:hanging="360"/>
      </w:pPr>
      <w:rPr>
        <w:rFonts w:hint="default" w:ascii="Symbol" w:hAnsi="Symbol"/>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24"/>
  </w:num>
  <w:num w:numId="2">
    <w:abstractNumId w:val="27"/>
  </w:num>
  <w:num w:numId="3">
    <w:abstractNumId w:val="44"/>
  </w:num>
  <w:num w:numId="4">
    <w:abstractNumId w:val="26"/>
  </w:num>
  <w:num w:numId="5">
    <w:abstractNumId w:val="33"/>
  </w:num>
  <w:num w:numId="6">
    <w:abstractNumId w:val="55"/>
  </w:num>
  <w:num w:numId="7">
    <w:abstractNumId w:val="53"/>
  </w:num>
  <w:num w:numId="8">
    <w:abstractNumId w:val="20"/>
  </w:num>
  <w:num w:numId="9">
    <w:abstractNumId w:val="34"/>
  </w:num>
  <w:num w:numId="10">
    <w:abstractNumId w:val="8"/>
  </w:num>
  <w:num w:numId="11">
    <w:abstractNumId w:val="31"/>
  </w:num>
  <w:num w:numId="12">
    <w:abstractNumId w:val="28"/>
  </w:num>
  <w:num w:numId="13">
    <w:abstractNumId w:val="14"/>
  </w:num>
  <w:num w:numId="14">
    <w:abstractNumId w:val="16"/>
  </w:num>
  <w:num w:numId="15">
    <w:abstractNumId w:val="32"/>
  </w:num>
  <w:num w:numId="16">
    <w:abstractNumId w:val="0"/>
  </w:num>
  <w:num w:numId="17">
    <w:abstractNumId w:val="50"/>
  </w:num>
  <w:num w:numId="18">
    <w:abstractNumId w:val="46"/>
  </w:num>
  <w:num w:numId="19">
    <w:abstractNumId w:val="12"/>
  </w:num>
  <w:num w:numId="20">
    <w:abstractNumId w:val="19"/>
  </w:num>
  <w:num w:numId="21">
    <w:abstractNumId w:val="38"/>
  </w:num>
  <w:num w:numId="22">
    <w:abstractNumId w:val="6"/>
  </w:num>
  <w:num w:numId="23">
    <w:abstractNumId w:val="18"/>
  </w:num>
  <w:num w:numId="24">
    <w:abstractNumId w:val="42"/>
  </w:num>
  <w:num w:numId="25">
    <w:abstractNumId w:val="43"/>
  </w:num>
  <w:num w:numId="26">
    <w:abstractNumId w:val="54"/>
  </w:num>
  <w:num w:numId="27">
    <w:abstractNumId w:val="35"/>
  </w:num>
  <w:num w:numId="28">
    <w:abstractNumId w:val="48"/>
  </w:num>
  <w:num w:numId="29">
    <w:abstractNumId w:val="11"/>
  </w:num>
  <w:num w:numId="30">
    <w:abstractNumId w:val="4"/>
  </w:num>
  <w:num w:numId="31">
    <w:abstractNumId w:val="21"/>
  </w:num>
  <w:num w:numId="32">
    <w:abstractNumId w:val="36"/>
  </w:num>
  <w:num w:numId="33">
    <w:abstractNumId w:val="7"/>
  </w:num>
  <w:num w:numId="34">
    <w:abstractNumId w:val="17"/>
  </w:num>
  <w:num w:numId="35">
    <w:abstractNumId w:val="49"/>
  </w:num>
  <w:num w:numId="36">
    <w:abstractNumId w:val="9"/>
  </w:num>
  <w:num w:numId="37">
    <w:abstractNumId w:val="39"/>
  </w:num>
  <w:num w:numId="38">
    <w:abstractNumId w:val="30"/>
  </w:num>
  <w:num w:numId="39">
    <w:abstractNumId w:val="41"/>
  </w:num>
  <w:num w:numId="40">
    <w:abstractNumId w:val="45"/>
  </w:num>
  <w:num w:numId="41">
    <w:abstractNumId w:val="3"/>
  </w:num>
  <w:num w:numId="42">
    <w:abstractNumId w:val="23"/>
  </w:num>
  <w:num w:numId="43">
    <w:abstractNumId w:val="51"/>
  </w:num>
  <w:num w:numId="44">
    <w:abstractNumId w:val="2"/>
  </w:num>
  <w:num w:numId="45">
    <w:abstractNumId w:val="5"/>
  </w:num>
  <w:num w:numId="46">
    <w:abstractNumId w:val="13"/>
  </w:num>
  <w:num w:numId="47">
    <w:abstractNumId w:val="29"/>
  </w:num>
  <w:num w:numId="48">
    <w:abstractNumId w:val="52"/>
  </w:num>
  <w:num w:numId="49">
    <w:abstractNumId w:val="15"/>
  </w:num>
  <w:num w:numId="50">
    <w:abstractNumId w:val="37"/>
  </w:num>
  <w:num w:numId="51">
    <w:abstractNumId w:val="47"/>
  </w:num>
  <w:num w:numId="52">
    <w:abstractNumId w:val="1"/>
  </w:num>
  <w:num w:numId="53">
    <w:abstractNumId w:val="25"/>
  </w:num>
  <w:num w:numId="54">
    <w:abstractNumId w:val="40"/>
  </w:num>
  <w:num w:numId="55">
    <w:abstractNumId w:val="22"/>
  </w:num>
  <w:num w:numId="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BEA"/>
    <w:rsid w:val="00005DA6"/>
    <w:rsid w:val="00006E3A"/>
    <w:rsid w:val="00015086"/>
    <w:rsid w:val="000172D5"/>
    <w:rsid w:val="000173BB"/>
    <w:rsid w:val="0002080A"/>
    <w:rsid w:val="00022446"/>
    <w:rsid w:val="00022BA8"/>
    <w:rsid w:val="00022E69"/>
    <w:rsid w:val="000306FA"/>
    <w:rsid w:val="00033BC8"/>
    <w:rsid w:val="00033F1B"/>
    <w:rsid w:val="00035471"/>
    <w:rsid w:val="00036022"/>
    <w:rsid w:val="00042327"/>
    <w:rsid w:val="00046D06"/>
    <w:rsid w:val="00047EE1"/>
    <w:rsid w:val="000507A5"/>
    <w:rsid w:val="00050F5F"/>
    <w:rsid w:val="00056690"/>
    <w:rsid w:val="0006376D"/>
    <w:rsid w:val="00066035"/>
    <w:rsid w:val="00075DA3"/>
    <w:rsid w:val="00076ECD"/>
    <w:rsid w:val="00077A9B"/>
    <w:rsid w:val="00081309"/>
    <w:rsid w:val="0008366B"/>
    <w:rsid w:val="00085C23"/>
    <w:rsid w:val="00086D84"/>
    <w:rsid w:val="000901AC"/>
    <w:rsid w:val="00090D63"/>
    <w:rsid w:val="00092206"/>
    <w:rsid w:val="0009699E"/>
    <w:rsid w:val="000A014F"/>
    <w:rsid w:val="000A2727"/>
    <w:rsid w:val="000A7433"/>
    <w:rsid w:val="000B0A78"/>
    <w:rsid w:val="000B182E"/>
    <w:rsid w:val="000B2D9F"/>
    <w:rsid w:val="000B35A3"/>
    <w:rsid w:val="000B3706"/>
    <w:rsid w:val="000B4209"/>
    <w:rsid w:val="000B43F9"/>
    <w:rsid w:val="000B6B68"/>
    <w:rsid w:val="000B6EF4"/>
    <w:rsid w:val="000B72EA"/>
    <w:rsid w:val="000C2AE6"/>
    <w:rsid w:val="000C384A"/>
    <w:rsid w:val="000C3DD6"/>
    <w:rsid w:val="000D3D8A"/>
    <w:rsid w:val="000E0F98"/>
    <w:rsid w:val="000E1E52"/>
    <w:rsid w:val="000E4E42"/>
    <w:rsid w:val="000E532F"/>
    <w:rsid w:val="000E7E0B"/>
    <w:rsid w:val="000F0526"/>
    <w:rsid w:val="000F19E1"/>
    <w:rsid w:val="000F315A"/>
    <w:rsid w:val="000F3274"/>
    <w:rsid w:val="000F5830"/>
    <w:rsid w:val="00102475"/>
    <w:rsid w:val="00103EB6"/>
    <w:rsid w:val="0010703C"/>
    <w:rsid w:val="0011065B"/>
    <w:rsid w:val="00122278"/>
    <w:rsid w:val="00122680"/>
    <w:rsid w:val="00122E35"/>
    <w:rsid w:val="00126CC2"/>
    <w:rsid w:val="001338E6"/>
    <w:rsid w:val="001341A8"/>
    <w:rsid w:val="00135976"/>
    <w:rsid w:val="001371E9"/>
    <w:rsid w:val="0013786A"/>
    <w:rsid w:val="00137904"/>
    <w:rsid w:val="00140CFC"/>
    <w:rsid w:val="00143616"/>
    <w:rsid w:val="00144FCC"/>
    <w:rsid w:val="001475CC"/>
    <w:rsid w:val="00155438"/>
    <w:rsid w:val="00155C0D"/>
    <w:rsid w:val="00156D96"/>
    <w:rsid w:val="00157A54"/>
    <w:rsid w:val="00164E6A"/>
    <w:rsid w:val="00165D7E"/>
    <w:rsid w:val="00172DF8"/>
    <w:rsid w:val="00172E69"/>
    <w:rsid w:val="00173ECC"/>
    <w:rsid w:val="00183D85"/>
    <w:rsid w:val="001845C5"/>
    <w:rsid w:val="00184F2C"/>
    <w:rsid w:val="0018586F"/>
    <w:rsid w:val="0018595C"/>
    <w:rsid w:val="00185A61"/>
    <w:rsid w:val="00186EAF"/>
    <w:rsid w:val="00190F4A"/>
    <w:rsid w:val="001926D5"/>
    <w:rsid w:val="001937C2"/>
    <w:rsid w:val="001939AE"/>
    <w:rsid w:val="00194EC1"/>
    <w:rsid w:val="00196B2C"/>
    <w:rsid w:val="001A15C4"/>
    <w:rsid w:val="001A3110"/>
    <w:rsid w:val="001A461C"/>
    <w:rsid w:val="001A7933"/>
    <w:rsid w:val="001B4196"/>
    <w:rsid w:val="001B4CFF"/>
    <w:rsid w:val="001B645F"/>
    <w:rsid w:val="001B66D8"/>
    <w:rsid w:val="001B6ABB"/>
    <w:rsid w:val="001C1B06"/>
    <w:rsid w:val="001C57CB"/>
    <w:rsid w:val="001C61F0"/>
    <w:rsid w:val="001C790B"/>
    <w:rsid w:val="001D106A"/>
    <w:rsid w:val="001D17E8"/>
    <w:rsid w:val="001D2A2D"/>
    <w:rsid w:val="001D2C96"/>
    <w:rsid w:val="001D3B65"/>
    <w:rsid w:val="001D6F69"/>
    <w:rsid w:val="001E1B9B"/>
    <w:rsid w:val="001E46A3"/>
    <w:rsid w:val="001E48A4"/>
    <w:rsid w:val="001E6E39"/>
    <w:rsid w:val="001F057A"/>
    <w:rsid w:val="001F06DE"/>
    <w:rsid w:val="001F2327"/>
    <w:rsid w:val="001F41DF"/>
    <w:rsid w:val="001F49A9"/>
    <w:rsid w:val="001F7A62"/>
    <w:rsid w:val="00200218"/>
    <w:rsid w:val="00200C7D"/>
    <w:rsid w:val="00203982"/>
    <w:rsid w:val="00205F42"/>
    <w:rsid w:val="00206DFE"/>
    <w:rsid w:val="00207890"/>
    <w:rsid w:val="00210FF7"/>
    <w:rsid w:val="00217A85"/>
    <w:rsid w:val="00217EBA"/>
    <w:rsid w:val="0022099E"/>
    <w:rsid w:val="002217A5"/>
    <w:rsid w:val="002257BC"/>
    <w:rsid w:val="002274D1"/>
    <w:rsid w:val="00227690"/>
    <w:rsid w:val="002414A3"/>
    <w:rsid w:val="00243732"/>
    <w:rsid w:val="00243B8F"/>
    <w:rsid w:val="00253E67"/>
    <w:rsid w:val="00255DEC"/>
    <w:rsid w:val="0025659D"/>
    <w:rsid w:val="00260B23"/>
    <w:rsid w:val="00267465"/>
    <w:rsid w:val="00267891"/>
    <w:rsid w:val="00272F73"/>
    <w:rsid w:val="00273BD8"/>
    <w:rsid w:val="002742B7"/>
    <w:rsid w:val="00276A50"/>
    <w:rsid w:val="002866C0"/>
    <w:rsid w:val="00290248"/>
    <w:rsid w:val="002919E2"/>
    <w:rsid w:val="00293027"/>
    <w:rsid w:val="00294573"/>
    <w:rsid w:val="00296DE6"/>
    <w:rsid w:val="002A0C11"/>
    <w:rsid w:val="002A0D82"/>
    <w:rsid w:val="002A0F21"/>
    <w:rsid w:val="002B0006"/>
    <w:rsid w:val="002B272C"/>
    <w:rsid w:val="002B2E74"/>
    <w:rsid w:val="002B5EF8"/>
    <w:rsid w:val="002B6774"/>
    <w:rsid w:val="002B75AA"/>
    <w:rsid w:val="002D0C92"/>
    <w:rsid w:val="002D3DCB"/>
    <w:rsid w:val="002D6283"/>
    <w:rsid w:val="002D6DA5"/>
    <w:rsid w:val="002D7DF8"/>
    <w:rsid w:val="002E0D20"/>
    <w:rsid w:val="002F075B"/>
    <w:rsid w:val="002F1401"/>
    <w:rsid w:val="002F1BB7"/>
    <w:rsid w:val="002F41E8"/>
    <w:rsid w:val="002F47A0"/>
    <w:rsid w:val="002F6C84"/>
    <w:rsid w:val="003011E3"/>
    <w:rsid w:val="0030154D"/>
    <w:rsid w:val="00302F0D"/>
    <w:rsid w:val="00304A7E"/>
    <w:rsid w:val="003054DE"/>
    <w:rsid w:val="0030627C"/>
    <w:rsid w:val="003111F3"/>
    <w:rsid w:val="0031132F"/>
    <w:rsid w:val="003123E8"/>
    <w:rsid w:val="00315FBF"/>
    <w:rsid w:val="003174D7"/>
    <w:rsid w:val="003226F8"/>
    <w:rsid w:val="003236B3"/>
    <w:rsid w:val="00334152"/>
    <w:rsid w:val="0033429C"/>
    <w:rsid w:val="00341D02"/>
    <w:rsid w:val="00343C29"/>
    <w:rsid w:val="0035283E"/>
    <w:rsid w:val="003540F9"/>
    <w:rsid w:val="00355AAE"/>
    <w:rsid w:val="003566A1"/>
    <w:rsid w:val="00360D79"/>
    <w:rsid w:val="00361A27"/>
    <w:rsid w:val="0036205E"/>
    <w:rsid w:val="00363A1D"/>
    <w:rsid w:val="00366D75"/>
    <w:rsid w:val="003714AA"/>
    <w:rsid w:val="003807F1"/>
    <w:rsid w:val="00380AEC"/>
    <w:rsid w:val="00380F78"/>
    <w:rsid w:val="00381588"/>
    <w:rsid w:val="003866D8"/>
    <w:rsid w:val="0039178E"/>
    <w:rsid w:val="003918B4"/>
    <w:rsid w:val="0039493E"/>
    <w:rsid w:val="003A01A1"/>
    <w:rsid w:val="003A18FB"/>
    <w:rsid w:val="003A2684"/>
    <w:rsid w:val="003A2C48"/>
    <w:rsid w:val="003A6CB1"/>
    <w:rsid w:val="003B0005"/>
    <w:rsid w:val="003B454E"/>
    <w:rsid w:val="003C17BD"/>
    <w:rsid w:val="003C2E67"/>
    <w:rsid w:val="003C5F5F"/>
    <w:rsid w:val="003D3204"/>
    <w:rsid w:val="003D3D3C"/>
    <w:rsid w:val="003D574F"/>
    <w:rsid w:val="003D6C86"/>
    <w:rsid w:val="003E5785"/>
    <w:rsid w:val="003E6308"/>
    <w:rsid w:val="003F1DBB"/>
    <w:rsid w:val="003F274B"/>
    <w:rsid w:val="003F28C6"/>
    <w:rsid w:val="003F3BEA"/>
    <w:rsid w:val="003F4EFC"/>
    <w:rsid w:val="003F5154"/>
    <w:rsid w:val="00401653"/>
    <w:rsid w:val="004045D6"/>
    <w:rsid w:val="00404AA8"/>
    <w:rsid w:val="0040510B"/>
    <w:rsid w:val="00405BE0"/>
    <w:rsid w:val="00412E84"/>
    <w:rsid w:val="0041509F"/>
    <w:rsid w:val="004162C4"/>
    <w:rsid w:val="004206F8"/>
    <w:rsid w:val="0042101D"/>
    <w:rsid w:val="004224CB"/>
    <w:rsid w:val="00423B6A"/>
    <w:rsid w:val="00427999"/>
    <w:rsid w:val="0043294C"/>
    <w:rsid w:val="00434590"/>
    <w:rsid w:val="004357F6"/>
    <w:rsid w:val="00437005"/>
    <w:rsid w:val="00440F73"/>
    <w:rsid w:val="004439C7"/>
    <w:rsid w:val="00450E3B"/>
    <w:rsid w:val="0045181C"/>
    <w:rsid w:val="004543FF"/>
    <w:rsid w:val="00455889"/>
    <w:rsid w:val="004618E0"/>
    <w:rsid w:val="00471DE0"/>
    <w:rsid w:val="00476035"/>
    <w:rsid w:val="004772F7"/>
    <w:rsid w:val="00477A15"/>
    <w:rsid w:val="00481446"/>
    <w:rsid w:val="00481B6F"/>
    <w:rsid w:val="00483967"/>
    <w:rsid w:val="00484DE9"/>
    <w:rsid w:val="00490887"/>
    <w:rsid w:val="00497303"/>
    <w:rsid w:val="004A0943"/>
    <w:rsid w:val="004A0F69"/>
    <w:rsid w:val="004A58FA"/>
    <w:rsid w:val="004A5C39"/>
    <w:rsid w:val="004B153B"/>
    <w:rsid w:val="004B3666"/>
    <w:rsid w:val="004B6262"/>
    <w:rsid w:val="004B7D4F"/>
    <w:rsid w:val="004C25D3"/>
    <w:rsid w:val="004C345B"/>
    <w:rsid w:val="004C602F"/>
    <w:rsid w:val="004D1FCD"/>
    <w:rsid w:val="004D2CE2"/>
    <w:rsid w:val="004D2EFC"/>
    <w:rsid w:val="004D5858"/>
    <w:rsid w:val="004E0AF3"/>
    <w:rsid w:val="004E2263"/>
    <w:rsid w:val="004E4864"/>
    <w:rsid w:val="004E55FF"/>
    <w:rsid w:val="004E7750"/>
    <w:rsid w:val="004F2FC2"/>
    <w:rsid w:val="004F4779"/>
    <w:rsid w:val="004F59AE"/>
    <w:rsid w:val="004F73D9"/>
    <w:rsid w:val="004F7BB1"/>
    <w:rsid w:val="004F7FE6"/>
    <w:rsid w:val="00503303"/>
    <w:rsid w:val="00503A19"/>
    <w:rsid w:val="00511EA3"/>
    <w:rsid w:val="00521548"/>
    <w:rsid w:val="0052251A"/>
    <w:rsid w:val="0052404B"/>
    <w:rsid w:val="00524DCA"/>
    <w:rsid w:val="00535828"/>
    <w:rsid w:val="00537263"/>
    <w:rsid w:val="00537F85"/>
    <w:rsid w:val="0054427C"/>
    <w:rsid w:val="00544914"/>
    <w:rsid w:val="00545317"/>
    <w:rsid w:val="005458C3"/>
    <w:rsid w:val="005470CA"/>
    <w:rsid w:val="00551D95"/>
    <w:rsid w:val="0056003A"/>
    <w:rsid w:val="005608FE"/>
    <w:rsid w:val="00560B3B"/>
    <w:rsid w:val="00560D8D"/>
    <w:rsid w:val="00564AA5"/>
    <w:rsid w:val="00566E89"/>
    <w:rsid w:val="0057153B"/>
    <w:rsid w:val="00571F8E"/>
    <w:rsid w:val="005721DD"/>
    <w:rsid w:val="0057272C"/>
    <w:rsid w:val="00573727"/>
    <w:rsid w:val="00575617"/>
    <w:rsid w:val="00580077"/>
    <w:rsid w:val="005823DD"/>
    <w:rsid w:val="005842CB"/>
    <w:rsid w:val="005846F9"/>
    <w:rsid w:val="00586548"/>
    <w:rsid w:val="005905EC"/>
    <w:rsid w:val="00590AA0"/>
    <w:rsid w:val="00590B32"/>
    <w:rsid w:val="00593BF2"/>
    <w:rsid w:val="005A3245"/>
    <w:rsid w:val="005A55BA"/>
    <w:rsid w:val="005A62FB"/>
    <w:rsid w:val="005A68EA"/>
    <w:rsid w:val="005A702F"/>
    <w:rsid w:val="005B01AD"/>
    <w:rsid w:val="005B2F52"/>
    <w:rsid w:val="005B3B14"/>
    <w:rsid w:val="005B5572"/>
    <w:rsid w:val="005B64EF"/>
    <w:rsid w:val="005B70FF"/>
    <w:rsid w:val="005B7A71"/>
    <w:rsid w:val="005D04C5"/>
    <w:rsid w:val="005D204B"/>
    <w:rsid w:val="005D2E36"/>
    <w:rsid w:val="005D3347"/>
    <w:rsid w:val="005E07E4"/>
    <w:rsid w:val="005E244C"/>
    <w:rsid w:val="005E2523"/>
    <w:rsid w:val="005E5B23"/>
    <w:rsid w:val="005E7C02"/>
    <w:rsid w:val="005E7EAA"/>
    <w:rsid w:val="005F113B"/>
    <w:rsid w:val="005F20A4"/>
    <w:rsid w:val="005F26DD"/>
    <w:rsid w:val="005F2E74"/>
    <w:rsid w:val="005F4C03"/>
    <w:rsid w:val="005F6CB9"/>
    <w:rsid w:val="005F72C2"/>
    <w:rsid w:val="0060308B"/>
    <w:rsid w:val="0060719E"/>
    <w:rsid w:val="00610703"/>
    <w:rsid w:val="00610875"/>
    <w:rsid w:val="0061707B"/>
    <w:rsid w:val="00621056"/>
    <w:rsid w:val="0062508C"/>
    <w:rsid w:val="00630B39"/>
    <w:rsid w:val="006350A8"/>
    <w:rsid w:val="00636F47"/>
    <w:rsid w:val="00642175"/>
    <w:rsid w:val="00642A23"/>
    <w:rsid w:val="006547C4"/>
    <w:rsid w:val="00657E81"/>
    <w:rsid w:val="006604AB"/>
    <w:rsid w:val="00661A65"/>
    <w:rsid w:val="006622EC"/>
    <w:rsid w:val="00670F30"/>
    <w:rsid w:val="00680249"/>
    <w:rsid w:val="0068150A"/>
    <w:rsid w:val="006827D7"/>
    <w:rsid w:val="0068339A"/>
    <w:rsid w:val="00683FE3"/>
    <w:rsid w:val="006852B4"/>
    <w:rsid w:val="0068571B"/>
    <w:rsid w:val="006861F5"/>
    <w:rsid w:val="00686470"/>
    <w:rsid w:val="0069091C"/>
    <w:rsid w:val="006923BB"/>
    <w:rsid w:val="00697B95"/>
    <w:rsid w:val="00697F25"/>
    <w:rsid w:val="006A23DD"/>
    <w:rsid w:val="006A2577"/>
    <w:rsid w:val="006A3E59"/>
    <w:rsid w:val="006A4CA1"/>
    <w:rsid w:val="006A52E7"/>
    <w:rsid w:val="006B06B7"/>
    <w:rsid w:val="006B1F6C"/>
    <w:rsid w:val="006B260A"/>
    <w:rsid w:val="006C485C"/>
    <w:rsid w:val="006C5F74"/>
    <w:rsid w:val="006C690E"/>
    <w:rsid w:val="006C6C51"/>
    <w:rsid w:val="006D5D8E"/>
    <w:rsid w:val="006D6009"/>
    <w:rsid w:val="006D746A"/>
    <w:rsid w:val="006E0AB3"/>
    <w:rsid w:val="006E5A7D"/>
    <w:rsid w:val="006E6383"/>
    <w:rsid w:val="006E6428"/>
    <w:rsid w:val="006E74C1"/>
    <w:rsid w:val="00706B03"/>
    <w:rsid w:val="0070740B"/>
    <w:rsid w:val="007104BB"/>
    <w:rsid w:val="007106B9"/>
    <w:rsid w:val="00712948"/>
    <w:rsid w:val="007140D1"/>
    <w:rsid w:val="007209C6"/>
    <w:rsid w:val="007212E5"/>
    <w:rsid w:val="00722C27"/>
    <w:rsid w:val="00723493"/>
    <w:rsid w:val="007254ED"/>
    <w:rsid w:val="0073034C"/>
    <w:rsid w:val="0073310F"/>
    <w:rsid w:val="00733B30"/>
    <w:rsid w:val="00734067"/>
    <w:rsid w:val="00735872"/>
    <w:rsid w:val="007363BD"/>
    <w:rsid w:val="007456DD"/>
    <w:rsid w:val="00745D1C"/>
    <w:rsid w:val="00746F84"/>
    <w:rsid w:val="00751120"/>
    <w:rsid w:val="007517AA"/>
    <w:rsid w:val="00751B2D"/>
    <w:rsid w:val="00754601"/>
    <w:rsid w:val="0075509E"/>
    <w:rsid w:val="00755189"/>
    <w:rsid w:val="00757A27"/>
    <w:rsid w:val="00760A06"/>
    <w:rsid w:val="0076124E"/>
    <w:rsid w:val="0076270E"/>
    <w:rsid w:val="00762FEE"/>
    <w:rsid w:val="0076333D"/>
    <w:rsid w:val="00763E0D"/>
    <w:rsid w:val="007643F2"/>
    <w:rsid w:val="0076442F"/>
    <w:rsid w:val="007701A3"/>
    <w:rsid w:val="00771229"/>
    <w:rsid w:val="0077297C"/>
    <w:rsid w:val="007731BB"/>
    <w:rsid w:val="00776FD6"/>
    <w:rsid w:val="0077731C"/>
    <w:rsid w:val="00781743"/>
    <w:rsid w:val="007843E2"/>
    <w:rsid w:val="007923E9"/>
    <w:rsid w:val="0079259A"/>
    <w:rsid w:val="007A5BB2"/>
    <w:rsid w:val="007B6C8E"/>
    <w:rsid w:val="007C06F9"/>
    <w:rsid w:val="007C2173"/>
    <w:rsid w:val="007C246C"/>
    <w:rsid w:val="007C483D"/>
    <w:rsid w:val="007C5EF2"/>
    <w:rsid w:val="007C7543"/>
    <w:rsid w:val="007D170C"/>
    <w:rsid w:val="007D38A6"/>
    <w:rsid w:val="007D46B2"/>
    <w:rsid w:val="007D6F63"/>
    <w:rsid w:val="007E0845"/>
    <w:rsid w:val="007E621F"/>
    <w:rsid w:val="007E788A"/>
    <w:rsid w:val="007E79F1"/>
    <w:rsid w:val="007F74A7"/>
    <w:rsid w:val="00800739"/>
    <w:rsid w:val="00802449"/>
    <w:rsid w:val="00803FEC"/>
    <w:rsid w:val="00805E8A"/>
    <w:rsid w:val="0080694E"/>
    <w:rsid w:val="00812441"/>
    <w:rsid w:val="0081568A"/>
    <w:rsid w:val="00817F08"/>
    <w:rsid w:val="0082053B"/>
    <w:rsid w:val="00823F7E"/>
    <w:rsid w:val="00827A0A"/>
    <w:rsid w:val="00833B8D"/>
    <w:rsid w:val="008356E7"/>
    <w:rsid w:val="00836318"/>
    <w:rsid w:val="00840D15"/>
    <w:rsid w:val="0084311F"/>
    <w:rsid w:val="00843F58"/>
    <w:rsid w:val="0084546C"/>
    <w:rsid w:val="00851882"/>
    <w:rsid w:val="00851E43"/>
    <w:rsid w:val="00866799"/>
    <w:rsid w:val="00870179"/>
    <w:rsid w:val="00871FF4"/>
    <w:rsid w:val="00873912"/>
    <w:rsid w:val="008745B1"/>
    <w:rsid w:val="00875945"/>
    <w:rsid w:val="0087627B"/>
    <w:rsid w:val="0088076A"/>
    <w:rsid w:val="008835A7"/>
    <w:rsid w:val="00884153"/>
    <w:rsid w:val="00890F52"/>
    <w:rsid w:val="0089421A"/>
    <w:rsid w:val="008950F7"/>
    <w:rsid w:val="008A035C"/>
    <w:rsid w:val="008A0652"/>
    <w:rsid w:val="008A10E1"/>
    <w:rsid w:val="008A378B"/>
    <w:rsid w:val="008A4F8C"/>
    <w:rsid w:val="008A531A"/>
    <w:rsid w:val="008B0BB6"/>
    <w:rsid w:val="008B13B4"/>
    <w:rsid w:val="008B3030"/>
    <w:rsid w:val="008B54B2"/>
    <w:rsid w:val="008B6709"/>
    <w:rsid w:val="008C19CB"/>
    <w:rsid w:val="008D3D3A"/>
    <w:rsid w:val="008D701F"/>
    <w:rsid w:val="008D7458"/>
    <w:rsid w:val="008D788D"/>
    <w:rsid w:val="008E100D"/>
    <w:rsid w:val="008E204D"/>
    <w:rsid w:val="008E4C84"/>
    <w:rsid w:val="008E6618"/>
    <w:rsid w:val="008E7BC1"/>
    <w:rsid w:val="008F00FC"/>
    <w:rsid w:val="008F3C3B"/>
    <w:rsid w:val="008F46BD"/>
    <w:rsid w:val="008F75A8"/>
    <w:rsid w:val="009106D1"/>
    <w:rsid w:val="00910CDB"/>
    <w:rsid w:val="00913CAE"/>
    <w:rsid w:val="0091468F"/>
    <w:rsid w:val="00914BB9"/>
    <w:rsid w:val="00917DD0"/>
    <w:rsid w:val="0092082E"/>
    <w:rsid w:val="00920AD7"/>
    <w:rsid w:val="00920BB4"/>
    <w:rsid w:val="00920D28"/>
    <w:rsid w:val="00921FD2"/>
    <w:rsid w:val="00922046"/>
    <w:rsid w:val="00927447"/>
    <w:rsid w:val="00931E6B"/>
    <w:rsid w:val="009358BA"/>
    <w:rsid w:val="00941D5B"/>
    <w:rsid w:val="009436A8"/>
    <w:rsid w:val="00945A68"/>
    <w:rsid w:val="00952CE4"/>
    <w:rsid w:val="00956EEA"/>
    <w:rsid w:val="009600C2"/>
    <w:rsid w:val="00960C8B"/>
    <w:rsid w:val="00963159"/>
    <w:rsid w:val="00966F3D"/>
    <w:rsid w:val="00967D4D"/>
    <w:rsid w:val="009713CC"/>
    <w:rsid w:val="00975342"/>
    <w:rsid w:val="009760AF"/>
    <w:rsid w:val="00977D2D"/>
    <w:rsid w:val="00982D88"/>
    <w:rsid w:val="00983436"/>
    <w:rsid w:val="00984120"/>
    <w:rsid w:val="00985E3B"/>
    <w:rsid w:val="00990AFA"/>
    <w:rsid w:val="009910B7"/>
    <w:rsid w:val="009918F8"/>
    <w:rsid w:val="0099308B"/>
    <w:rsid w:val="0099341A"/>
    <w:rsid w:val="00996275"/>
    <w:rsid w:val="009A0029"/>
    <w:rsid w:val="009A5DED"/>
    <w:rsid w:val="009B03D5"/>
    <w:rsid w:val="009B63BA"/>
    <w:rsid w:val="009B63EA"/>
    <w:rsid w:val="009B7018"/>
    <w:rsid w:val="009C0A7A"/>
    <w:rsid w:val="009C2400"/>
    <w:rsid w:val="009C3B4F"/>
    <w:rsid w:val="009C573A"/>
    <w:rsid w:val="009C5F00"/>
    <w:rsid w:val="009D315F"/>
    <w:rsid w:val="009D3434"/>
    <w:rsid w:val="009D35C5"/>
    <w:rsid w:val="009E2091"/>
    <w:rsid w:val="009E325A"/>
    <w:rsid w:val="009E45DD"/>
    <w:rsid w:val="009E4E06"/>
    <w:rsid w:val="009E67AD"/>
    <w:rsid w:val="009E7452"/>
    <w:rsid w:val="009F3241"/>
    <w:rsid w:val="009F35AE"/>
    <w:rsid w:val="009F6326"/>
    <w:rsid w:val="00A00724"/>
    <w:rsid w:val="00A01CB8"/>
    <w:rsid w:val="00A01EEA"/>
    <w:rsid w:val="00A124F3"/>
    <w:rsid w:val="00A1273F"/>
    <w:rsid w:val="00A14686"/>
    <w:rsid w:val="00A15330"/>
    <w:rsid w:val="00A17F3A"/>
    <w:rsid w:val="00A20021"/>
    <w:rsid w:val="00A20CED"/>
    <w:rsid w:val="00A22E4F"/>
    <w:rsid w:val="00A233FC"/>
    <w:rsid w:val="00A30542"/>
    <w:rsid w:val="00A3499A"/>
    <w:rsid w:val="00A40A0C"/>
    <w:rsid w:val="00A40E5F"/>
    <w:rsid w:val="00A43944"/>
    <w:rsid w:val="00A440CF"/>
    <w:rsid w:val="00A45E78"/>
    <w:rsid w:val="00A509A5"/>
    <w:rsid w:val="00A526C0"/>
    <w:rsid w:val="00A60260"/>
    <w:rsid w:val="00A60833"/>
    <w:rsid w:val="00A60EB4"/>
    <w:rsid w:val="00A63BCC"/>
    <w:rsid w:val="00A657FC"/>
    <w:rsid w:val="00A662A3"/>
    <w:rsid w:val="00A707B7"/>
    <w:rsid w:val="00A711B1"/>
    <w:rsid w:val="00A72F89"/>
    <w:rsid w:val="00A83729"/>
    <w:rsid w:val="00A84EE2"/>
    <w:rsid w:val="00A86E08"/>
    <w:rsid w:val="00A873DF"/>
    <w:rsid w:val="00A87FE4"/>
    <w:rsid w:val="00A90977"/>
    <w:rsid w:val="00A91CFF"/>
    <w:rsid w:val="00A93A75"/>
    <w:rsid w:val="00AB2F29"/>
    <w:rsid w:val="00AB44CE"/>
    <w:rsid w:val="00AB4538"/>
    <w:rsid w:val="00AB5E57"/>
    <w:rsid w:val="00AB70BF"/>
    <w:rsid w:val="00AC0170"/>
    <w:rsid w:val="00AC231E"/>
    <w:rsid w:val="00AC36B4"/>
    <w:rsid w:val="00AD76E1"/>
    <w:rsid w:val="00AE02F6"/>
    <w:rsid w:val="00AE115B"/>
    <w:rsid w:val="00AE1622"/>
    <w:rsid w:val="00AE2424"/>
    <w:rsid w:val="00AE3E01"/>
    <w:rsid w:val="00AE532B"/>
    <w:rsid w:val="00AE6BFD"/>
    <w:rsid w:val="00AF04EE"/>
    <w:rsid w:val="00AF1C39"/>
    <w:rsid w:val="00AF280F"/>
    <w:rsid w:val="00AF38E7"/>
    <w:rsid w:val="00AF4995"/>
    <w:rsid w:val="00AF6297"/>
    <w:rsid w:val="00B02EB4"/>
    <w:rsid w:val="00B02F91"/>
    <w:rsid w:val="00B04D93"/>
    <w:rsid w:val="00B06DD1"/>
    <w:rsid w:val="00B152F3"/>
    <w:rsid w:val="00B16EA3"/>
    <w:rsid w:val="00B16EDF"/>
    <w:rsid w:val="00B17611"/>
    <w:rsid w:val="00B211B5"/>
    <w:rsid w:val="00B21B69"/>
    <w:rsid w:val="00B21BAB"/>
    <w:rsid w:val="00B24C59"/>
    <w:rsid w:val="00B254D5"/>
    <w:rsid w:val="00B25DE8"/>
    <w:rsid w:val="00B30B51"/>
    <w:rsid w:val="00B3210A"/>
    <w:rsid w:val="00B35E03"/>
    <w:rsid w:val="00B360FD"/>
    <w:rsid w:val="00B361C0"/>
    <w:rsid w:val="00B41067"/>
    <w:rsid w:val="00B42E57"/>
    <w:rsid w:val="00B43170"/>
    <w:rsid w:val="00B43297"/>
    <w:rsid w:val="00B47C3E"/>
    <w:rsid w:val="00B47F24"/>
    <w:rsid w:val="00B504B6"/>
    <w:rsid w:val="00B5437E"/>
    <w:rsid w:val="00B54B77"/>
    <w:rsid w:val="00B54E4E"/>
    <w:rsid w:val="00B55792"/>
    <w:rsid w:val="00B56E01"/>
    <w:rsid w:val="00B611CE"/>
    <w:rsid w:val="00B61711"/>
    <w:rsid w:val="00B62DF3"/>
    <w:rsid w:val="00B66937"/>
    <w:rsid w:val="00B70E5C"/>
    <w:rsid w:val="00B71B72"/>
    <w:rsid w:val="00B72362"/>
    <w:rsid w:val="00B72790"/>
    <w:rsid w:val="00B72F62"/>
    <w:rsid w:val="00B7303F"/>
    <w:rsid w:val="00B73961"/>
    <w:rsid w:val="00B74F27"/>
    <w:rsid w:val="00B7525C"/>
    <w:rsid w:val="00B77BEB"/>
    <w:rsid w:val="00B876F6"/>
    <w:rsid w:val="00B9017C"/>
    <w:rsid w:val="00B90445"/>
    <w:rsid w:val="00B91B33"/>
    <w:rsid w:val="00B92157"/>
    <w:rsid w:val="00B92436"/>
    <w:rsid w:val="00B93499"/>
    <w:rsid w:val="00B93EF9"/>
    <w:rsid w:val="00B94342"/>
    <w:rsid w:val="00B9660D"/>
    <w:rsid w:val="00BA3472"/>
    <w:rsid w:val="00BA4134"/>
    <w:rsid w:val="00BA440E"/>
    <w:rsid w:val="00BA622B"/>
    <w:rsid w:val="00BA6D4F"/>
    <w:rsid w:val="00BA749D"/>
    <w:rsid w:val="00BA78F0"/>
    <w:rsid w:val="00BA793E"/>
    <w:rsid w:val="00BB3711"/>
    <w:rsid w:val="00BB3BA0"/>
    <w:rsid w:val="00BB766B"/>
    <w:rsid w:val="00BC6425"/>
    <w:rsid w:val="00BC6E2B"/>
    <w:rsid w:val="00BD15CF"/>
    <w:rsid w:val="00BD2753"/>
    <w:rsid w:val="00BD32C3"/>
    <w:rsid w:val="00BD4CDE"/>
    <w:rsid w:val="00BD63D6"/>
    <w:rsid w:val="00BE2B1E"/>
    <w:rsid w:val="00BE3A8C"/>
    <w:rsid w:val="00BE5B9A"/>
    <w:rsid w:val="00BF1794"/>
    <w:rsid w:val="00BF2078"/>
    <w:rsid w:val="00C0030B"/>
    <w:rsid w:val="00C01FD4"/>
    <w:rsid w:val="00C02A0A"/>
    <w:rsid w:val="00C04225"/>
    <w:rsid w:val="00C066B3"/>
    <w:rsid w:val="00C12D39"/>
    <w:rsid w:val="00C152FD"/>
    <w:rsid w:val="00C157FB"/>
    <w:rsid w:val="00C1597D"/>
    <w:rsid w:val="00C175DF"/>
    <w:rsid w:val="00C20886"/>
    <w:rsid w:val="00C2275B"/>
    <w:rsid w:val="00C23C93"/>
    <w:rsid w:val="00C26433"/>
    <w:rsid w:val="00C3057E"/>
    <w:rsid w:val="00C32249"/>
    <w:rsid w:val="00C322FF"/>
    <w:rsid w:val="00C3692A"/>
    <w:rsid w:val="00C370DB"/>
    <w:rsid w:val="00C41156"/>
    <w:rsid w:val="00C41E4F"/>
    <w:rsid w:val="00C4231A"/>
    <w:rsid w:val="00C45411"/>
    <w:rsid w:val="00C45F0E"/>
    <w:rsid w:val="00C47F21"/>
    <w:rsid w:val="00C5231E"/>
    <w:rsid w:val="00C52BA1"/>
    <w:rsid w:val="00C535C0"/>
    <w:rsid w:val="00C609CF"/>
    <w:rsid w:val="00C61E90"/>
    <w:rsid w:val="00C623BC"/>
    <w:rsid w:val="00C66EAD"/>
    <w:rsid w:val="00C70D38"/>
    <w:rsid w:val="00C71475"/>
    <w:rsid w:val="00C71DFF"/>
    <w:rsid w:val="00C75B53"/>
    <w:rsid w:val="00C77E31"/>
    <w:rsid w:val="00C8083F"/>
    <w:rsid w:val="00C81254"/>
    <w:rsid w:val="00C82D0B"/>
    <w:rsid w:val="00C90732"/>
    <w:rsid w:val="00C90AB6"/>
    <w:rsid w:val="00C92C96"/>
    <w:rsid w:val="00C94C1D"/>
    <w:rsid w:val="00C953C7"/>
    <w:rsid w:val="00C95CF1"/>
    <w:rsid w:val="00C95DCC"/>
    <w:rsid w:val="00C965C6"/>
    <w:rsid w:val="00CA0393"/>
    <w:rsid w:val="00CA31B7"/>
    <w:rsid w:val="00CA3392"/>
    <w:rsid w:val="00CA39E2"/>
    <w:rsid w:val="00CA6EC7"/>
    <w:rsid w:val="00CA751F"/>
    <w:rsid w:val="00CB0580"/>
    <w:rsid w:val="00CB0640"/>
    <w:rsid w:val="00CB2D7E"/>
    <w:rsid w:val="00CB45F2"/>
    <w:rsid w:val="00CC2C32"/>
    <w:rsid w:val="00CC5552"/>
    <w:rsid w:val="00CD01B0"/>
    <w:rsid w:val="00CD2569"/>
    <w:rsid w:val="00CD5557"/>
    <w:rsid w:val="00CE320D"/>
    <w:rsid w:val="00CE35F5"/>
    <w:rsid w:val="00CE3752"/>
    <w:rsid w:val="00CE385E"/>
    <w:rsid w:val="00CE5F06"/>
    <w:rsid w:val="00D01CFE"/>
    <w:rsid w:val="00D0350D"/>
    <w:rsid w:val="00D06A1C"/>
    <w:rsid w:val="00D06CDE"/>
    <w:rsid w:val="00D15BE3"/>
    <w:rsid w:val="00D16EB0"/>
    <w:rsid w:val="00D22EE8"/>
    <w:rsid w:val="00D232D3"/>
    <w:rsid w:val="00D23E6F"/>
    <w:rsid w:val="00D24982"/>
    <w:rsid w:val="00D24B67"/>
    <w:rsid w:val="00D259A9"/>
    <w:rsid w:val="00D25DAF"/>
    <w:rsid w:val="00D26370"/>
    <w:rsid w:val="00D27536"/>
    <w:rsid w:val="00D411B6"/>
    <w:rsid w:val="00D47735"/>
    <w:rsid w:val="00D506CF"/>
    <w:rsid w:val="00D50DA2"/>
    <w:rsid w:val="00D53848"/>
    <w:rsid w:val="00D54E0A"/>
    <w:rsid w:val="00D554CB"/>
    <w:rsid w:val="00D56776"/>
    <w:rsid w:val="00D60835"/>
    <w:rsid w:val="00D6216B"/>
    <w:rsid w:val="00D64236"/>
    <w:rsid w:val="00D66F1C"/>
    <w:rsid w:val="00D67C38"/>
    <w:rsid w:val="00D71D2C"/>
    <w:rsid w:val="00D72F81"/>
    <w:rsid w:val="00D73726"/>
    <w:rsid w:val="00D7593A"/>
    <w:rsid w:val="00D76AD3"/>
    <w:rsid w:val="00D76FFC"/>
    <w:rsid w:val="00D81913"/>
    <w:rsid w:val="00D831C9"/>
    <w:rsid w:val="00D85862"/>
    <w:rsid w:val="00D85A87"/>
    <w:rsid w:val="00D96078"/>
    <w:rsid w:val="00D96530"/>
    <w:rsid w:val="00D97407"/>
    <w:rsid w:val="00DA139D"/>
    <w:rsid w:val="00DA210A"/>
    <w:rsid w:val="00DA3140"/>
    <w:rsid w:val="00DA3DAD"/>
    <w:rsid w:val="00DA3DFA"/>
    <w:rsid w:val="00DA71E4"/>
    <w:rsid w:val="00DB1F09"/>
    <w:rsid w:val="00DB4529"/>
    <w:rsid w:val="00DB6EBF"/>
    <w:rsid w:val="00DC11C9"/>
    <w:rsid w:val="00DD1924"/>
    <w:rsid w:val="00DD4C1E"/>
    <w:rsid w:val="00DD658C"/>
    <w:rsid w:val="00DD6C65"/>
    <w:rsid w:val="00DD7066"/>
    <w:rsid w:val="00DE1C6F"/>
    <w:rsid w:val="00DE652F"/>
    <w:rsid w:val="00DF0A7D"/>
    <w:rsid w:val="00DF1027"/>
    <w:rsid w:val="00DF5E8A"/>
    <w:rsid w:val="00DF5E93"/>
    <w:rsid w:val="00E009DA"/>
    <w:rsid w:val="00E03477"/>
    <w:rsid w:val="00E03E21"/>
    <w:rsid w:val="00E0619F"/>
    <w:rsid w:val="00E1155B"/>
    <w:rsid w:val="00E14F2F"/>
    <w:rsid w:val="00E16DD0"/>
    <w:rsid w:val="00E1728F"/>
    <w:rsid w:val="00E202B1"/>
    <w:rsid w:val="00E23C72"/>
    <w:rsid w:val="00E2595F"/>
    <w:rsid w:val="00E2633C"/>
    <w:rsid w:val="00E26541"/>
    <w:rsid w:val="00E301DF"/>
    <w:rsid w:val="00E309B3"/>
    <w:rsid w:val="00E30B74"/>
    <w:rsid w:val="00E310CE"/>
    <w:rsid w:val="00E330BD"/>
    <w:rsid w:val="00E33678"/>
    <w:rsid w:val="00E337A7"/>
    <w:rsid w:val="00E34FD2"/>
    <w:rsid w:val="00E37719"/>
    <w:rsid w:val="00E41EAF"/>
    <w:rsid w:val="00E41F2C"/>
    <w:rsid w:val="00E42396"/>
    <w:rsid w:val="00E44E9D"/>
    <w:rsid w:val="00E4547A"/>
    <w:rsid w:val="00E45492"/>
    <w:rsid w:val="00E477D2"/>
    <w:rsid w:val="00E51793"/>
    <w:rsid w:val="00E52E4F"/>
    <w:rsid w:val="00E54557"/>
    <w:rsid w:val="00E6044F"/>
    <w:rsid w:val="00E6176B"/>
    <w:rsid w:val="00E618F4"/>
    <w:rsid w:val="00E630EB"/>
    <w:rsid w:val="00E654B6"/>
    <w:rsid w:val="00E663DD"/>
    <w:rsid w:val="00E666AD"/>
    <w:rsid w:val="00E668FB"/>
    <w:rsid w:val="00E66C99"/>
    <w:rsid w:val="00E6728E"/>
    <w:rsid w:val="00E67FC4"/>
    <w:rsid w:val="00E70E0E"/>
    <w:rsid w:val="00E71054"/>
    <w:rsid w:val="00E7142D"/>
    <w:rsid w:val="00E8048C"/>
    <w:rsid w:val="00E81E09"/>
    <w:rsid w:val="00E81F34"/>
    <w:rsid w:val="00E85B85"/>
    <w:rsid w:val="00E8644A"/>
    <w:rsid w:val="00E91EE7"/>
    <w:rsid w:val="00E945E1"/>
    <w:rsid w:val="00E951C1"/>
    <w:rsid w:val="00E978DF"/>
    <w:rsid w:val="00E97D9B"/>
    <w:rsid w:val="00EA1869"/>
    <w:rsid w:val="00EA3840"/>
    <w:rsid w:val="00EA50B0"/>
    <w:rsid w:val="00EA51D4"/>
    <w:rsid w:val="00EB160F"/>
    <w:rsid w:val="00EB4048"/>
    <w:rsid w:val="00EB7059"/>
    <w:rsid w:val="00EC29CB"/>
    <w:rsid w:val="00EC6A0D"/>
    <w:rsid w:val="00ED264A"/>
    <w:rsid w:val="00ED3AEE"/>
    <w:rsid w:val="00EE1074"/>
    <w:rsid w:val="00EE43BA"/>
    <w:rsid w:val="00EE731C"/>
    <w:rsid w:val="00EF1F9C"/>
    <w:rsid w:val="00EF544B"/>
    <w:rsid w:val="00EF6705"/>
    <w:rsid w:val="00F00240"/>
    <w:rsid w:val="00F01115"/>
    <w:rsid w:val="00F02EE4"/>
    <w:rsid w:val="00F0376E"/>
    <w:rsid w:val="00F04462"/>
    <w:rsid w:val="00F04EC6"/>
    <w:rsid w:val="00F07AEA"/>
    <w:rsid w:val="00F100E0"/>
    <w:rsid w:val="00F11D73"/>
    <w:rsid w:val="00F132E7"/>
    <w:rsid w:val="00F13D0B"/>
    <w:rsid w:val="00F13EDA"/>
    <w:rsid w:val="00F20FD8"/>
    <w:rsid w:val="00F219D4"/>
    <w:rsid w:val="00F24DCF"/>
    <w:rsid w:val="00F24E20"/>
    <w:rsid w:val="00F24E2E"/>
    <w:rsid w:val="00F2720B"/>
    <w:rsid w:val="00F276C8"/>
    <w:rsid w:val="00F338CD"/>
    <w:rsid w:val="00F35EE8"/>
    <w:rsid w:val="00F4366F"/>
    <w:rsid w:val="00F43AB0"/>
    <w:rsid w:val="00F45577"/>
    <w:rsid w:val="00F45739"/>
    <w:rsid w:val="00F4627A"/>
    <w:rsid w:val="00F47B15"/>
    <w:rsid w:val="00F50222"/>
    <w:rsid w:val="00F52D3E"/>
    <w:rsid w:val="00F53DBE"/>
    <w:rsid w:val="00F613E4"/>
    <w:rsid w:val="00F619B6"/>
    <w:rsid w:val="00F6281B"/>
    <w:rsid w:val="00F65998"/>
    <w:rsid w:val="00F666E1"/>
    <w:rsid w:val="00F74008"/>
    <w:rsid w:val="00F74F64"/>
    <w:rsid w:val="00F755B2"/>
    <w:rsid w:val="00F8036B"/>
    <w:rsid w:val="00F85CE8"/>
    <w:rsid w:val="00F863FE"/>
    <w:rsid w:val="00F86F42"/>
    <w:rsid w:val="00F8732F"/>
    <w:rsid w:val="00F91786"/>
    <w:rsid w:val="00F92C27"/>
    <w:rsid w:val="00F94029"/>
    <w:rsid w:val="00F94B21"/>
    <w:rsid w:val="00F95577"/>
    <w:rsid w:val="00F97ADB"/>
    <w:rsid w:val="00FA116D"/>
    <w:rsid w:val="00FA1D1C"/>
    <w:rsid w:val="00FB1907"/>
    <w:rsid w:val="00FB6020"/>
    <w:rsid w:val="00FB611A"/>
    <w:rsid w:val="00FB655A"/>
    <w:rsid w:val="00FB6785"/>
    <w:rsid w:val="00FD0B87"/>
    <w:rsid w:val="00FD0C2A"/>
    <w:rsid w:val="00FD213B"/>
    <w:rsid w:val="00FD66E6"/>
    <w:rsid w:val="00FD7E57"/>
    <w:rsid w:val="00FE06EB"/>
    <w:rsid w:val="00FE10A5"/>
    <w:rsid w:val="00FE1B44"/>
    <w:rsid w:val="00FE3783"/>
    <w:rsid w:val="00FE382C"/>
    <w:rsid w:val="00FE55F8"/>
    <w:rsid w:val="00FF1140"/>
    <w:rsid w:val="00FF1B0F"/>
    <w:rsid w:val="00FF3305"/>
    <w:rsid w:val="00FF64F0"/>
    <w:rsid w:val="00FF70F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heme="minorHAnsi" w:hAnsiTheme="minorHAnsi" w:eastAsiaTheme="minorHAnsi" w:cstheme="minorBidi"/>
      <w:sz w:val="24"/>
      <w:szCs w:val="24"/>
      <w:lang w:val="ru-RU" w:eastAsia="en-US" w:bidi="ar-SA"/>
    </w:rPr>
  </w:style>
  <w:style w:type="paragraph" w:styleId="2">
    <w:name w:val="heading 1"/>
    <w:basedOn w:val="3"/>
    <w:next w:val="1"/>
    <w:link w:val="36"/>
    <w:qFormat/>
    <w:uiPriority w:val="9"/>
    <w:pPr>
      <w:ind w:firstLine="0"/>
      <w:jc w:val="center"/>
      <w:outlineLvl w:val="0"/>
    </w:pPr>
  </w:style>
  <w:style w:type="paragraph" w:styleId="3">
    <w:name w:val="heading 2"/>
    <w:basedOn w:val="4"/>
    <w:next w:val="1"/>
    <w:link w:val="37"/>
    <w:unhideWhenUsed/>
    <w:qFormat/>
    <w:uiPriority w:val="9"/>
    <w:pPr>
      <w:spacing w:after="240" w:line="288" w:lineRule="auto"/>
      <w:outlineLvl w:val="1"/>
    </w:pPr>
    <w:rPr>
      <w:color w:val="000000" w:themeColor="text1"/>
      <w:sz w:val="28"/>
      <w:szCs w:val="28"/>
      <w14:textFill>
        <w14:solidFill>
          <w14:schemeClr w14:val="tx1"/>
        </w14:solidFill>
      </w14:textFill>
    </w:rPr>
  </w:style>
  <w:style w:type="paragraph" w:styleId="6">
    <w:name w:val="heading 3"/>
    <w:basedOn w:val="1"/>
    <w:next w:val="1"/>
    <w:link w:val="42"/>
    <w:unhideWhenUsed/>
    <w:qFormat/>
    <w:uiPriority w:val="9"/>
    <w:pPr>
      <w:keepNext/>
      <w:keepLines/>
      <w:spacing w:before="240" w:after="240" w:line="288" w:lineRule="auto"/>
      <w:ind w:firstLine="709"/>
      <w:outlineLvl w:val="2"/>
    </w:pPr>
    <w:rPr>
      <w:rFonts w:ascii="Times New Roman" w:hAnsi="Times New Roman" w:eastAsia="Times New Roman" w:cs="Times New Roman"/>
      <w:b/>
      <w:color w:val="000000" w:themeColor="text1"/>
      <w:lang w:eastAsia="ar-SA"/>
      <w14:textFill>
        <w14:solidFill>
          <w14:schemeClr w14:val="tx1"/>
        </w14:solidFill>
      </w14:textFill>
    </w:rPr>
  </w:style>
  <w:style w:type="paragraph" w:styleId="4">
    <w:name w:val="heading 4"/>
    <w:basedOn w:val="1"/>
    <w:next w:val="5"/>
    <w:link w:val="39"/>
    <w:unhideWhenUsed/>
    <w:qFormat/>
    <w:uiPriority w:val="9"/>
    <w:pPr>
      <w:keepNext/>
      <w:widowControl w:val="0"/>
      <w:suppressAutoHyphens/>
      <w:autoSpaceDE w:val="0"/>
      <w:spacing w:before="240" w:after="120"/>
      <w:ind w:firstLine="709"/>
      <w:outlineLvl w:val="3"/>
    </w:pPr>
    <w:rPr>
      <w:rFonts w:ascii="Times New Roman" w:hAnsi="Times New Roman" w:eastAsia="Droid Sans Fallback" w:cs="DejaVu Sans Condensed"/>
      <w:b/>
      <w:bCs/>
      <w:lang w:eastAsia="ar-SA"/>
    </w:rPr>
  </w:style>
  <w:style w:type="paragraph" w:styleId="7">
    <w:name w:val="heading 5"/>
    <w:basedOn w:val="1"/>
    <w:next w:val="1"/>
    <w:link w:val="40"/>
    <w:semiHidden/>
    <w:unhideWhenUsed/>
    <w:qFormat/>
    <w:uiPriority w:val="9"/>
    <w:pPr>
      <w:keepNext/>
      <w:keepLines/>
      <w:widowControl w:val="0"/>
      <w:suppressAutoHyphens/>
      <w:autoSpaceDE w:val="0"/>
      <w:spacing w:before="220" w:after="40"/>
      <w:outlineLvl w:val="4"/>
    </w:pPr>
    <w:rPr>
      <w:rFonts w:ascii="Times New Roman" w:hAnsi="Times New Roman" w:eastAsia="Times New Roman" w:cs="Times New Roman"/>
      <w:b/>
      <w:sz w:val="22"/>
      <w:szCs w:val="22"/>
      <w:lang w:eastAsia="ar-SA"/>
    </w:rPr>
  </w:style>
  <w:style w:type="paragraph" w:styleId="8">
    <w:name w:val="heading 6"/>
    <w:basedOn w:val="1"/>
    <w:next w:val="1"/>
    <w:link w:val="41"/>
    <w:semiHidden/>
    <w:unhideWhenUsed/>
    <w:qFormat/>
    <w:uiPriority w:val="9"/>
    <w:pPr>
      <w:keepNext/>
      <w:keepLines/>
      <w:widowControl w:val="0"/>
      <w:suppressAutoHyphens/>
      <w:autoSpaceDE w:val="0"/>
      <w:spacing w:before="200" w:after="40"/>
      <w:outlineLvl w:val="5"/>
    </w:pPr>
    <w:rPr>
      <w:rFonts w:ascii="Times New Roman" w:hAnsi="Times New Roman" w:eastAsia="Times New Roman" w:cs="Times New Roman"/>
      <w:b/>
      <w:sz w:val="20"/>
      <w:szCs w:val="20"/>
      <w:lang w:eastAsia="ar-SA"/>
    </w:rPr>
  </w:style>
  <w:style w:type="paragraph" w:styleId="9">
    <w:name w:val="heading 7"/>
    <w:basedOn w:val="1"/>
    <w:next w:val="1"/>
    <w:link w:val="63"/>
    <w:semiHidden/>
    <w:unhideWhenUsed/>
    <w:qFormat/>
    <w:uiPriority w:val="9"/>
    <w:pPr>
      <w:keepNext/>
      <w:keepLines/>
      <w:spacing w:before="40" w:line="360" w:lineRule="auto"/>
      <w:ind w:left="4320"/>
      <w:jc w:val="both"/>
      <w:outlineLvl w:val="6"/>
    </w:pPr>
    <w:rPr>
      <w:rFonts w:asciiTheme="majorHAnsi" w:hAnsiTheme="majorHAnsi" w:eastAsiaTheme="majorEastAsia" w:cstheme="majorBidi"/>
      <w:i/>
      <w:iCs/>
      <w:color w:val="203864" w:themeColor="accent1" w:themeShade="80"/>
      <w:sz w:val="28"/>
      <w:szCs w:val="28"/>
    </w:rPr>
  </w:style>
  <w:style w:type="paragraph" w:styleId="10">
    <w:name w:val="heading 8"/>
    <w:basedOn w:val="1"/>
    <w:next w:val="1"/>
    <w:link w:val="64"/>
    <w:semiHidden/>
    <w:unhideWhenUsed/>
    <w:qFormat/>
    <w:uiPriority w:val="9"/>
    <w:pPr>
      <w:keepNext/>
      <w:keepLines/>
      <w:spacing w:before="40" w:line="360" w:lineRule="auto"/>
      <w:ind w:left="5040"/>
      <w:jc w:val="both"/>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65"/>
    <w:semiHidden/>
    <w:unhideWhenUsed/>
    <w:qFormat/>
    <w:uiPriority w:val="9"/>
    <w:pPr>
      <w:keepNext/>
      <w:keepLines/>
      <w:spacing w:before="40" w:line="360" w:lineRule="auto"/>
      <w:ind w:left="5760"/>
      <w:jc w:val="both"/>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6"/>
    <w:unhideWhenUsed/>
    <w:qFormat/>
    <w:uiPriority w:val="0"/>
    <w:pPr>
      <w:widowControl w:val="0"/>
      <w:suppressAutoHyphens/>
      <w:autoSpaceDE w:val="0"/>
      <w:spacing w:after="120"/>
    </w:pPr>
    <w:rPr>
      <w:rFonts w:ascii="Times New Roman" w:hAnsi="Times New Roman" w:eastAsia="Times New Roman" w:cs="Times New Roman"/>
      <w:sz w:val="20"/>
      <w:szCs w:val="20"/>
      <w:lang w:eastAsia="ar-SA"/>
    </w:rPr>
  </w:style>
  <w:style w:type="character" w:styleId="14">
    <w:name w:val="FollowedHyperlink"/>
    <w:basedOn w:val="12"/>
    <w:semiHidden/>
    <w:unhideWhenUsed/>
    <w:qFormat/>
    <w:uiPriority w:val="99"/>
    <w:rPr>
      <w:color w:val="954F72" w:themeColor="followedHyperlink"/>
      <w:u w:val="single"/>
      <w14:textFill>
        <w14:solidFill>
          <w14:schemeClr w14:val="folHlink"/>
        </w14:solidFill>
      </w14:textFill>
    </w:rPr>
  </w:style>
  <w:style w:type="character" w:styleId="15">
    <w:name w:val="annotation reference"/>
    <w:basedOn w:val="12"/>
    <w:semiHidden/>
    <w:unhideWhenUsed/>
    <w:qFormat/>
    <w:uiPriority w:val="99"/>
    <w:rPr>
      <w:sz w:val="16"/>
      <w:szCs w:val="16"/>
    </w:rPr>
  </w:style>
  <w:style w:type="character" w:styleId="16">
    <w:name w:val="Hyperlink"/>
    <w:basedOn w:val="12"/>
    <w:unhideWhenUsed/>
    <w:qFormat/>
    <w:uiPriority w:val="99"/>
    <w:rPr>
      <w:color w:val="0563C1" w:themeColor="hyperlink"/>
      <w:u w:val="single"/>
      <w14:textFill>
        <w14:solidFill>
          <w14:schemeClr w14:val="hlink"/>
        </w14:solidFill>
      </w14:textFill>
    </w:rPr>
  </w:style>
  <w:style w:type="character" w:styleId="17">
    <w:name w:val="line number"/>
    <w:basedOn w:val="12"/>
    <w:semiHidden/>
    <w:unhideWhenUsed/>
    <w:qFormat/>
    <w:uiPriority w:val="99"/>
  </w:style>
  <w:style w:type="character" w:styleId="18">
    <w:name w:val="Strong"/>
    <w:qFormat/>
    <w:uiPriority w:val="0"/>
    <w:rPr>
      <w:b/>
      <w:bCs/>
    </w:rPr>
  </w:style>
  <w:style w:type="paragraph" w:styleId="19">
    <w:name w:val="Balloon Text"/>
    <w:basedOn w:val="1"/>
    <w:link w:val="35"/>
    <w:semiHidden/>
    <w:unhideWhenUsed/>
    <w:qFormat/>
    <w:uiPriority w:val="99"/>
    <w:rPr>
      <w:rFonts w:ascii="Segoe UI" w:hAnsi="Segoe UI" w:cs="Segoe UI"/>
      <w:sz w:val="18"/>
      <w:szCs w:val="18"/>
    </w:rPr>
  </w:style>
  <w:style w:type="paragraph" w:styleId="20">
    <w:name w:val="annotation text"/>
    <w:basedOn w:val="1"/>
    <w:link w:val="58"/>
    <w:semiHidden/>
    <w:unhideWhenUsed/>
    <w:qFormat/>
    <w:uiPriority w:val="99"/>
    <w:pPr>
      <w:widowControl w:val="0"/>
      <w:suppressAutoHyphens/>
      <w:autoSpaceDE w:val="0"/>
    </w:pPr>
    <w:rPr>
      <w:rFonts w:ascii="Times New Roman" w:hAnsi="Times New Roman" w:eastAsia="Times New Roman" w:cs="Times New Roman"/>
      <w:sz w:val="20"/>
      <w:szCs w:val="20"/>
      <w:lang w:eastAsia="ar-SA"/>
    </w:rPr>
  </w:style>
  <w:style w:type="paragraph" w:styleId="21">
    <w:name w:val="annotation subject"/>
    <w:basedOn w:val="20"/>
    <w:next w:val="20"/>
    <w:link w:val="59"/>
    <w:semiHidden/>
    <w:unhideWhenUsed/>
    <w:qFormat/>
    <w:uiPriority w:val="99"/>
    <w:rPr>
      <w:b/>
      <w:bCs/>
    </w:rPr>
  </w:style>
  <w:style w:type="paragraph" w:styleId="22">
    <w:name w:val="header"/>
    <w:basedOn w:val="1"/>
    <w:link w:val="61"/>
    <w:unhideWhenUsed/>
    <w:qFormat/>
    <w:uiPriority w:val="99"/>
    <w:pPr>
      <w:tabs>
        <w:tab w:val="center" w:pos="4677"/>
        <w:tab w:val="right" w:pos="9355"/>
      </w:tabs>
    </w:pPr>
  </w:style>
  <w:style w:type="paragraph" w:styleId="23">
    <w:name w:val="toc 1"/>
    <w:basedOn w:val="1"/>
    <w:next w:val="1"/>
    <w:autoRedefine/>
    <w:unhideWhenUsed/>
    <w:qFormat/>
    <w:uiPriority w:val="39"/>
    <w:pPr>
      <w:tabs>
        <w:tab w:val="right" w:leader="dot" w:pos="9345"/>
      </w:tabs>
      <w:spacing w:line="280" w:lineRule="exact"/>
    </w:pPr>
    <w:rPr>
      <w:rFonts w:ascii="Times New Roman" w:hAnsi="Times New Roman" w:cstheme="minorHAnsi"/>
      <w:bCs/>
      <w:iCs/>
      <w:color w:val="000000" w:themeColor="text1"/>
      <w14:textFill>
        <w14:solidFill>
          <w14:schemeClr w14:val="tx1"/>
        </w14:solidFill>
      </w14:textFill>
    </w:rPr>
  </w:style>
  <w:style w:type="paragraph" w:styleId="24">
    <w:name w:val="toc 3"/>
    <w:basedOn w:val="1"/>
    <w:next w:val="1"/>
    <w:autoRedefine/>
    <w:unhideWhenUsed/>
    <w:qFormat/>
    <w:uiPriority w:val="39"/>
    <w:pPr>
      <w:tabs>
        <w:tab w:val="right" w:leader="dot" w:pos="9338"/>
      </w:tabs>
      <w:spacing w:before="100" w:after="100"/>
      <w:ind w:left="482"/>
    </w:pPr>
    <w:rPr>
      <w:rFonts w:ascii="Times New Roman" w:hAnsi="Times New Roman" w:cs="Times New Roman"/>
    </w:rPr>
  </w:style>
  <w:style w:type="paragraph" w:styleId="25">
    <w:name w:val="toc 2"/>
    <w:basedOn w:val="1"/>
    <w:next w:val="1"/>
    <w:autoRedefine/>
    <w:unhideWhenUsed/>
    <w:qFormat/>
    <w:uiPriority w:val="39"/>
    <w:pPr>
      <w:tabs>
        <w:tab w:val="left" w:pos="1701"/>
        <w:tab w:val="right" w:leader="dot" w:pos="9345"/>
      </w:tabs>
      <w:spacing w:before="80"/>
      <w:ind w:left="278"/>
    </w:pPr>
    <w:rPr>
      <w:rFonts w:ascii="Times New Roman" w:hAnsi="Times New Roman" w:cs="Times New Roman"/>
      <w:bCs/>
      <w:color w:val="000000" w:themeColor="text1"/>
      <w14:textFill>
        <w14:solidFill>
          <w14:schemeClr w14:val="tx1"/>
        </w14:solidFill>
      </w14:textFill>
    </w:rPr>
  </w:style>
  <w:style w:type="paragraph" w:styleId="26">
    <w:name w:val="Title"/>
    <w:basedOn w:val="1"/>
    <w:next w:val="1"/>
    <w:link w:val="44"/>
    <w:qFormat/>
    <w:uiPriority w:val="10"/>
    <w:pPr>
      <w:keepNext/>
      <w:keepLines/>
      <w:widowControl w:val="0"/>
      <w:suppressAutoHyphens/>
      <w:autoSpaceDE w:val="0"/>
      <w:spacing w:before="480" w:after="120"/>
    </w:pPr>
    <w:rPr>
      <w:rFonts w:ascii="Times New Roman" w:hAnsi="Times New Roman" w:eastAsia="Times New Roman" w:cs="Times New Roman"/>
      <w:b/>
      <w:sz w:val="72"/>
      <w:szCs w:val="72"/>
      <w:lang w:eastAsia="ar-SA"/>
    </w:rPr>
  </w:style>
  <w:style w:type="paragraph" w:styleId="27">
    <w:name w:val="footer"/>
    <w:basedOn w:val="1"/>
    <w:link w:val="62"/>
    <w:unhideWhenUsed/>
    <w:qFormat/>
    <w:uiPriority w:val="99"/>
    <w:pPr>
      <w:tabs>
        <w:tab w:val="center" w:pos="4677"/>
        <w:tab w:val="right" w:pos="9355"/>
      </w:tabs>
    </w:pPr>
  </w:style>
  <w:style w:type="paragraph" w:styleId="28">
    <w:name w:val="Normal (Web)"/>
    <w:basedOn w:val="1"/>
    <w:qFormat/>
    <w:uiPriority w:val="99"/>
    <w:pPr>
      <w:spacing w:before="100" w:beforeAutospacing="1" w:after="100" w:afterAutospacing="1"/>
    </w:pPr>
    <w:rPr>
      <w:rFonts w:ascii="Times New Roman" w:hAnsi="Times New Roman" w:eastAsia="Times New Roman" w:cs="Times New Roman"/>
      <w:lang w:eastAsia="ru-RU"/>
    </w:rPr>
  </w:style>
  <w:style w:type="paragraph" w:styleId="29">
    <w:name w:val="Subtitle"/>
    <w:basedOn w:val="1"/>
    <w:next w:val="1"/>
    <w:link w:val="57"/>
    <w:qFormat/>
    <w:uiPriority w:val="11"/>
    <w:pPr>
      <w:keepNext/>
      <w:keepLines/>
      <w:widowControl w:val="0"/>
      <w:suppressAutoHyphens/>
      <w:autoSpaceDE w:val="0"/>
      <w:spacing w:before="360" w:after="80"/>
    </w:pPr>
    <w:rPr>
      <w:rFonts w:ascii="Georgia" w:hAnsi="Georgia" w:eastAsia="Georgia" w:cs="Georgia"/>
      <w:i/>
      <w:color w:val="666666"/>
      <w:sz w:val="48"/>
      <w:szCs w:val="48"/>
      <w:lang w:eastAsia="ar-SA"/>
    </w:rPr>
  </w:style>
  <w:style w:type="table" w:styleId="30">
    <w:name w:val="Table Grid"/>
    <w:basedOn w:val="13"/>
    <w:qFormat/>
    <w:uiPriority w:val="39"/>
    <w:pPr>
      <w:widowControl w:val="0"/>
    </w:pPr>
    <w:rPr>
      <w:rFonts w:ascii="Times New Roman" w:hAnsi="Times New Roman" w:eastAsia="Times New Roma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СтильПолитех"/>
    <w:basedOn w:val="32"/>
    <w:qFormat/>
    <w:uiPriority w:val="0"/>
    <w:pPr>
      <w:ind w:firstLine="709"/>
      <w:jc w:val="both"/>
    </w:pPr>
    <w:rPr>
      <w:rFonts w:ascii="Arial" w:hAnsi="Arial"/>
      <w:sz w:val="28"/>
    </w:rPr>
  </w:style>
  <w:style w:type="paragraph" w:styleId="32">
    <w:name w:val="No Spacing"/>
    <w:qFormat/>
    <w:uiPriority w:val="1"/>
    <w:rPr>
      <w:rFonts w:asciiTheme="minorHAnsi" w:hAnsiTheme="minorHAnsi" w:eastAsiaTheme="minorHAnsi" w:cstheme="minorBidi"/>
      <w:sz w:val="24"/>
      <w:szCs w:val="24"/>
      <w:lang w:val="ru-RU" w:eastAsia="en-US" w:bidi="ar-SA"/>
    </w:rPr>
  </w:style>
  <w:style w:type="paragraph" w:customStyle="1" w:styleId="33">
    <w:name w:val="ВКР"/>
    <w:basedOn w:val="1"/>
    <w:qFormat/>
    <w:uiPriority w:val="0"/>
    <w:pPr>
      <w:framePr w:wrap="around" w:vAnchor="text" w:hAnchor="text" w:y="1"/>
      <w:spacing w:line="360" w:lineRule="auto"/>
      <w:ind w:firstLine="709"/>
    </w:pPr>
  </w:style>
  <w:style w:type="paragraph" w:customStyle="1" w:styleId="34">
    <w:name w:val="Листинг код"/>
    <w:basedOn w:val="1"/>
    <w:qFormat/>
    <w:uiPriority w:val="0"/>
    <w:pPr>
      <w:suppressAutoHyphens/>
      <w:autoSpaceDE w:val="0"/>
      <w:autoSpaceDN w:val="0"/>
      <w:contextualSpacing/>
      <w:jc w:val="both"/>
    </w:pPr>
    <w:rPr>
      <w:rFonts w:ascii="Courier New" w:hAnsi="Courier New" w:eastAsia="Times New Roman" w:cs="Times New Roman"/>
      <w:sz w:val="28"/>
      <w:szCs w:val="28"/>
      <w:lang w:val="en-US" w:eastAsia="ru-RU"/>
    </w:rPr>
  </w:style>
  <w:style w:type="character" w:customStyle="1" w:styleId="35">
    <w:name w:val="Текст выноски Знак"/>
    <w:basedOn w:val="12"/>
    <w:link w:val="19"/>
    <w:semiHidden/>
    <w:qFormat/>
    <w:uiPriority w:val="99"/>
    <w:rPr>
      <w:rFonts w:ascii="Segoe UI" w:hAnsi="Segoe UI" w:cs="Segoe UI"/>
      <w:sz w:val="18"/>
      <w:szCs w:val="18"/>
    </w:rPr>
  </w:style>
  <w:style w:type="character" w:customStyle="1" w:styleId="36">
    <w:name w:val="Заголовок 1 Знак"/>
    <w:basedOn w:val="12"/>
    <w:link w:val="2"/>
    <w:qFormat/>
    <w:uiPriority w:val="9"/>
    <w:rPr>
      <w:rFonts w:ascii="Times New Roman" w:hAnsi="Times New Roman" w:eastAsia="Droid Sans Fallback" w:cs="DejaVu Sans Condensed"/>
      <w:b/>
      <w:bCs/>
      <w:color w:val="000000" w:themeColor="text1"/>
      <w:sz w:val="28"/>
      <w:szCs w:val="28"/>
      <w:lang w:eastAsia="ar-SA"/>
      <w14:textFill>
        <w14:solidFill>
          <w14:schemeClr w14:val="tx1"/>
        </w14:solidFill>
      </w14:textFill>
    </w:rPr>
  </w:style>
  <w:style w:type="character" w:customStyle="1" w:styleId="37">
    <w:name w:val="Заголовок 2 Знак"/>
    <w:basedOn w:val="12"/>
    <w:link w:val="3"/>
    <w:qFormat/>
    <w:uiPriority w:val="9"/>
    <w:rPr>
      <w:rFonts w:ascii="Times New Roman" w:hAnsi="Times New Roman" w:eastAsia="Droid Sans Fallback" w:cs="DejaVu Sans Condensed"/>
      <w:b/>
      <w:bCs/>
      <w:color w:val="000000" w:themeColor="text1"/>
      <w:sz w:val="28"/>
      <w:szCs w:val="28"/>
      <w:lang w:eastAsia="ar-SA"/>
      <w14:textFill>
        <w14:solidFill>
          <w14:schemeClr w14:val="tx1"/>
        </w14:solidFill>
      </w14:textFill>
    </w:rPr>
  </w:style>
  <w:style w:type="paragraph" w:customStyle="1" w:styleId="38">
    <w:name w:val="Заголовок 31"/>
    <w:basedOn w:val="1"/>
    <w:next w:val="1"/>
    <w:unhideWhenUsed/>
    <w:qFormat/>
    <w:uiPriority w:val="9"/>
    <w:pPr>
      <w:keepNext/>
      <w:keepLines/>
      <w:widowControl w:val="0"/>
      <w:suppressAutoHyphens/>
      <w:autoSpaceDE w:val="0"/>
      <w:spacing w:before="40"/>
      <w:outlineLvl w:val="2"/>
    </w:pPr>
    <w:rPr>
      <w:rFonts w:ascii="Cambria" w:hAnsi="Cambria" w:eastAsia="Times New Roman" w:cs="Times New Roman"/>
      <w:color w:val="243F60"/>
      <w:lang w:eastAsia="ar-SA"/>
    </w:rPr>
  </w:style>
  <w:style w:type="character" w:customStyle="1" w:styleId="39">
    <w:name w:val="Заголовок 4 Знак"/>
    <w:basedOn w:val="12"/>
    <w:link w:val="4"/>
    <w:qFormat/>
    <w:uiPriority w:val="9"/>
    <w:rPr>
      <w:rFonts w:ascii="Times New Roman" w:hAnsi="Times New Roman" w:eastAsia="Droid Sans Fallback" w:cs="DejaVu Sans Condensed"/>
      <w:b/>
      <w:bCs/>
      <w:lang w:eastAsia="ar-SA"/>
    </w:rPr>
  </w:style>
  <w:style w:type="character" w:customStyle="1" w:styleId="40">
    <w:name w:val="Заголовок 5 Знак"/>
    <w:basedOn w:val="12"/>
    <w:link w:val="7"/>
    <w:semiHidden/>
    <w:qFormat/>
    <w:uiPriority w:val="9"/>
    <w:rPr>
      <w:rFonts w:ascii="Times New Roman" w:hAnsi="Times New Roman" w:eastAsia="Times New Roman" w:cs="Times New Roman"/>
      <w:b/>
      <w:sz w:val="22"/>
      <w:szCs w:val="22"/>
      <w:lang w:eastAsia="ar-SA"/>
    </w:rPr>
  </w:style>
  <w:style w:type="character" w:customStyle="1" w:styleId="41">
    <w:name w:val="Заголовок 6 Знак"/>
    <w:basedOn w:val="12"/>
    <w:link w:val="8"/>
    <w:semiHidden/>
    <w:qFormat/>
    <w:uiPriority w:val="9"/>
    <w:rPr>
      <w:rFonts w:ascii="Times New Roman" w:hAnsi="Times New Roman" w:eastAsia="Times New Roman" w:cs="Times New Roman"/>
      <w:b/>
      <w:sz w:val="20"/>
      <w:szCs w:val="20"/>
      <w:lang w:eastAsia="ar-SA"/>
    </w:rPr>
  </w:style>
  <w:style w:type="character" w:customStyle="1" w:styleId="42">
    <w:name w:val="Заголовок 3 Знак"/>
    <w:basedOn w:val="12"/>
    <w:link w:val="6"/>
    <w:qFormat/>
    <w:uiPriority w:val="9"/>
    <w:rPr>
      <w:rFonts w:ascii="Times New Roman" w:hAnsi="Times New Roman" w:eastAsia="Times New Roman" w:cs="Times New Roman"/>
      <w:b/>
      <w:color w:val="000000" w:themeColor="text1"/>
      <w:lang w:eastAsia="ar-SA"/>
      <w14:textFill>
        <w14:solidFill>
          <w14:schemeClr w14:val="tx1"/>
        </w14:solidFill>
      </w14:textFill>
    </w:rPr>
  </w:style>
  <w:style w:type="table" w:customStyle="1" w:styleId="43">
    <w:name w:val="Table Normal"/>
    <w:qFormat/>
    <w:uiPriority w:val="2"/>
    <w:pPr>
      <w:widowControl w:val="0"/>
    </w:pPr>
    <w:rPr>
      <w:rFonts w:ascii="Times New Roman" w:hAnsi="Times New Roman" w:eastAsia="Times New Roman" w:cs="Times New Roman"/>
      <w:sz w:val="20"/>
      <w:szCs w:val="20"/>
      <w:lang w:eastAsia="ru-RU"/>
    </w:rPr>
    <w:tblPr>
      <w:tblCellMar>
        <w:top w:w="0" w:type="dxa"/>
        <w:left w:w="0" w:type="dxa"/>
        <w:bottom w:w="0" w:type="dxa"/>
        <w:right w:w="0" w:type="dxa"/>
      </w:tblCellMar>
    </w:tblPr>
  </w:style>
  <w:style w:type="character" w:customStyle="1" w:styleId="44">
    <w:name w:val="Заголовок Знак"/>
    <w:basedOn w:val="12"/>
    <w:link w:val="26"/>
    <w:qFormat/>
    <w:uiPriority w:val="10"/>
    <w:rPr>
      <w:rFonts w:ascii="Times New Roman" w:hAnsi="Times New Roman" w:eastAsia="Times New Roman" w:cs="Times New Roman"/>
      <w:b/>
      <w:sz w:val="72"/>
      <w:szCs w:val="72"/>
      <w:lang w:eastAsia="ar-SA"/>
    </w:rPr>
  </w:style>
  <w:style w:type="paragraph" w:customStyle="1" w:styleId="45">
    <w:name w:val="_Table12"/>
    <w:basedOn w:val="1"/>
    <w:uiPriority w:val="1"/>
    <w:pPr>
      <w:widowControl w:val="0"/>
      <w:suppressAutoHyphens/>
      <w:autoSpaceDE w:val="0"/>
    </w:pPr>
    <w:rPr>
      <w:rFonts w:ascii="Times New Roman" w:hAnsi="Times New Roman" w:eastAsia="Times New Roman" w:cs="Times New Roman"/>
      <w:sz w:val="20"/>
      <w:szCs w:val="20"/>
      <w:lang w:eastAsia="ar-SA"/>
    </w:rPr>
  </w:style>
  <w:style w:type="character" w:customStyle="1" w:styleId="46">
    <w:name w:val="Основной текст Знак"/>
    <w:basedOn w:val="12"/>
    <w:link w:val="5"/>
    <w:qFormat/>
    <w:uiPriority w:val="0"/>
    <w:rPr>
      <w:rFonts w:ascii="Times New Roman" w:hAnsi="Times New Roman" w:eastAsia="Times New Roman" w:cs="Times New Roman"/>
      <w:sz w:val="20"/>
      <w:szCs w:val="20"/>
      <w:lang w:eastAsia="ar-SA"/>
    </w:rPr>
  </w:style>
  <w:style w:type="paragraph" w:customStyle="1" w:styleId="47">
    <w:name w:val="lat"/>
    <w:basedOn w:val="1"/>
    <w:qFormat/>
    <w:uiPriority w:val="0"/>
    <w:pPr>
      <w:overflowPunct w:val="0"/>
      <w:autoSpaceDE w:val="0"/>
      <w:autoSpaceDN w:val="0"/>
      <w:adjustRightInd w:val="0"/>
      <w:spacing w:before="150"/>
      <w:ind w:left="150" w:right="150"/>
      <w:jc w:val="both"/>
      <w:textAlignment w:val="baseline"/>
    </w:pPr>
    <w:rPr>
      <w:rFonts w:ascii="Times" w:hAnsi="Times" w:eastAsia="Times New Roman" w:cs="Times New Roman"/>
      <w:szCs w:val="20"/>
      <w:lang w:eastAsia="ru-RU"/>
    </w:rPr>
  </w:style>
  <w:style w:type="paragraph" w:customStyle="1" w:styleId="48">
    <w:name w:val="Название объекта1"/>
    <w:basedOn w:val="1"/>
    <w:next w:val="1"/>
    <w:unhideWhenUsed/>
    <w:qFormat/>
    <w:uiPriority w:val="35"/>
    <w:pPr>
      <w:spacing w:after="200"/>
      <w:ind w:left="142" w:right="142"/>
      <w:jc w:val="both"/>
    </w:pPr>
    <w:rPr>
      <w:rFonts w:ascii="Times New Roman" w:hAnsi="Times New Roman"/>
      <w:b/>
      <w:bCs/>
      <w:color w:val="4F81BD"/>
      <w:sz w:val="18"/>
      <w:szCs w:val="18"/>
    </w:rPr>
  </w:style>
  <w:style w:type="paragraph" w:customStyle="1" w:styleId="49">
    <w:name w:val="Верхний колонтитул1"/>
    <w:basedOn w:val="1"/>
    <w:next w:val="22"/>
    <w:link w:val="50"/>
    <w:unhideWhenUsed/>
    <w:qFormat/>
    <w:uiPriority w:val="99"/>
    <w:pPr>
      <w:tabs>
        <w:tab w:val="center" w:pos="4677"/>
        <w:tab w:val="right" w:pos="9355"/>
      </w:tabs>
    </w:pPr>
    <w:rPr>
      <w:rFonts w:ascii="Calibri" w:hAnsi="Calibri" w:eastAsia="Calibri" w:cs="Times New Roman"/>
      <w:sz w:val="22"/>
      <w:szCs w:val="22"/>
    </w:rPr>
  </w:style>
  <w:style w:type="character" w:customStyle="1" w:styleId="50">
    <w:name w:val="Верхний колонтитул Знак"/>
    <w:basedOn w:val="12"/>
    <w:link w:val="49"/>
    <w:qFormat/>
    <w:uiPriority w:val="99"/>
    <w:rPr>
      <w:rFonts w:ascii="Calibri" w:hAnsi="Calibri" w:eastAsia="Calibri" w:cs="Times New Roman"/>
      <w:sz w:val="22"/>
      <w:szCs w:val="22"/>
      <w:lang w:eastAsia="en-US"/>
    </w:rPr>
  </w:style>
  <w:style w:type="paragraph" w:customStyle="1" w:styleId="51">
    <w:name w:val="Нижний колонтитул1"/>
    <w:basedOn w:val="1"/>
    <w:next w:val="27"/>
    <w:link w:val="52"/>
    <w:unhideWhenUsed/>
    <w:qFormat/>
    <w:uiPriority w:val="99"/>
    <w:pPr>
      <w:tabs>
        <w:tab w:val="center" w:pos="4677"/>
        <w:tab w:val="right" w:pos="9355"/>
      </w:tabs>
    </w:pPr>
    <w:rPr>
      <w:rFonts w:ascii="Calibri" w:hAnsi="Calibri" w:eastAsia="Calibri" w:cs="Times New Roman"/>
      <w:sz w:val="22"/>
      <w:szCs w:val="22"/>
    </w:rPr>
  </w:style>
  <w:style w:type="character" w:customStyle="1" w:styleId="52">
    <w:name w:val="Нижний колонтитул Знак"/>
    <w:basedOn w:val="12"/>
    <w:link w:val="51"/>
    <w:qFormat/>
    <w:uiPriority w:val="99"/>
    <w:rPr>
      <w:rFonts w:ascii="Calibri" w:hAnsi="Calibri" w:eastAsia="Calibri" w:cs="Times New Roman"/>
      <w:sz w:val="22"/>
      <w:szCs w:val="22"/>
      <w:lang w:eastAsia="en-US"/>
    </w:rPr>
  </w:style>
  <w:style w:type="paragraph" w:customStyle="1" w:styleId="53">
    <w:name w:val="Название объекта2"/>
    <w:basedOn w:val="1"/>
    <w:next w:val="1"/>
    <w:semiHidden/>
    <w:unhideWhenUsed/>
    <w:qFormat/>
    <w:uiPriority w:val="35"/>
    <w:pPr>
      <w:spacing w:after="200"/>
    </w:pPr>
    <w:rPr>
      <w:b/>
      <w:bCs/>
      <w:color w:val="4F81BD"/>
      <w:sz w:val="18"/>
      <w:szCs w:val="18"/>
    </w:rPr>
  </w:style>
  <w:style w:type="paragraph" w:customStyle="1" w:styleId="54">
    <w:name w:val="Содержимое таблицы"/>
    <w:basedOn w:val="1"/>
    <w:qFormat/>
    <w:uiPriority w:val="0"/>
    <w:pPr>
      <w:widowControl w:val="0"/>
      <w:suppressLineNumbers/>
      <w:suppressAutoHyphens/>
      <w:spacing w:line="100" w:lineRule="atLeast"/>
    </w:pPr>
    <w:rPr>
      <w:rFonts w:ascii="Times New Roman" w:hAnsi="Times New Roman" w:eastAsia="DejaVu Sans" w:cs="Times New Roman"/>
      <w:kern w:val="1"/>
      <w:sz w:val="28"/>
      <w:lang w:eastAsia="ru-RU"/>
    </w:rPr>
  </w:style>
  <w:style w:type="paragraph" w:customStyle="1" w:styleId="55">
    <w:name w:val="_Обычный"/>
    <w:basedOn w:val="1"/>
    <w:qFormat/>
    <w:uiPriority w:val="0"/>
    <w:pPr>
      <w:widowControl w:val="0"/>
      <w:suppressAutoHyphens/>
      <w:spacing w:line="360" w:lineRule="auto"/>
      <w:ind w:firstLine="709"/>
      <w:jc w:val="both"/>
    </w:pPr>
    <w:rPr>
      <w:rFonts w:ascii="Times New Roman" w:hAnsi="Times New Roman" w:eastAsia="DejaVu Sans" w:cs="Times New Roman"/>
      <w:kern w:val="1"/>
      <w:sz w:val="28"/>
      <w:lang w:eastAsia="ru-RU"/>
    </w:rPr>
  </w:style>
  <w:style w:type="paragraph" w:styleId="56">
    <w:name w:val="List Paragraph"/>
    <w:basedOn w:val="1"/>
    <w:qFormat/>
    <w:uiPriority w:val="34"/>
    <w:pPr>
      <w:widowControl w:val="0"/>
      <w:suppressAutoHyphens/>
      <w:autoSpaceDE w:val="0"/>
      <w:ind w:left="720"/>
      <w:contextualSpacing/>
    </w:pPr>
    <w:rPr>
      <w:rFonts w:ascii="Times New Roman" w:hAnsi="Times New Roman" w:eastAsia="Times New Roman" w:cs="Times New Roman"/>
      <w:sz w:val="20"/>
      <w:szCs w:val="20"/>
      <w:lang w:eastAsia="ar-SA"/>
    </w:rPr>
  </w:style>
  <w:style w:type="character" w:customStyle="1" w:styleId="57">
    <w:name w:val="Подзаголовок Знак"/>
    <w:basedOn w:val="12"/>
    <w:link w:val="29"/>
    <w:qFormat/>
    <w:uiPriority w:val="11"/>
    <w:rPr>
      <w:rFonts w:ascii="Georgia" w:hAnsi="Georgia" w:eastAsia="Georgia" w:cs="Georgia"/>
      <w:i/>
      <w:color w:val="666666"/>
      <w:sz w:val="48"/>
      <w:szCs w:val="48"/>
      <w:lang w:eastAsia="ar-SA"/>
    </w:rPr>
  </w:style>
  <w:style w:type="character" w:customStyle="1" w:styleId="58">
    <w:name w:val="Текст примечания Знак"/>
    <w:basedOn w:val="12"/>
    <w:link w:val="20"/>
    <w:semiHidden/>
    <w:qFormat/>
    <w:uiPriority w:val="99"/>
    <w:rPr>
      <w:rFonts w:ascii="Times New Roman" w:hAnsi="Times New Roman" w:eastAsia="Times New Roman" w:cs="Times New Roman"/>
      <w:sz w:val="20"/>
      <w:szCs w:val="20"/>
      <w:lang w:eastAsia="ar-SA"/>
    </w:rPr>
  </w:style>
  <w:style w:type="character" w:customStyle="1" w:styleId="59">
    <w:name w:val="Тема примечания Знак"/>
    <w:basedOn w:val="58"/>
    <w:link w:val="21"/>
    <w:semiHidden/>
    <w:qFormat/>
    <w:uiPriority w:val="99"/>
    <w:rPr>
      <w:rFonts w:ascii="Times New Roman" w:hAnsi="Times New Roman" w:eastAsia="Times New Roman" w:cs="Times New Roman"/>
      <w:b/>
      <w:bCs/>
      <w:sz w:val="20"/>
      <w:szCs w:val="20"/>
      <w:lang w:eastAsia="ar-SA"/>
    </w:rPr>
  </w:style>
  <w:style w:type="character" w:customStyle="1" w:styleId="60">
    <w:name w:val="Заголовок 3 Знак1"/>
    <w:basedOn w:val="12"/>
    <w:semiHidden/>
    <w:qFormat/>
    <w:uiPriority w:val="9"/>
    <w:rPr>
      <w:rFonts w:asciiTheme="majorHAnsi" w:hAnsiTheme="majorHAnsi" w:eastAsiaTheme="majorEastAsia" w:cstheme="majorBidi"/>
      <w:color w:val="203864" w:themeColor="accent1" w:themeShade="80"/>
    </w:rPr>
  </w:style>
  <w:style w:type="character" w:customStyle="1" w:styleId="61">
    <w:name w:val="Верхний колонтитул Знак1"/>
    <w:basedOn w:val="12"/>
    <w:link w:val="22"/>
    <w:qFormat/>
    <w:uiPriority w:val="99"/>
  </w:style>
  <w:style w:type="character" w:customStyle="1" w:styleId="62">
    <w:name w:val="Нижний колонтитул Знак1"/>
    <w:basedOn w:val="12"/>
    <w:link w:val="27"/>
    <w:qFormat/>
    <w:uiPriority w:val="99"/>
  </w:style>
  <w:style w:type="character" w:customStyle="1" w:styleId="63">
    <w:name w:val="Заголовок 7 Знак"/>
    <w:basedOn w:val="12"/>
    <w:link w:val="9"/>
    <w:semiHidden/>
    <w:qFormat/>
    <w:uiPriority w:val="9"/>
    <w:rPr>
      <w:rFonts w:asciiTheme="majorHAnsi" w:hAnsiTheme="majorHAnsi" w:eastAsiaTheme="majorEastAsia" w:cstheme="majorBidi"/>
      <w:i/>
      <w:iCs/>
      <w:color w:val="203864" w:themeColor="accent1" w:themeShade="80"/>
      <w:sz w:val="28"/>
      <w:szCs w:val="28"/>
    </w:rPr>
  </w:style>
  <w:style w:type="character" w:customStyle="1" w:styleId="64">
    <w:name w:val="Заголовок 8 Знак"/>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65">
    <w:name w:val="Заголовок 9 Знак"/>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66">
    <w:name w:val="TOC Heading"/>
    <w:basedOn w:val="2"/>
    <w:next w:val="1"/>
    <w:unhideWhenUsed/>
    <w:qFormat/>
    <w:uiPriority w:val="39"/>
    <w:pPr>
      <w:keepLines/>
      <w:widowControl/>
      <w:suppressAutoHyphens w:val="0"/>
      <w:autoSpaceDE/>
      <w:spacing w:before="480" w:after="0" w:line="276" w:lineRule="auto"/>
      <w:jc w:val="left"/>
      <w:outlineLvl w:val="9"/>
    </w:pPr>
    <w:rPr>
      <w:rFonts w:asciiTheme="majorHAnsi" w:hAnsiTheme="majorHAnsi" w:eastAsiaTheme="majorEastAsia" w:cstheme="majorBidi"/>
      <w:color w:val="2F5597" w:themeColor="accent1" w:themeShade="BF"/>
      <w:lang w:eastAsia="ru-RU"/>
    </w:rPr>
  </w:style>
  <w:style w:type="character" w:customStyle="1" w:styleId="67">
    <w:name w:val="Unresolved Mention"/>
    <w:basedOn w:val="12"/>
    <w:semiHidden/>
    <w:unhideWhenUsed/>
    <w:qFormat/>
    <w:uiPriority w:val="99"/>
    <w:rPr>
      <w:color w:val="605E5C"/>
      <w:shd w:val="clear" w:color="auto" w:fill="E1DFDD"/>
    </w:rPr>
  </w:style>
  <w:style w:type="table" w:customStyle="1" w:styleId="68">
    <w:name w:val="Table Normal1"/>
    <w:semiHidden/>
    <w:unhideWhenUsed/>
    <w:qFormat/>
    <w:uiPriority w:val="2"/>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69">
    <w:name w:val="Table Normal2"/>
    <w:semiHidden/>
    <w:unhideWhenUsed/>
    <w:qFormat/>
    <w:uiPriority w:val="2"/>
    <w:pPr>
      <w:widowControl w:val="0"/>
      <w:autoSpaceDE w:val="0"/>
      <w:autoSpaceDN w:val="0"/>
    </w:pPr>
    <w:rPr>
      <w:sz w:val="22"/>
      <w:szCs w:val="22"/>
      <w:lang w:val="en-US"/>
    </w:rPr>
    <w:tblPr>
      <w:tblCellMar>
        <w:top w:w="0" w:type="dxa"/>
        <w:left w:w="0" w:type="dxa"/>
        <w:bottom w:w="0" w:type="dxa"/>
        <w:right w:w="0" w:type="dxa"/>
      </w:tblCellMar>
    </w:tblPr>
  </w:style>
  <w:style w:type="paragraph" w:customStyle="1" w:styleId="70">
    <w:name w:val="Table Paragraph"/>
    <w:basedOn w:val="1"/>
    <w:qFormat/>
    <w:uiPriority w:val="1"/>
    <w:rPr>
      <w:rFonts w:ascii="Times New Roman" w:hAnsi="Times New Roman" w:eastAsia="Times New Roman" w:cs="Times New Roman"/>
      <w:lang w:eastAsia="ru-RU"/>
    </w:rPr>
  </w:style>
  <w:style w:type="paragraph" w:customStyle="1" w:styleId="71">
    <w:name w:val="абзац"/>
    <w:basedOn w:val="5"/>
    <w:qFormat/>
    <w:uiPriority w:val="0"/>
    <w:pPr>
      <w:widowControl/>
      <w:tabs>
        <w:tab w:val="left" w:pos="2993"/>
        <w:tab w:val="left" w:pos="4203"/>
        <w:tab w:val="left" w:pos="5841"/>
        <w:tab w:val="left" w:pos="7987"/>
        <w:tab w:val="left" w:pos="9063"/>
      </w:tabs>
      <w:autoSpaceDE/>
      <w:spacing w:after="0" w:line="360" w:lineRule="auto"/>
      <w:ind w:left="1701" w:right="851" w:firstLine="709"/>
      <w:jc w:val="both"/>
    </w:pPr>
    <w:rPr>
      <w:sz w:val="28"/>
      <w:szCs w:val="28"/>
      <w:lang w:eastAsia="ru-RU"/>
    </w:rPr>
  </w:style>
  <w:style w:type="paragraph" w:customStyle="1" w:styleId="72">
    <w:name w:val="Основной текст ВКР"/>
    <w:link w:val="73"/>
    <w:qFormat/>
    <w:uiPriority w:val="0"/>
    <w:pPr>
      <w:suppressAutoHyphens/>
      <w:autoSpaceDE w:val="0"/>
      <w:autoSpaceDN w:val="0"/>
      <w:spacing w:line="360" w:lineRule="auto"/>
      <w:ind w:firstLine="851"/>
      <w:contextualSpacing/>
      <w:jc w:val="both"/>
    </w:pPr>
    <w:rPr>
      <w:rFonts w:ascii="Times New Roman" w:hAnsi="Times New Roman" w:eastAsia="Times New Roman" w:cs="Times New Roman"/>
      <w:sz w:val="28"/>
      <w:szCs w:val="28"/>
      <w:lang w:val="ru-RU" w:eastAsia="ru-RU" w:bidi="ar-SA"/>
    </w:rPr>
  </w:style>
  <w:style w:type="character" w:customStyle="1" w:styleId="73">
    <w:name w:val="Основной текст ВКР Знак"/>
    <w:basedOn w:val="12"/>
    <w:link w:val="72"/>
    <w:qFormat/>
    <w:uiPriority w:val="0"/>
    <w:rPr>
      <w:rFonts w:ascii="Times New Roman" w:hAnsi="Times New Roman" w:eastAsia="Times New Roman" w:cs="Times New Roman"/>
      <w:sz w:val="28"/>
      <w:szCs w:val="28"/>
      <w:lang w:eastAsia="ru-RU"/>
    </w:rPr>
  </w:style>
  <w:style w:type="paragraph" w:customStyle="1" w:styleId="74">
    <w:name w:val="p312"/>
    <w:basedOn w:val="1"/>
    <w:qFormat/>
    <w:uiPriority w:val="0"/>
    <w:pPr>
      <w:spacing w:before="100" w:beforeAutospacing="1" w:after="100" w:afterAutospacing="1"/>
    </w:pPr>
    <w:rPr>
      <w:rFonts w:ascii="Times New Roman" w:hAnsi="Times New Roman" w:eastAsia="Times New Roman" w:cs="Times New Roman"/>
      <w:lang w:eastAsia="ru-RU"/>
    </w:rPr>
  </w:style>
  <w:style w:type="paragraph" w:customStyle="1" w:styleId="75">
    <w:name w:val="p258"/>
    <w:basedOn w:val="1"/>
    <w:qFormat/>
    <w:uiPriority w:val="0"/>
    <w:pPr>
      <w:spacing w:before="100" w:beforeAutospacing="1" w:after="100" w:afterAutospacing="1"/>
    </w:pPr>
    <w:rPr>
      <w:rFonts w:ascii="Times New Roman" w:hAnsi="Times New Roman" w:eastAsia="Times New Roman" w:cs="Times New Roman"/>
      <w:lang w:eastAsia="ru-RU"/>
    </w:rPr>
  </w:style>
  <w:style w:type="paragraph" w:customStyle="1" w:styleId="76">
    <w:name w:val="p313"/>
    <w:basedOn w:val="1"/>
    <w:qFormat/>
    <w:uiPriority w:val="0"/>
    <w:pPr>
      <w:spacing w:before="100" w:beforeAutospacing="1" w:after="100" w:afterAutospacing="1"/>
    </w:pPr>
    <w:rPr>
      <w:rFonts w:ascii="Times New Roman" w:hAnsi="Times New Roman" w:eastAsia="Times New Roman" w:cs="Times New Roman"/>
      <w:lang w:eastAsia="ru-RU"/>
    </w:rPr>
  </w:style>
  <w:style w:type="character" w:customStyle="1" w:styleId="77">
    <w:name w:val="ft77"/>
    <w:basedOn w:val="12"/>
    <w:qFormat/>
    <w:uiPriority w:val="0"/>
  </w:style>
  <w:style w:type="paragraph" w:customStyle="1" w:styleId="78">
    <w:name w:val="p315"/>
    <w:basedOn w:val="1"/>
    <w:qFormat/>
    <w:uiPriority w:val="0"/>
    <w:pPr>
      <w:spacing w:before="100" w:beforeAutospacing="1" w:after="100" w:afterAutospacing="1"/>
    </w:pPr>
    <w:rPr>
      <w:rFonts w:ascii="Times New Roman" w:hAnsi="Times New Roman" w:eastAsia="Times New Roman" w:cs="Times New Roman"/>
      <w:lang w:eastAsia="ru-RU"/>
    </w:rPr>
  </w:style>
  <w:style w:type="paragraph" w:customStyle="1" w:styleId="79">
    <w:name w:val="p316"/>
    <w:basedOn w:val="1"/>
    <w:qFormat/>
    <w:uiPriority w:val="0"/>
    <w:pPr>
      <w:spacing w:before="100" w:beforeAutospacing="1" w:after="100" w:afterAutospacing="1"/>
    </w:pPr>
    <w:rPr>
      <w:rFonts w:ascii="Times New Roman" w:hAnsi="Times New Roman" w:eastAsia="Times New Roman" w:cs="Times New Roman"/>
      <w:lang w:eastAsia="ru-RU"/>
    </w:rPr>
  </w:style>
  <w:style w:type="character" w:customStyle="1" w:styleId="80">
    <w:name w:val="ft76"/>
    <w:basedOn w:val="12"/>
    <w:qFormat/>
    <w:uiPriority w:val="0"/>
  </w:style>
  <w:style w:type="paragraph" w:customStyle="1" w:styleId="81">
    <w:name w:val="p29"/>
    <w:basedOn w:val="1"/>
    <w:qFormat/>
    <w:uiPriority w:val="0"/>
    <w:pPr>
      <w:spacing w:before="100" w:beforeAutospacing="1" w:after="100" w:afterAutospacing="1"/>
    </w:pPr>
    <w:rPr>
      <w:rFonts w:ascii="Times New Roman" w:hAnsi="Times New Roman" w:eastAsia="Times New Roman" w:cs="Times New Roman"/>
      <w:lang w:eastAsia="ru-RU"/>
    </w:rPr>
  </w:style>
  <w:style w:type="paragraph" w:customStyle="1" w:styleId="82">
    <w:name w:val="p317"/>
    <w:basedOn w:val="1"/>
    <w:qFormat/>
    <w:uiPriority w:val="0"/>
    <w:pPr>
      <w:spacing w:before="100" w:beforeAutospacing="1" w:after="100" w:afterAutospacing="1"/>
    </w:pPr>
    <w:rPr>
      <w:rFonts w:ascii="Times New Roman" w:hAnsi="Times New Roman" w:eastAsia="Times New Roman" w:cs="Times New Roman"/>
      <w:lang w:eastAsia="ru-RU"/>
    </w:rPr>
  </w:style>
  <w:style w:type="paragraph" w:customStyle="1" w:styleId="83">
    <w:name w:val="p318"/>
    <w:basedOn w:val="1"/>
    <w:qFormat/>
    <w:uiPriority w:val="0"/>
    <w:pPr>
      <w:spacing w:before="100" w:beforeAutospacing="1" w:after="100" w:afterAutospacing="1"/>
    </w:pPr>
    <w:rPr>
      <w:rFonts w:ascii="Times New Roman" w:hAnsi="Times New Roman" w:eastAsia="Times New Roman" w:cs="Times New Roman"/>
      <w:lang w:eastAsia="ru-RU"/>
    </w:rPr>
  </w:style>
  <w:style w:type="paragraph" w:customStyle="1" w:styleId="84">
    <w:name w:val="p25"/>
    <w:basedOn w:val="1"/>
    <w:qFormat/>
    <w:uiPriority w:val="0"/>
    <w:pPr>
      <w:spacing w:before="100" w:beforeAutospacing="1" w:after="100" w:afterAutospacing="1"/>
    </w:pPr>
    <w:rPr>
      <w:rFonts w:ascii="Times New Roman" w:hAnsi="Times New Roman" w:eastAsia="Times New Roman" w:cs="Times New Roman"/>
      <w:lang w:eastAsia="ru-RU"/>
    </w:rPr>
  </w:style>
  <w:style w:type="table" w:customStyle="1" w:styleId="85">
    <w:name w:val="Table Normal3"/>
    <w:semiHidden/>
    <w:unhideWhenUsed/>
    <w:qFormat/>
    <w:uiPriority w:val="2"/>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86">
    <w:name w:val="Table Normal4"/>
    <w:semiHidden/>
    <w:unhideWhenUsed/>
    <w:qFormat/>
    <w:uiPriority w:val="2"/>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87">
    <w:name w:val="Table Normal5"/>
    <w:semiHidden/>
    <w:unhideWhenUsed/>
    <w:qFormat/>
    <w:uiPriority w:val="2"/>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88">
    <w:name w:val="Table Normal6"/>
    <w:semiHidden/>
    <w:unhideWhenUsed/>
    <w:qFormat/>
    <w:uiPriority w:val="2"/>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89">
    <w:name w:val="Table Normal7"/>
    <w:semiHidden/>
    <w:unhideWhenUsed/>
    <w:qFormat/>
    <w:uiPriority w:val="2"/>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90">
    <w:name w:val="Table Normal8"/>
    <w:semiHidden/>
    <w:unhideWhenUsed/>
    <w:qFormat/>
    <w:uiPriority w:val="2"/>
    <w:pPr>
      <w:widowControl w:val="0"/>
      <w:autoSpaceDE w:val="0"/>
      <w:autoSpaceDN w:val="0"/>
    </w:pPr>
    <w:rPr>
      <w:sz w:val="22"/>
      <w:szCs w:val="22"/>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microsoft.com/office/2007/relationships/hdphoto" Target="media/image4.wdp"/><Relationship Id="rId8" Type="http://schemas.openxmlformats.org/officeDocument/2006/relationships/image" Target="media/image3.png"/><Relationship Id="rId7" Type="http://schemas.microsoft.com/office/2007/relationships/hdphoto" Target="media/image2.wd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emf"/><Relationship Id="rId21" Type="http://schemas.microsoft.com/office/2007/relationships/hdphoto" Target="media/image16.wdp"/><Relationship Id="rId20" Type="http://schemas.openxmlformats.org/officeDocument/2006/relationships/image" Target="media/image15.png"/><Relationship Id="rId2" Type="http://schemas.openxmlformats.org/officeDocument/2006/relationships/settings" Target="settings.xml"/><Relationship Id="rId19" Type="http://schemas.microsoft.com/office/2007/relationships/hdphoto" Target="media/image14.wdp"/><Relationship Id="rId18" Type="http://schemas.openxmlformats.org/officeDocument/2006/relationships/image" Target="media/image13.png"/><Relationship Id="rId17" Type="http://schemas.microsoft.com/office/2007/relationships/hdphoto" Target="media/image12.wdp"/><Relationship Id="rId16" Type="http://schemas.openxmlformats.org/officeDocument/2006/relationships/image" Target="media/image11.png"/><Relationship Id="rId15" Type="http://schemas.microsoft.com/office/2007/relationships/hdphoto" Target="media/image10.wdp"/><Relationship Id="rId14" Type="http://schemas.openxmlformats.org/officeDocument/2006/relationships/image" Target="media/image9.png"/><Relationship Id="rId13" Type="http://schemas.microsoft.com/office/2007/relationships/hdphoto" Target="media/image8.wdp"/><Relationship Id="rId12" Type="http://schemas.openxmlformats.org/officeDocument/2006/relationships/image" Target="media/image7.png"/><Relationship Id="rId11" Type="http://schemas.microsoft.com/office/2007/relationships/hdphoto" Target="media/image6.wdp"/><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9233DB-C2F4-4050-BC08-F8F8D52D8B00}">
  <ds:schemaRefs/>
</ds:datastoreItem>
</file>

<file path=docProps/app.xml><?xml version="1.0" encoding="utf-8"?>
<Properties xmlns="http://schemas.openxmlformats.org/officeDocument/2006/extended-properties" xmlns:vt="http://schemas.openxmlformats.org/officeDocument/2006/docPropsVTypes">
  <Template>Normal</Template>
  <Pages>47</Pages>
  <Words>17891</Words>
  <Characters>101981</Characters>
  <Lines>849</Lines>
  <Paragraphs>239</Paragraphs>
  <TotalTime>583</TotalTime>
  <ScaleCrop>false</ScaleCrop>
  <LinksUpToDate>false</LinksUpToDate>
  <CharactersWithSpaces>119633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2024-11-28T22:05:00Z</dcterms:created>
  <dc:creator>Veronika Natur</dc:creator>
  <cp:lastModifiedBy>Артем Гнибеда</cp:lastModifiedBy>
  <cp:lastPrinted>2024-05-27T20:24:00Z</cp:lastPrinted>
  <dcterms:modified xsi:type="dcterms:W3CDTF">2025-09-12T11:08:53Z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E86581C082A34B05B3D8D9BE06FCDCEA_13</vt:lpwstr>
  </property>
</Properties>
</file>