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b w:val="1"/>
          <w:sz w:val="36"/>
          <w:szCs w:val="36"/>
          <w:rtl w:val="0"/>
        </w:rPr>
        <w:t xml:space="preserve">Proiect Baze de date</w:t>
      </w:r>
    </w:p>
    <w:p w:rsidR="00000000" w:rsidDel="00000000" w:rsidP="00000000" w:rsidRDefault="00000000" w:rsidRPr="00000000" w14:paraId="00000002">
      <w:pPr>
        <w:jc w:val="left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Cuprins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before="180" w:lineRule="auto"/>
        <w:ind w:left="720" w:hanging="360"/>
        <w:rPr>
          <w:b w:val="1"/>
          <w:color w:val="252424"/>
          <w:sz w:val="21"/>
          <w:szCs w:val="21"/>
          <w:u w:val="none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Descrierea temei de proiect aleasă.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b w:val="1"/>
          <w:color w:val="252424"/>
          <w:sz w:val="21"/>
          <w:szCs w:val="21"/>
          <w:u w:val="none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Descrierea modului în care aţi ales să modelaţi datele.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b w:val="1"/>
          <w:color w:val="252424"/>
          <w:sz w:val="21"/>
          <w:szCs w:val="21"/>
          <w:u w:val="none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Respectarea formelor normale.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b w:val="1"/>
          <w:color w:val="252424"/>
          <w:sz w:val="21"/>
          <w:szCs w:val="21"/>
          <w:u w:val="none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Diagrama 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b w:val="1"/>
          <w:color w:val="252424"/>
          <w:sz w:val="21"/>
          <w:szCs w:val="21"/>
          <w:u w:val="none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Descrierea diagramei EA, a relaţiilor, a entităților şi a atributelor.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b w:val="1"/>
          <w:color w:val="252424"/>
          <w:sz w:val="21"/>
          <w:szCs w:val="21"/>
          <w:u w:val="none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Modelul relațional al bazei de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b w:val="1"/>
          <w:color w:val="252424"/>
          <w:sz w:val="21"/>
          <w:szCs w:val="21"/>
          <w:u w:val="none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Descrierea transformării relațiilor din diagrama EA în chei străine în modelul relațional.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b w:val="1"/>
          <w:color w:val="252424"/>
          <w:sz w:val="21"/>
          <w:szCs w:val="21"/>
          <w:u w:val="none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Cod SQL pentru crearea tabelelor, inserarea datelor.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b w:val="1"/>
          <w:color w:val="252424"/>
          <w:sz w:val="21"/>
          <w:szCs w:val="21"/>
          <w:u w:val="none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Cel putin cate o interogare din urmatoarele categorii: selectii (utilizand WHERE, GROUP BY, HAVING, ORDER BY), functii de agregare (AVG, COUNT, MAX, MIN), jonctiuni (CROSS JOIN, NATURAL JOIN, OUTER JOIN).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b w:val="1"/>
          <w:color w:val="252424"/>
          <w:sz w:val="21"/>
          <w:szCs w:val="21"/>
          <w:u w:val="none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View-uri, cel putin câte un </w:t>
      </w:r>
      <w:r w:rsidDel="00000000" w:rsidR="00000000" w:rsidRPr="00000000">
        <w:rPr>
          <w:b w:val="1"/>
          <w:i w:val="1"/>
          <w:color w:val="252424"/>
          <w:sz w:val="21"/>
          <w:szCs w:val="21"/>
          <w:rtl w:val="0"/>
        </w:rPr>
        <w:t xml:space="preserve">view</w:t>
      </w: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 pentru fiecare tip de </w:t>
      </w:r>
      <w:r w:rsidDel="00000000" w:rsidR="00000000" w:rsidRPr="00000000">
        <w:rPr>
          <w:b w:val="1"/>
          <w:i w:val="1"/>
          <w:color w:val="252424"/>
          <w:sz w:val="21"/>
          <w:szCs w:val="21"/>
          <w:rtl w:val="0"/>
        </w:rPr>
        <w:t xml:space="preserve">join</w:t>
      </w: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180" w:before="0" w:lineRule="auto"/>
        <w:ind w:left="720" w:hanging="360"/>
        <w:rPr>
          <w:b w:val="1"/>
          <w:color w:val="252424"/>
          <w:sz w:val="21"/>
          <w:szCs w:val="21"/>
          <w:u w:val="none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Descrierea </w:t>
      </w:r>
      <w:r w:rsidDel="00000000" w:rsidR="00000000" w:rsidRPr="00000000">
        <w:rPr>
          <w:b w:val="1"/>
          <w:i w:val="1"/>
          <w:color w:val="252424"/>
          <w:sz w:val="21"/>
          <w:szCs w:val="21"/>
          <w:rtl w:val="0"/>
        </w:rPr>
        <w:t xml:space="preserve">view</w:t>
      </w: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-urilor. Codul SQL pentru crearea 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Descrierea temei de proiect aleasa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Tema de proiect aleasa a fost “Gestiunea activitatilor intr-un service auto”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Am ales aceasta tema, deoarece mi s-a parut foarte complexa gestionarea tuturor activitatilor pentru un service auto si am considerat ca este o oportunitate de a putea invata mai multe.</w:t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Am inceput sa ma documentez pe internet si in urma unui research, am putut ajunge la cateva tipare care se tot repeta si care au la baza aceleasi idei principale.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 Descrierea modului în care aţi ales să modelaţi datele.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In procesul de modelare a datelor am considerat ca cel mai bun mod de a incepe ar fi cu locatia fizica in sine. M-am gandit ca intr-o diagrama ca aceasta principalele lucruri de mentionat ar fi numele, adresa si telefonul. 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Apoi, m-am gandit la modul cum pot fi aranjati oamenii si functiile lor. Asa ca am facut 2 tabele: una de departament si una de angajat. Tabela de departament am legat-o la tabela de service, iar cea de angajat am legat-o la tabela de departament. Lucrurile principale ce tin de un departament sunt id-ul, numele si numarul de angajati, iar pentru tabela de angajati ar fi id-ul, numele si telefonul.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Dupa aceea, m-am gandit ca avem nevoie de o tabela produs care sa contina un id, o denumire, un pret si o dispnibilitate. De aici am legat aceasta tabela de o tabela de producator ce contine id-ul, numele producatorului si tara de origine, de o tabela categorie ce contine id-ul si denumirea categoriei, si de 2 tabele intermediare numite produs_servicii si produs_comanda. Am folosit aceste tabele intermediare, deoarece am avut parte relatii many to many si a trebuit rezolvata aceasta problema. Pentru cele 2 tabele intermediare am folosit un id unic de identificare, iar pe acestea le-am legat mai departe pe fiecare in parte: tabela de produs_servicii la tabela servicii ce contine un id, manopera si tipul serviciului si tabela de produs_comanda la tabela comanda ce contine un id unic de identificare.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Tabela comanda la randul ei a mai fost legata la 2 tabele: una de plata ce contine un id, tipul platii si una factura ce contine un id, valoarea factura si data emiterii acesteia.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80" w:before="180" w:lineRule="auto"/>
        <w:ind w:left="72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 Diagrama EA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b w:val="1"/>
          <w:color w:val="252424"/>
          <w:sz w:val="21"/>
          <w:szCs w:val="21"/>
        </w:rPr>
        <w:drawing>
          <wp:inline distB="114300" distT="114300" distL="114300" distR="114300">
            <wp:extent cx="5943600" cy="3403600"/>
            <wp:effectExtent b="0" l="0" r="0" t="0"/>
            <wp:docPr id="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80" w:before="180" w:lineRule="auto"/>
        <w:ind w:left="0" w:firstLine="0"/>
        <w:rPr>
          <w:b w:val="1"/>
          <w:color w:val="252424"/>
          <w:sz w:val="21"/>
          <w:szCs w:val="21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  Relatii: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before="180" w:lineRule="auto"/>
        <w:ind w:left="720" w:hanging="36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Un service are unul sau mai multe departamente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Un departament are unul sau mai multi angajati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Un service are unul sau mai multe produse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Un producator are unul sau mai multe produse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O categorie are unul sau mai multe produse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Un produs are unul sau mai multe servicii, iar un serrviciu are unul sau mai multe produse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Un produs are una sau mai multe comenzi, iar o comanda are unul sau mai multe produse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O comanda are una sau mai multe plati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180" w:before="0" w:lineRule="auto"/>
        <w:ind w:left="720" w:hanging="36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O comanda are una sau mai multe facturi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Chei-&gt;datorita relatiilor one to many sau many to many, cheile primare (pk) au migrat sub forma de chei straine (fk) in tabele de care erau legate: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before="180" w:lineRule="auto"/>
        <w:ind w:left="720" w:hanging="360"/>
        <w:rPr>
          <w:color w:val="252424"/>
          <w:sz w:val="21"/>
          <w:szCs w:val="21"/>
          <w:u w:val="none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Pk id_service din tabela service a migrat sub forma de cheie straina in tabela departament.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  <w:u w:val="none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Pk id_departament din tabela departament a migrat sub forma de cheie straina in tabela angajat.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  <w:u w:val="none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Pk id_service din tabela service a migrat sub forma de cheie straina in tabela produs.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  <w:u w:val="none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Pk id_producator din tabela producator a migrat sub forma de cheie straina in tabela produs.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  <w:u w:val="none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Pk id_categorie din tabela categorie a migrat sub forma de cheie straina in tabela produs.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  <w:u w:val="none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Pk id_produs a migrat din tabela produs sub forma de cheie straina in tabela produs_comanda si produs_servicii.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252424"/>
          <w:sz w:val="21"/>
          <w:szCs w:val="21"/>
          <w:u w:val="none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Pk id_servici din tabela de servicii a migrat sub forma de cheie straina in tabela produs_servicii.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180" w:before="0" w:lineRule="auto"/>
        <w:ind w:left="720" w:hanging="360"/>
        <w:rPr>
          <w:color w:val="252424"/>
          <w:sz w:val="21"/>
          <w:szCs w:val="21"/>
          <w:u w:val="none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Pk id_comanda din tabela comanda a migrat sub forma de cheie straina in tabelele urmatoare: produs_comanda, plata, si factura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80" w:before="180" w:lineRule="auto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80" w:before="180" w:lineRule="auto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80" w:before="180" w:lineRule="auto"/>
        <w:rPr>
          <w:b w:val="1"/>
          <w:color w:val="252424"/>
          <w:sz w:val="21"/>
          <w:szCs w:val="21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Selectii</w:t>
      </w:r>
    </w:p>
    <w:p w:rsidR="00000000" w:rsidDel="00000000" w:rsidP="00000000" w:rsidRDefault="00000000" w:rsidRPr="00000000" w14:paraId="00000050">
      <w:pPr>
        <w:shd w:fill="ffffff" w:val="clear"/>
        <w:spacing w:after="180" w:before="180" w:lineRule="auto"/>
        <w:rPr>
          <w:b w:val="1"/>
          <w:color w:val="252424"/>
          <w:sz w:val="21"/>
          <w:szCs w:val="21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Select, Where</w:t>
      </w:r>
    </w:p>
    <w:p w:rsidR="00000000" w:rsidDel="00000000" w:rsidP="00000000" w:rsidRDefault="00000000" w:rsidRPr="00000000" w14:paraId="00000051">
      <w:pPr>
        <w:shd w:fill="ffffff" w:val="clear"/>
        <w:spacing w:after="180" w:before="180" w:lineRule="auto"/>
        <w:rPr>
          <w:b w:val="1"/>
          <w:color w:val="252424"/>
          <w:sz w:val="21"/>
          <w:szCs w:val="21"/>
        </w:rPr>
      </w:pPr>
      <w:r w:rsidDel="00000000" w:rsidR="00000000" w:rsidRPr="00000000">
        <w:rPr>
          <w:b w:val="1"/>
          <w:color w:val="252424"/>
          <w:sz w:val="21"/>
          <w:szCs w:val="21"/>
        </w:rPr>
        <w:drawing>
          <wp:inline distB="114300" distT="114300" distL="114300" distR="114300">
            <wp:extent cx="3590925" cy="2705100"/>
            <wp:effectExtent b="0" l="0" r="0" t="0"/>
            <wp:docPr id="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80" w:before="180" w:lineRule="auto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Au fost selectare toate platile de tip cash din tabela plata.</w:t>
      </w:r>
    </w:p>
    <w:p w:rsidR="00000000" w:rsidDel="00000000" w:rsidP="00000000" w:rsidRDefault="00000000" w:rsidRPr="00000000" w14:paraId="00000053">
      <w:pPr>
        <w:shd w:fill="ffffff" w:val="clear"/>
        <w:spacing w:after="180" w:before="180" w:lineRule="auto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80" w:before="180" w:lineRule="auto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80" w:before="180" w:lineRule="auto"/>
        <w:rPr>
          <w:color w:val="2524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80" w:before="180" w:lineRule="auto"/>
        <w:rPr>
          <w:b w:val="1"/>
          <w:color w:val="252424"/>
          <w:sz w:val="21"/>
          <w:szCs w:val="21"/>
        </w:rPr>
      </w:pPr>
      <w:r w:rsidDel="00000000" w:rsidR="00000000" w:rsidRPr="00000000">
        <w:rPr>
          <w:b w:val="1"/>
          <w:color w:val="252424"/>
          <w:sz w:val="21"/>
          <w:szCs w:val="21"/>
          <w:rtl w:val="0"/>
        </w:rPr>
        <w:t xml:space="preserve">Select, Order by</w:t>
      </w:r>
    </w:p>
    <w:p w:rsidR="00000000" w:rsidDel="00000000" w:rsidP="00000000" w:rsidRDefault="00000000" w:rsidRPr="00000000" w14:paraId="00000057">
      <w:pPr>
        <w:shd w:fill="ffffff" w:val="clear"/>
        <w:spacing w:after="180" w:before="180" w:lineRule="auto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</w:rPr>
        <w:drawing>
          <wp:inline distB="114300" distT="114300" distL="114300" distR="114300">
            <wp:extent cx="5943600" cy="2603500"/>
            <wp:effectExtent b="0" l="0" r="0" t="0"/>
            <wp:docPr id="4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</w:rPr>
      </w:pPr>
      <w:r w:rsidDel="00000000" w:rsidR="00000000" w:rsidRPr="00000000">
        <w:rPr>
          <w:color w:val="252424"/>
          <w:sz w:val="21"/>
          <w:szCs w:val="21"/>
          <w:rtl w:val="0"/>
        </w:rPr>
        <w:t xml:space="preserve">Au fost selectate toate produsele si ordonate in mod crescator din punct de vedere al pretului.</w:t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Select, group by</w:t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8125" cy="3200400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Au fost selectate denumirile produselor si au fost grupate in functie de numarul de preturi.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Avg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38625" cy="2047875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A fost calculat pretul mediu al unui produs.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</w:t>
      </w:r>
    </w:p>
    <w:p w:rsidR="00000000" w:rsidDel="00000000" w:rsidP="00000000" w:rsidRDefault="00000000" w:rsidRPr="00000000" w14:paraId="0000006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A fost numarat numarul platilor in functie de identificatorul lor unic.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Max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10075" cy="2038350"/>
            <wp:effectExtent b="0" l="0" r="0" t="0"/>
            <wp:docPr id="4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A fost calculat pretul maxim al unui produs.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Min</w:t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57800" cy="2066925"/>
            <wp:effectExtent b="0" l="0" r="0" t="0"/>
            <wp:docPr id="4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A fost calculat pretul minim al unui produs.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Cross Join</w:t>
      </w:r>
    </w:p>
    <w:p w:rsidR="00000000" w:rsidDel="00000000" w:rsidP="00000000" w:rsidRDefault="00000000" w:rsidRPr="00000000" w14:paraId="0000008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4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Au fost afisate toate coloanele corespunzatoare tabelelor plata si factura.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Join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Au fost afisate coloanele id_produs din tabelele produs si produs_comanda.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Outer Join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Au fost afisate coloanele valorile egale din coloana id_comanda care se afla in tabelele comanda si plata.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View1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5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Am denumit view 1 view-ul corespunzator outer join-ului facut mai sus, dupa care l-am apelat.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81675" cy="3295650"/>
            <wp:effectExtent b="0" l="0" r="0" t="0"/>
            <wp:docPr id="5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View2</w:t>
      </w:r>
    </w:p>
    <w:p w:rsidR="00000000" w:rsidDel="00000000" w:rsidP="00000000" w:rsidRDefault="00000000" w:rsidRPr="00000000" w14:paraId="000000B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48138" cy="2568897"/>
            <wp:effectExtent b="0" l="0" r="0" t="0"/>
            <wp:docPr id="5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2568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Am denumit view 2 view-ul corespunzator natural join-ului facut mai sus, dupa care l-am apelat.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3286125"/>
            <wp:effectExtent b="0" l="0" r="0" t="0"/>
            <wp:docPr id="5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 Join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Au fost selectate coloanele egale de id din tablele de angajat si produs.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2757703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757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Outer Join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Au fost combinate rezultate din coloanele de id ale tabelelor de angajat si produs si au fost returnate toate coloanele (atat cele care au facut matching, cat si celelalte).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3775738" cy="3243263"/>
            <wp:effectExtent b="0" l="0" r="0" t="0"/>
            <wp:docPr id="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5738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Left Join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Returneaza toate coloanele din tabela din stanga, chiar daca nu exista matching-uri in coloana din dreapta ale coloanelor de id ale tabelelor de produs si angajat.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3595688" cy="3001904"/>
            <wp:effectExtent b="0" l="0" r="0" t="0"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001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Right Join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Returneaza toate coloanele din tabela din dreapta, chiar daca nu exista matching-uri in coloana din stanga ale coloanelor de id ale tabelelor de produs si angajat.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3586163" cy="2903084"/>
            <wp:effectExtent b="0" l="0" r="0" t="0"/>
            <wp:docPr id="5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903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between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Au fost selectate toate valorile ale coloanei de pret_produs din tabela produs care au valorile intre 300 si 450.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62363" cy="2470516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470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distinct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Au fost selectate cele 2 modalitati de plata din coloana tip_plata din tabela plata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33813" cy="3443544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44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like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Au fost selectati toti angajati din coloana nume_angajat din tabela angajati a caror nume incepe cu L.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14850" cy="3448050"/>
            <wp:effectExtent b="0" l="0" r="0" t="0"/>
            <wp:docPr id="5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 fost facuta suma valorilor din coloana pret_produs din tabela produs.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2105025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where and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Au fost selectate valorile din coloana pret_produs din tabela produs care sunt mai mari decat 100 si mai mici decat 400.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62375" cy="3724275"/>
            <wp:effectExtent b="0" l="0" r="0" t="0"/>
            <wp:docPr id="5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where or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Au fost selectate valorile din coloana pret_produs din tabela produs care sunt mai mici decat 200 si mai mari decat 400.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26482" cy="2614613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6482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Self Join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Au fost selectate coloanele id_angajat si id_produs din tabelele angajat si produs.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57775" cy="354330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On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Au fost selectate coloanele de id_angajat si id_comanda pentru a vedea care id de comanda corespunde id-ului de angajat.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4413" cy="2729195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729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 Equi Join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Au fost selectate coloanele de id, nume si telefon angajat din tabela angajat, unde id angajatului este egal cu id-ul produsului, pretul produsul este intre 200 si 450 si sunt ordonati in functie de numele angajatului.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86375" cy="3267075"/>
            <wp:effectExtent b="0" l="0" r="0" t="0"/>
            <wp:docPr id="3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Using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Au fost selectate coloanele denumire_produs, id_comanda si id_produs_comanda din tabelele produs si produs_comanda, avand coloana comuna id_produs.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81513" cy="2276666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276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6.png"/><Relationship Id="rId21" Type="http://schemas.openxmlformats.org/officeDocument/2006/relationships/image" Target="media/image24.png"/><Relationship Id="rId24" Type="http://schemas.openxmlformats.org/officeDocument/2006/relationships/image" Target="media/image1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9.png"/><Relationship Id="rId25" Type="http://schemas.openxmlformats.org/officeDocument/2006/relationships/image" Target="media/image27.png"/><Relationship Id="rId28" Type="http://schemas.openxmlformats.org/officeDocument/2006/relationships/image" Target="media/image21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png"/><Relationship Id="rId7" Type="http://schemas.openxmlformats.org/officeDocument/2006/relationships/image" Target="media/image19.png"/><Relationship Id="rId8" Type="http://schemas.openxmlformats.org/officeDocument/2006/relationships/image" Target="media/image8.png"/><Relationship Id="rId31" Type="http://schemas.openxmlformats.org/officeDocument/2006/relationships/image" Target="media/image12.png"/><Relationship Id="rId30" Type="http://schemas.openxmlformats.org/officeDocument/2006/relationships/image" Target="media/image23.png"/><Relationship Id="rId11" Type="http://schemas.openxmlformats.org/officeDocument/2006/relationships/image" Target="media/image7.png"/><Relationship Id="rId33" Type="http://schemas.openxmlformats.org/officeDocument/2006/relationships/image" Target="media/image2.png"/><Relationship Id="rId10" Type="http://schemas.openxmlformats.org/officeDocument/2006/relationships/image" Target="media/image1.png"/><Relationship Id="rId32" Type="http://schemas.openxmlformats.org/officeDocument/2006/relationships/image" Target="media/image5.png"/><Relationship Id="rId13" Type="http://schemas.openxmlformats.org/officeDocument/2006/relationships/image" Target="media/image17.png"/><Relationship Id="rId35" Type="http://schemas.openxmlformats.org/officeDocument/2006/relationships/image" Target="media/image29.png"/><Relationship Id="rId12" Type="http://schemas.openxmlformats.org/officeDocument/2006/relationships/image" Target="media/image10.png"/><Relationship Id="rId34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11.png"/><Relationship Id="rId17" Type="http://schemas.openxmlformats.org/officeDocument/2006/relationships/image" Target="media/image28.png"/><Relationship Id="rId16" Type="http://schemas.openxmlformats.org/officeDocument/2006/relationships/image" Target="media/image20.png"/><Relationship Id="rId19" Type="http://schemas.openxmlformats.org/officeDocument/2006/relationships/image" Target="media/image26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p/aasOSRjqT50Lqj5Xdo0SVtw==">AMUW2mWoLrcIYyCL/ma3SGpTikK3QVoN6opR8SbXzqZaWuDsESZ0oEaIGXj2w3HZJdX/NtF2dHTuQLn6IqzpCXizvikhuj0CI8JLa9MKXKgg3+m1e9tPqEU=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