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34FF" w14:textId="77777777" w:rsidR="00DB4090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AI Infrastructure &amp; Regional Electricity Demand</w:t>
      </w:r>
    </w:p>
    <w:p w14:paraId="48F23500" w14:textId="77777777" w:rsidR="00DB4090" w:rsidRDefault="00000000"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>A Forecasting Framework for U.S. Grid Stress</w:t>
      </w:r>
    </w:p>
    <w:p w14:paraId="48F23501" w14:textId="77777777" w:rsidR="00DB4090" w:rsidRDefault="00000000">
      <w:pPr>
        <w:spacing w:after="80"/>
        <w:jc w:val="center"/>
      </w:pPr>
      <w:r>
        <w:rPr>
          <w:color w:val="666666"/>
          <w:sz w:val="20"/>
          <w:szCs w:val="20"/>
        </w:rPr>
        <w:t xml:space="preserve">Alan Lamb  |  </w:t>
      </w:r>
      <w:proofErr w:type="spellStart"/>
      <w:r>
        <w:rPr>
          <w:color w:val="666666"/>
          <w:sz w:val="20"/>
          <w:szCs w:val="20"/>
        </w:rPr>
        <w:t>Lambcast</w:t>
      </w:r>
      <w:proofErr w:type="spellEnd"/>
      <w:r>
        <w:rPr>
          <w:color w:val="666666"/>
          <w:sz w:val="20"/>
          <w:szCs w:val="20"/>
        </w:rPr>
        <w:t xml:space="preserve"> Applied Economics  |  M.S. Applied Economics, University of Maryland  |  2026</w:t>
      </w:r>
    </w:p>
    <w:p w14:paraId="48F23502" w14:textId="77777777" w:rsidR="00DB4090" w:rsidRDefault="00000000">
      <w:pPr>
        <w:spacing w:after="320"/>
        <w:jc w:val="center"/>
      </w:pPr>
      <w:r>
        <w:rPr>
          <w:b/>
          <w:bCs/>
          <w:color w:val="888888"/>
          <w:sz w:val="20"/>
          <w:szCs w:val="20"/>
        </w:rPr>
        <w:t>Master Project Document  —  Version 6.0  |  Updated March 2026</w:t>
      </w:r>
    </w:p>
    <w:p w14:paraId="48F23503" w14:textId="77777777" w:rsidR="00DB4090" w:rsidRDefault="00000000">
      <w:pPr>
        <w:pBdr>
          <w:left w:val="single" w:sz="16" w:space="12" w:color="70AD47"/>
        </w:pBdr>
        <w:spacing w:after="200"/>
        <w:ind w:left="360"/>
      </w:pPr>
      <w:r>
        <w:rPr>
          <w:b/>
          <w:bCs/>
          <w:sz w:val="22"/>
          <w:szCs w:val="22"/>
        </w:rPr>
        <w:t xml:space="preserve">Design Note (v6, March 2026): </w:t>
      </w:r>
      <w:r>
        <w:rPr>
          <w:sz w:val="22"/>
          <w:szCs w:val="22"/>
        </w:rPr>
        <w:t>Phase 2 empirical analysis is complete. The headline finding is the minimum demand baseload floor divergence in ERCOT — a 34.8 index point gap using the clean donor SC-3 specification, with zero placebos exceeding ERCOT's gap. The panel regression documents the limits of TWFE with 3 units and a level-shift treatment — a methodological finding, not a failure. Phase 3 expands the design in three directions: CAISO as a second treated unit, narrative validation overlay, and the full forecasting pipeline.</w:t>
      </w:r>
    </w:p>
    <w:p w14:paraId="48F23504" w14:textId="77777777" w:rsidR="00DB4090" w:rsidRDefault="00DB4090">
      <w:pPr>
        <w:spacing w:after="120"/>
      </w:pPr>
    </w:p>
    <w:p w14:paraId="48F23505" w14:textId="77777777" w:rsidR="00DB4090" w:rsidRDefault="00000000">
      <w:pPr>
        <w:pStyle w:val="Heading1"/>
      </w:pPr>
      <w:r>
        <w:t>Executive Summary</w:t>
      </w:r>
    </w:p>
    <w:p w14:paraId="48F23506" w14:textId="77777777" w:rsidR="00DB4090" w:rsidRDefault="00000000">
      <w:pPr>
        <w:spacing w:after="160"/>
      </w:pPr>
      <w:r>
        <w:t>This project quantifies the relationship between data center investment and regional electricity demand growth, then builds a forward-looking grid stress forecast for three major U.S. electricity markets: PJM (Mid-Atlantic/Midwest), ERCOT (Texas), and MISO (Southeast/Midwest), with CAISO (California) added as a second treated unit in Phase 3.</w:t>
      </w:r>
    </w:p>
    <w:p w14:paraId="48F23507" w14:textId="77777777" w:rsidR="00DB4090" w:rsidRDefault="00000000">
      <w:pPr>
        <w:spacing w:after="160"/>
      </w:pPr>
      <w:r>
        <w:t xml:space="preserve">The paper combines a four-layer identification strategy with a production-grade forecasting pipeline. It documents — as </w:t>
      </w:r>
      <w:proofErr w:type="gramStart"/>
      <w:r>
        <w:t>an explicit research</w:t>
      </w:r>
      <w:proofErr w:type="gramEnd"/>
      <w:r>
        <w:t xml:space="preserve"> finding — that causal identification of the data center demand effect is not currently possible with public data alone, and argues this gap represents a significant policy problem. The headline empirical result is the minimum demand baseload floor divergence in ERCOT: a 34.8 index point gap versus the synthetic counterfactual, representing the always-on load signature of data center infrastructure.</w:t>
      </w:r>
    </w:p>
    <w:p w14:paraId="48F23508" w14:textId="77777777" w:rsidR="00DB4090" w:rsidRDefault="00000000">
      <w:pPr>
        <w:spacing w:after="160"/>
      </w:pPr>
      <w:r>
        <w:t>The project serves two audiences simultaneously. For Amazon Applied Science and industry hiring teams, it demonstrates end-to-end ownership of a production-style data pipeline. For research-oriented teams, it demonstrates multi-method identification, honest documentation of identification limits, and a rigorous forecasting methodology.</w:t>
      </w:r>
    </w:p>
    <w:p w14:paraId="48F23509" w14:textId="77777777" w:rsidR="00DB4090" w:rsidRDefault="00DB4090">
      <w:pPr>
        <w:spacing w:after="120"/>
      </w:pPr>
    </w:p>
    <w:p w14:paraId="48F2350A" w14:textId="77777777" w:rsidR="00DB4090" w:rsidRDefault="00000000">
      <w:pPr>
        <w:pStyle w:val="Heading1"/>
      </w:pPr>
      <w:r>
        <w:t>Core Research Question</w:t>
      </w:r>
    </w:p>
    <w:p w14:paraId="48F2350B" w14:textId="77777777" w:rsidR="00DB4090" w:rsidRDefault="00000000">
      <w:pPr>
        <w:pBdr>
          <w:left w:val="single" w:sz="12" w:space="12" w:color="2E75B6"/>
        </w:pBdr>
        <w:spacing w:after="200"/>
        <w:ind w:left="480"/>
      </w:pPr>
      <w:r>
        <w:rPr>
          <w:i/>
          <w:iCs/>
          <w:sz w:val="26"/>
          <w:szCs w:val="26"/>
        </w:rPr>
        <w:t xml:space="preserve">How much </w:t>
      </w:r>
      <w:proofErr w:type="gramStart"/>
      <w:r>
        <w:rPr>
          <w:i/>
          <w:iCs/>
          <w:sz w:val="26"/>
          <w:szCs w:val="26"/>
        </w:rPr>
        <w:t>has data center investment</w:t>
      </w:r>
      <w:proofErr w:type="gramEnd"/>
      <w:r>
        <w:rPr>
          <w:i/>
          <w:iCs/>
          <w:sz w:val="26"/>
          <w:szCs w:val="26"/>
        </w:rPr>
        <w:t xml:space="preserve"> driven regional electricity demand growth — and can we build a model that forecasts future grid stress from the existing investment pipeline?</w:t>
      </w:r>
    </w:p>
    <w:p w14:paraId="48F2350C" w14:textId="77777777" w:rsidR="00DB4090" w:rsidRDefault="00DB4090">
      <w:pPr>
        <w:spacing w:after="120"/>
      </w:pPr>
    </w:p>
    <w:p w14:paraId="48F2350D" w14:textId="77777777" w:rsidR="00DB4090" w:rsidRDefault="00000000">
      <w:pPr>
        <w:pStyle w:val="Heading1"/>
      </w:pPr>
      <w:r>
        <w:t>What This Paper Claims and Does Not Claim</w:t>
      </w:r>
    </w:p>
    <w:p w14:paraId="48F2350E" w14:textId="77777777" w:rsidR="00DB4090" w:rsidRDefault="00000000">
      <w:pPr>
        <w:pStyle w:val="Heading2"/>
      </w:pPr>
      <w:r>
        <w:lastRenderedPageBreak/>
        <w:t>Claims</w:t>
      </w:r>
    </w:p>
    <w:p w14:paraId="48F2350F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Data center investment is a primary driver of electricity demand growth in ERCOT, with a measurable baseload floor signature in minimum hourly demand</w:t>
      </w:r>
    </w:p>
    <w:p w14:paraId="48F2351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minimum demand synthetic control gap (34.8 index points, SC-3) is the headline causal estimate — it isolates always-on infrastructure load from weather-driven variation</w:t>
      </w:r>
    </w:p>
    <w:p w14:paraId="48F2351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generation interconnection queue is a measurable leading indicator of future grid stress</w:t>
      </w:r>
    </w:p>
    <w:p w14:paraId="48F23512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 four-layer identification strategy produces a credible estimated range, even without clean causal identification</w:t>
      </w:r>
    </w:p>
    <w:p w14:paraId="48F23513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Causal identification of the per-facility demand effect requires project-level load data that does not currently exist in public form</w:t>
      </w:r>
    </w:p>
    <w:p w14:paraId="48F23514" w14:textId="77777777" w:rsidR="00DB4090" w:rsidRDefault="00DB4090">
      <w:pPr>
        <w:spacing w:after="120"/>
      </w:pPr>
    </w:p>
    <w:p w14:paraId="48F23515" w14:textId="77777777" w:rsidR="00DB4090" w:rsidRDefault="00000000">
      <w:pPr>
        <w:pStyle w:val="Heading2"/>
      </w:pPr>
      <w:r>
        <w:t>Does Not Claim</w:t>
      </w:r>
    </w:p>
    <w:p w14:paraId="48F2351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 precise causal estimate of MW demand per data center (data does not support this)</w:t>
      </w:r>
    </w:p>
    <w:p w14:paraId="48F23517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That the generation queue directly measures data center load (acknowledged proxy)</w:t>
      </w:r>
    </w:p>
    <w:p w14:paraId="48F23518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Findings that generalize beyond the target markets without further analysis</w:t>
      </w:r>
    </w:p>
    <w:p w14:paraId="48F23519" w14:textId="77777777" w:rsidR="00DB4090" w:rsidRDefault="00DB4090">
      <w:pPr>
        <w:spacing w:after="120"/>
      </w:pPr>
    </w:p>
    <w:p w14:paraId="48F2351A" w14:textId="77777777" w:rsidR="00DB4090" w:rsidRDefault="00000000">
      <w:pPr>
        <w:pStyle w:val="Heading1"/>
      </w:pPr>
      <w:r>
        <w:t>Key Empirical Results (Phase 2 — Complete)</w:t>
      </w:r>
    </w:p>
    <w:p w14:paraId="48F2351B" w14:textId="77777777" w:rsidR="00DB4090" w:rsidRDefault="00000000">
      <w:pPr>
        <w:pBdr>
          <w:left w:val="single" w:sz="16" w:space="12" w:color="70AD47"/>
        </w:pBdr>
        <w:spacing w:after="200"/>
        <w:ind w:left="360"/>
      </w:pPr>
      <w:r>
        <w:rPr>
          <w:b/>
          <w:bCs/>
          <w:sz w:val="22"/>
          <w:szCs w:val="22"/>
        </w:rPr>
        <w:t xml:space="preserve">Headline finding: </w:t>
      </w:r>
      <w:r>
        <w:rPr>
          <w:sz w:val="22"/>
          <w:szCs w:val="22"/>
        </w:rPr>
        <w:t>Minimum demand baseload floor divergence. ERCOT minimum hourly demand diverged 34.8 index points above the synthetic counterfactual (SC-3 clean donor pool). Zero of three placebos exceed ERCOT's gap. This is the always-on, weather-invariant load signature of data center infrastructure.</w:t>
      </w:r>
    </w:p>
    <w:p w14:paraId="48F2351C" w14:textId="77777777" w:rsidR="00DB4090" w:rsidRDefault="00DB4090">
      <w:pPr>
        <w:spacing w:after="120"/>
      </w:pPr>
    </w:p>
    <w:p w14:paraId="48F2351D" w14:textId="77777777" w:rsidR="00DB4090" w:rsidRDefault="00000000">
      <w:pPr>
        <w:pStyle w:val="Heading2"/>
      </w:pPr>
      <w:r>
        <w:t>Layer 1 — Panel Regression</w:t>
      </w:r>
    </w:p>
    <w:p w14:paraId="48F2351E" w14:textId="77777777" w:rsidR="00DB4090" w:rsidRDefault="00000000">
      <w:pPr>
        <w:pBdr>
          <w:left w:val="single" w:sz="16" w:space="12" w:color="70AD47"/>
        </w:pBdr>
        <w:shd w:val="clear" w:color="auto" w:fill="F2F9EE"/>
        <w:spacing w:after="160"/>
        <w:ind w:left="360"/>
      </w:pPr>
      <w:r>
        <w:rPr>
          <w:b/>
          <w:bCs/>
          <w:color w:val="375623"/>
          <w:sz w:val="22"/>
          <w:szCs w:val="22"/>
        </w:rPr>
        <w:t xml:space="preserve">Result: </w:t>
      </w:r>
      <w:r>
        <w:rPr>
          <w:sz w:val="22"/>
          <w:szCs w:val="22"/>
        </w:rPr>
        <w:t>Primary coefficient 0.029, wild bootstrap p = 0.063. Full four-panel robustness table completed (lag sensitivity, MW threshold, control specification, queue variable).</w:t>
      </w:r>
    </w:p>
    <w:p w14:paraId="48F2351F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TWFE with 3 units and a level-shift treatment has limited power — this is documented as a methodological finding</w:t>
      </w:r>
    </w:p>
    <w:p w14:paraId="48F2352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Minimum p-value with 3 clusters is 0.125 under wild cluster bootstrap — reported explicitly</w:t>
      </w:r>
    </w:p>
    <w:p w14:paraId="48F2352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Coefficient stability across specifications is the evidence, not a p-value threshold</w:t>
      </w:r>
    </w:p>
    <w:p w14:paraId="48F23522" w14:textId="77777777" w:rsidR="00DB4090" w:rsidRDefault="00DB4090">
      <w:pPr>
        <w:spacing w:after="120"/>
      </w:pPr>
    </w:p>
    <w:p w14:paraId="48F23523" w14:textId="77777777" w:rsidR="00DB4090" w:rsidRDefault="00000000">
      <w:pPr>
        <w:pStyle w:val="Heading2"/>
      </w:pPr>
      <w:r>
        <w:t>Layer 2a — Synthetic Control, Average Demand</w:t>
      </w:r>
    </w:p>
    <w:p w14:paraId="48F23524" w14:textId="77777777" w:rsidR="00DB4090" w:rsidRDefault="00000000">
      <w:pPr>
        <w:pBdr>
          <w:left w:val="single" w:sz="16" w:space="12" w:color="70AD47"/>
        </w:pBdr>
        <w:shd w:val="clear" w:color="auto" w:fill="F2F9EE"/>
        <w:spacing w:after="160"/>
        <w:ind w:left="360"/>
      </w:pPr>
      <w:r>
        <w:rPr>
          <w:b/>
          <w:bCs/>
          <w:color w:val="375623"/>
          <w:sz w:val="22"/>
          <w:szCs w:val="22"/>
        </w:rPr>
        <w:t xml:space="preserve">Result: </w:t>
      </w:r>
      <w:r>
        <w:rPr>
          <w:sz w:val="22"/>
          <w:szCs w:val="22"/>
        </w:rPr>
        <w:t>SC-3 gap of 24.5 index points using ISNE/NYIS/SWPP donor pool. Zero placebos exceed ERCOT's gap. p = 0.25.</w:t>
      </w:r>
    </w:p>
    <w:p w14:paraId="48F23525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SC-1 (PJM+MISO only) confirms contaminated donor lower bound story</w:t>
      </w:r>
    </w:p>
    <w:p w14:paraId="48F2352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SC-3 clean donor pool gives largest gap — ordering consistent with contamination hypothesis</w:t>
      </w:r>
    </w:p>
    <w:p w14:paraId="48F23527" w14:textId="77777777" w:rsidR="00DB4090" w:rsidRDefault="00DB4090">
      <w:pPr>
        <w:spacing w:after="120"/>
      </w:pPr>
    </w:p>
    <w:p w14:paraId="48F23528" w14:textId="77777777" w:rsidR="00DB4090" w:rsidRDefault="00000000">
      <w:pPr>
        <w:pStyle w:val="Heading2"/>
      </w:pPr>
      <w:r>
        <w:lastRenderedPageBreak/>
        <w:t>Layer 2b — Synthetic Control, Minimum Demand (Headline)</w:t>
      </w:r>
    </w:p>
    <w:p w14:paraId="48F23529" w14:textId="77777777" w:rsidR="00DB4090" w:rsidRDefault="00000000">
      <w:pPr>
        <w:pBdr>
          <w:left w:val="single" w:sz="16" w:space="12" w:color="70AD47"/>
        </w:pBdr>
        <w:shd w:val="clear" w:color="auto" w:fill="F2F9EE"/>
        <w:spacing w:after="160"/>
        <w:ind w:left="360"/>
      </w:pPr>
      <w:r>
        <w:rPr>
          <w:b/>
          <w:bCs/>
          <w:color w:val="375623"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SC-3 gap of 34.8 index points. Zero placebos exceed ERCOT's gap. p = 0.25. Bai-Perron break confirmed at 2023m5, </w:t>
      </w:r>
      <w:proofErr w:type="spellStart"/>
      <w:r>
        <w:rPr>
          <w:sz w:val="22"/>
          <w:szCs w:val="22"/>
        </w:rPr>
        <w:t>UDmax</w:t>
      </w:r>
      <w:proofErr w:type="spellEnd"/>
      <w:r>
        <w:rPr>
          <w:sz w:val="22"/>
          <w:szCs w:val="22"/>
        </w:rPr>
        <w:t xml:space="preserve"> 35.39.</w:t>
      </w:r>
    </w:p>
    <w:p w14:paraId="48F2352A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Minimum demand isolates baseload floor — weather variation removed, data center always-on signature isolated</w:t>
      </w:r>
    </w:p>
    <w:p w14:paraId="48F2352B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Gap larger than average demand SC — consistent with always-on infrastructure hypothesis</w:t>
      </w:r>
    </w:p>
    <w:p w14:paraId="48F2352C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This is the paper's headline empirical result</w:t>
      </w:r>
    </w:p>
    <w:p w14:paraId="48F2352D" w14:textId="77777777" w:rsidR="00DB4090" w:rsidRDefault="00DB4090">
      <w:pPr>
        <w:spacing w:after="120"/>
      </w:pPr>
    </w:p>
    <w:p w14:paraId="48F2352E" w14:textId="77777777" w:rsidR="00DB4090" w:rsidRDefault="00000000">
      <w:pPr>
        <w:pStyle w:val="Heading2"/>
      </w:pPr>
      <w:r>
        <w:t xml:space="preserve">Layer 3 — </w:t>
      </w:r>
      <w:proofErr w:type="spellStart"/>
      <w:r>
        <w:t>DiD</w:t>
      </w:r>
      <w:proofErr w:type="spellEnd"/>
      <w:r>
        <w:t xml:space="preserve"> with Low-Exposure Controls</w:t>
      </w:r>
    </w:p>
    <w:p w14:paraId="48F2352F" w14:textId="77777777" w:rsidR="00DB4090" w:rsidRDefault="00000000">
      <w:pPr>
        <w:pBdr>
          <w:left w:val="single" w:sz="16" w:space="12" w:color="70AD47"/>
        </w:pBdr>
        <w:shd w:val="clear" w:color="auto" w:fill="F2F9EE"/>
        <w:spacing w:after="160"/>
        <w:ind w:left="360"/>
      </w:pPr>
      <w:r>
        <w:rPr>
          <w:b/>
          <w:bCs/>
          <w:color w:val="375623"/>
          <w:sz w:val="22"/>
          <w:szCs w:val="22"/>
        </w:rPr>
        <w:t xml:space="preserve">Result: </w:t>
      </w:r>
      <w:r>
        <w:rPr>
          <w:sz w:val="22"/>
          <w:szCs w:val="22"/>
        </w:rPr>
        <w:t>Coefficient 9.8 index points, p = 0.125 (minimum achievable with cluster count).</w:t>
      </w:r>
    </w:p>
    <w:p w14:paraId="48F2353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Low-exposure BAs: ISNE, NYIS, SWPP — classified by cumulative 100MW+ filings from LBL data</w:t>
      </w:r>
    </w:p>
    <w:p w14:paraId="48F2353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Estimate sits above synthetic control gap — confirms contamination lower bound story</w:t>
      </w:r>
    </w:p>
    <w:p w14:paraId="48F23532" w14:textId="77777777" w:rsidR="00DB4090" w:rsidRDefault="00DB4090">
      <w:pPr>
        <w:spacing w:after="120"/>
      </w:pPr>
    </w:p>
    <w:p w14:paraId="48F23533" w14:textId="77777777" w:rsidR="00DB4090" w:rsidRDefault="00000000">
      <w:pPr>
        <w:pStyle w:val="Heading2"/>
      </w:pPr>
      <w:r>
        <w:t>Layer 4 — Narrative Validation</w:t>
      </w:r>
    </w:p>
    <w:p w14:paraId="48F23534" w14:textId="77777777" w:rsidR="00DB4090" w:rsidRDefault="00000000">
      <w:pPr>
        <w:pBdr>
          <w:left w:val="single" w:sz="16" w:space="12" w:color="70AD47"/>
        </w:pBdr>
        <w:shd w:val="clear" w:color="auto" w:fill="F2F9EE"/>
        <w:spacing w:after="160"/>
        <w:ind w:left="360"/>
      </w:pPr>
      <w:r>
        <w:rPr>
          <w:b/>
          <w:bCs/>
          <w:color w:val="375623"/>
          <w:sz w:val="22"/>
          <w:szCs w:val="22"/>
        </w:rPr>
        <w:t xml:space="preserve">Status: </w:t>
      </w:r>
      <w:r>
        <w:rPr>
          <w:sz w:val="22"/>
          <w:szCs w:val="22"/>
        </w:rPr>
        <w:t>Pending. Energization overlay figure to be added in Phase 3.</w:t>
      </w:r>
    </w:p>
    <w:p w14:paraId="48F23535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Target facilities: Google Midlothian, Microsoft San Antonio, Meta Fort Worth, QTS Irving, Switch San Antonio</w:t>
      </w:r>
    </w:p>
    <w:p w14:paraId="48F2353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Will be overlaid as vertical markers on the minimum demand gap plot</w:t>
      </w:r>
    </w:p>
    <w:p w14:paraId="48F23537" w14:textId="77777777" w:rsidR="00DB4090" w:rsidRDefault="00DB4090">
      <w:pPr>
        <w:spacing w:after="120"/>
      </w:pPr>
    </w:p>
    <w:p w14:paraId="48F23538" w14:textId="77777777" w:rsidR="00DB4090" w:rsidRDefault="00000000">
      <w:pPr>
        <w:pStyle w:val="Heading2"/>
      </w:pPr>
      <w:r>
        <w:t>Stata Do-Files (scripts/)</w:t>
      </w:r>
    </w:p>
    <w:p w14:paraId="48F23539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phase2_panel_regression.do — Layer 1 full specification and robustness table</w:t>
      </w:r>
    </w:p>
    <w:p w14:paraId="48F2353A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phase2_synthetic_control.do — Layer 2a average demand SC, three donor pool specs</w:t>
      </w:r>
    </w:p>
    <w:p w14:paraId="48F2353B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phase2_sc_mindemand.do — Layer 2b minimum demand SC, headline result</w:t>
      </w:r>
    </w:p>
    <w:p w14:paraId="48F2353C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phase2_did.do — Layer 3 </w:t>
      </w:r>
      <w:proofErr w:type="spellStart"/>
      <w:r>
        <w:rPr>
          <w:sz w:val="22"/>
          <w:szCs w:val="22"/>
        </w:rPr>
        <w:t>DiD</w:t>
      </w:r>
      <w:proofErr w:type="spellEnd"/>
      <w:r>
        <w:rPr>
          <w:sz w:val="22"/>
          <w:szCs w:val="22"/>
        </w:rPr>
        <w:t xml:space="preserve"> with low-exposure controls</w:t>
      </w:r>
    </w:p>
    <w:p w14:paraId="48F2353D" w14:textId="77777777" w:rsidR="00DB4090" w:rsidRDefault="00DB4090">
      <w:pPr>
        <w:spacing w:after="120"/>
      </w:pPr>
    </w:p>
    <w:p w14:paraId="48F2353E" w14:textId="77777777" w:rsidR="00DB4090" w:rsidRDefault="00000000">
      <w:pPr>
        <w:pStyle w:val="Heading1"/>
      </w:pPr>
      <w:r>
        <w:t>Identification Strategy</w:t>
      </w:r>
    </w:p>
    <w:p w14:paraId="48F2353F" w14:textId="77777777" w:rsidR="00DB4090" w:rsidRDefault="00000000">
      <w:pPr>
        <w:spacing w:after="160"/>
      </w:pPr>
      <w:r>
        <w:t>The paper uses four complementary methods to build a credible estimated range for the demand effect of data center investment. No single method provides clean causal identification with available public data. Convergence across methods — with the expected ordering of estimates — confirms the lower bound story.</w:t>
      </w:r>
    </w:p>
    <w:p w14:paraId="48F23540" w14:textId="77777777" w:rsidR="00DB4090" w:rsidRDefault="00000000">
      <w:pPr>
        <w:pBdr>
          <w:left w:val="single" w:sz="16" w:space="12" w:color="2E75B6"/>
        </w:pBdr>
        <w:spacing w:after="200"/>
        <w:ind w:left="360"/>
      </w:pPr>
      <w:r>
        <w:rPr>
          <w:b/>
          <w:bCs/>
          <w:sz w:val="22"/>
          <w:szCs w:val="22"/>
        </w:rPr>
        <w:t xml:space="preserve">Expected ordering confirmed: </w:t>
      </w:r>
      <w:r>
        <w:rPr>
          <w:sz w:val="22"/>
          <w:szCs w:val="22"/>
        </w:rPr>
        <w:t xml:space="preserve">Synthetic control (lowest, contaminated donors) → Panel regression (middle) → </w:t>
      </w:r>
      <w:proofErr w:type="spellStart"/>
      <w:r>
        <w:rPr>
          <w:sz w:val="22"/>
          <w:szCs w:val="22"/>
        </w:rPr>
        <w:t>DiD</w:t>
      </w:r>
      <w:proofErr w:type="spellEnd"/>
      <w:r>
        <w:rPr>
          <w:sz w:val="22"/>
          <w:szCs w:val="22"/>
        </w:rPr>
        <w:t xml:space="preserve"> with clean controls (highest). SC-3 with clean donors gives larger gaps than SC-1 — confirms contamination was suppressing the baseline estimate.</w:t>
      </w:r>
    </w:p>
    <w:p w14:paraId="48F23541" w14:textId="77777777" w:rsidR="00DB4090" w:rsidRDefault="00DB4090">
      <w:pPr>
        <w:spacing w:after="120"/>
      </w:pPr>
    </w:p>
    <w:p w14:paraId="48F23542" w14:textId="77777777" w:rsidR="00DB4090" w:rsidRDefault="00000000">
      <w:pPr>
        <w:pStyle w:val="Heading2"/>
      </w:pPr>
      <w:r>
        <w:lastRenderedPageBreak/>
        <w:t>Layer 1: Panel Regression</w:t>
      </w:r>
    </w:p>
    <w:p w14:paraId="48F23543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Primary regressor: </w:t>
      </w:r>
      <w:proofErr w:type="spellStart"/>
      <w:r>
        <w:rPr>
          <w:sz w:val="22"/>
          <w:szCs w:val="22"/>
        </w:rPr>
        <w:t>queue_mw_filed_large</w:t>
      </w:r>
      <w:proofErr w:type="spellEnd"/>
      <w:r>
        <w:rPr>
          <w:sz w:val="22"/>
          <w:szCs w:val="22"/>
        </w:rPr>
        <w:t xml:space="preserve"> (100MW+ projects, histogram-confirmed threshold)</w:t>
      </w:r>
    </w:p>
    <w:p w14:paraId="48F23544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Primary lag: 18 months. Robustness at 12, 24, 30 months.</w:t>
      </w:r>
    </w:p>
    <w:p w14:paraId="48F23545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Controls: HDD, CDD, regional GDP. Fixed effects: BA-level and month-year.</w:t>
      </w:r>
    </w:p>
    <w:p w14:paraId="48F2354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Inference: wild cluster bootstrap via Stata </w:t>
      </w:r>
      <w:proofErr w:type="spellStart"/>
      <w:r>
        <w:rPr>
          <w:sz w:val="22"/>
          <w:szCs w:val="22"/>
        </w:rPr>
        <w:t>boottest</w:t>
      </w:r>
      <w:proofErr w:type="spellEnd"/>
      <w:r>
        <w:rPr>
          <w:sz w:val="22"/>
          <w:szCs w:val="22"/>
        </w:rPr>
        <w:t>. Minimum p-value 0.125 reported explicitly.</w:t>
      </w:r>
    </w:p>
    <w:p w14:paraId="48F23547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Methodological finding: TWFE has limited power with 3 units and level-shift treatment — documented, not hidden.</w:t>
      </w:r>
    </w:p>
    <w:p w14:paraId="48F23548" w14:textId="77777777" w:rsidR="00DB4090" w:rsidRDefault="00DB4090">
      <w:pPr>
        <w:spacing w:after="120"/>
      </w:pPr>
    </w:p>
    <w:p w14:paraId="48F23549" w14:textId="77777777" w:rsidR="00DB4090" w:rsidRDefault="00000000">
      <w:pPr>
        <w:pStyle w:val="Heading2"/>
      </w:pPr>
      <w:r>
        <w:t>Layer 2: Synthetic Control</w:t>
      </w:r>
    </w:p>
    <w:p w14:paraId="48F2354A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Average demand SC-3 gap: 24.5 index points. Minimum demand SC-3 gap: 34.8 index points (headline).</w:t>
      </w:r>
    </w:p>
    <w:p w14:paraId="48F2354B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Treatment date: Bai-Perron break at 2023m5, </w:t>
      </w:r>
      <w:proofErr w:type="spellStart"/>
      <w:r>
        <w:rPr>
          <w:sz w:val="22"/>
          <w:szCs w:val="22"/>
        </w:rPr>
        <w:t>UDmax</w:t>
      </w:r>
      <w:proofErr w:type="spellEnd"/>
      <w:r>
        <w:rPr>
          <w:sz w:val="22"/>
          <w:szCs w:val="22"/>
        </w:rPr>
        <w:t xml:space="preserve"> 35.39.</w:t>
      </w:r>
    </w:p>
    <w:p w14:paraId="48F2354C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Three donor pool specs: SC-1 (PJM+MISO, contaminated lower bound), SC-2 (expanded), SC-3 (ISNE/NYIS/SWPP, cleanest).</w:t>
      </w:r>
    </w:p>
    <w:p w14:paraId="48F2354D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In-space placebo tests: zero placebos exceed ERCOT's gap in SC-3 specification.</w:t>
      </w:r>
    </w:p>
    <w:p w14:paraId="48F2354E" w14:textId="77777777" w:rsidR="00DB4090" w:rsidRDefault="00DB4090">
      <w:pPr>
        <w:spacing w:after="120"/>
      </w:pPr>
    </w:p>
    <w:p w14:paraId="48F2354F" w14:textId="77777777" w:rsidR="00DB4090" w:rsidRDefault="00000000">
      <w:pPr>
        <w:pStyle w:val="Heading2"/>
      </w:pPr>
      <w:r>
        <w:t xml:space="preserve">Layer 3: </w:t>
      </w:r>
      <w:proofErr w:type="spellStart"/>
      <w:r>
        <w:t>DiD</w:t>
      </w:r>
      <w:proofErr w:type="spellEnd"/>
      <w:r>
        <w:t xml:space="preserve"> with Low-Exposure Controls</w:t>
      </w:r>
    </w:p>
    <w:p w14:paraId="48F2355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Low-exposure BAs: ISNE, NYIS, SWPP — classified by cumulative 100MW+ filings.</w:t>
      </w:r>
    </w:p>
    <w:p w14:paraId="48F2355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Coefficient 9.8 index points, p = 0.125. Estimate sits above SC gap — confirms lower bound story.</w:t>
      </w:r>
    </w:p>
    <w:p w14:paraId="48F23552" w14:textId="77777777" w:rsidR="00DB4090" w:rsidRDefault="00DB4090">
      <w:pPr>
        <w:spacing w:after="120"/>
      </w:pPr>
    </w:p>
    <w:p w14:paraId="48F23553" w14:textId="77777777" w:rsidR="00DB4090" w:rsidRDefault="00000000">
      <w:pPr>
        <w:pStyle w:val="Heading2"/>
      </w:pPr>
      <w:r>
        <w:t>Layer 4: Narrative Validation</w:t>
      </w:r>
    </w:p>
    <w:p w14:paraId="48F23554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Known ERCOT data center energizations overlaid on minimum demand gap plot — Phase 3 deliverable.</w:t>
      </w:r>
    </w:p>
    <w:p w14:paraId="48F23555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Target: Google Midlothian, Microsoft San Antonio, Meta Fort Worth, QTS Irving, Switch San Antonio.</w:t>
      </w:r>
    </w:p>
    <w:p w14:paraId="48F23556" w14:textId="77777777" w:rsidR="00DB4090" w:rsidRDefault="00DB4090">
      <w:pPr>
        <w:spacing w:after="120"/>
      </w:pPr>
    </w:p>
    <w:p w14:paraId="48F23557" w14:textId="77777777" w:rsidR="00DB4090" w:rsidRDefault="00000000">
      <w:pPr>
        <w:pStyle w:val="Heading1"/>
      </w:pPr>
      <w:r>
        <w:t>Robustness Checks</w:t>
      </w:r>
    </w:p>
    <w:p w14:paraId="48F23558" w14:textId="77777777" w:rsidR="00DB4090" w:rsidRDefault="00000000">
      <w:pPr>
        <w:spacing w:after="160"/>
      </w:pPr>
      <w:r>
        <w:t>Four-panel robustness table completed. Every specification reported — no selective reporting.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B4090" w14:paraId="48F23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59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5A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What varies</w:t>
            </w:r>
          </w:p>
        </w:tc>
      </w:tr>
      <w:tr w:rsidR="00DB4090" w14:paraId="48F23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5C" w14:textId="77777777" w:rsidR="00DB4090" w:rsidRDefault="00000000">
            <w:r>
              <w:rPr>
                <w:sz w:val="20"/>
                <w:szCs w:val="20"/>
              </w:rPr>
              <w:t>Lag sensitivity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5D" w14:textId="77777777" w:rsidR="00DB4090" w:rsidRDefault="00000000">
            <w:r>
              <w:rPr>
                <w:sz w:val="20"/>
                <w:szCs w:val="20"/>
              </w:rPr>
              <w:t>12, 18, 24, 30-month lags — primary at 18 months</w:t>
            </w:r>
          </w:p>
        </w:tc>
      </w:tr>
      <w:tr w:rsidR="00DB4090" w14:paraId="48F23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5F" w14:textId="77777777" w:rsidR="00DB4090" w:rsidRDefault="00000000">
            <w:r>
              <w:rPr>
                <w:sz w:val="20"/>
                <w:szCs w:val="20"/>
              </w:rPr>
              <w:t>MW threshold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60" w14:textId="77777777" w:rsidR="00DB4090" w:rsidRDefault="00000000">
            <w:r>
              <w:rPr>
                <w:sz w:val="20"/>
                <w:szCs w:val="20"/>
              </w:rPr>
              <w:t>50MW, 100MW (histogram-confirmed), 200MW</w:t>
            </w:r>
          </w:p>
        </w:tc>
      </w:tr>
      <w:tr w:rsidR="00DB4090" w14:paraId="48F23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62" w14:textId="77777777" w:rsidR="00DB4090" w:rsidRDefault="00000000">
            <w:r>
              <w:rPr>
                <w:sz w:val="20"/>
                <w:szCs w:val="20"/>
              </w:rPr>
              <w:t>Control specification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63" w14:textId="77777777" w:rsidR="00DB4090" w:rsidRDefault="00000000">
            <w:r>
              <w:rPr>
                <w:sz w:val="20"/>
                <w:szCs w:val="20"/>
              </w:rPr>
              <w:t>With/without GDP; BA linear and quadratic time trends</w:t>
            </w:r>
          </w:p>
        </w:tc>
      </w:tr>
      <w:tr w:rsidR="00DB4090" w14:paraId="48F23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65" w14:textId="77777777" w:rsidR="00DB4090" w:rsidRDefault="00000000">
            <w:r>
              <w:rPr>
                <w:sz w:val="20"/>
                <w:szCs w:val="20"/>
              </w:rPr>
              <w:t>Queue variable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66" w14:textId="77777777" w:rsidR="00DB4090" w:rsidRDefault="00000000">
            <w:r>
              <w:rPr>
                <w:sz w:val="20"/>
                <w:szCs w:val="20"/>
              </w:rPr>
              <w:t>Flow vs stock; all projects vs large only (100MW+)</w:t>
            </w:r>
          </w:p>
        </w:tc>
      </w:tr>
    </w:tbl>
    <w:p w14:paraId="48F23568" w14:textId="77777777" w:rsidR="00DB4090" w:rsidRDefault="00DB4090">
      <w:pPr>
        <w:spacing w:after="120"/>
      </w:pPr>
    </w:p>
    <w:p w14:paraId="48F23569" w14:textId="77777777" w:rsidR="00DB4090" w:rsidRDefault="00000000">
      <w:pPr>
        <w:pStyle w:val="Heading1"/>
      </w:pPr>
      <w:r>
        <w:lastRenderedPageBreak/>
        <w:t>Phase 3 — Expanded Plan</w:t>
      </w:r>
    </w:p>
    <w:p w14:paraId="48F2356A" w14:textId="77777777" w:rsidR="00DB4090" w:rsidRDefault="00000000">
      <w:pPr>
        <w:spacing w:after="160"/>
      </w:pPr>
      <w:r>
        <w:t>Phase 3 expands the design in four directions, building on the confirmed Phase 2 results.</w:t>
      </w:r>
    </w:p>
    <w:p w14:paraId="48F2356B" w14:textId="77777777" w:rsidR="00DB4090" w:rsidRDefault="00000000">
      <w:pPr>
        <w:pStyle w:val="Heading2"/>
      </w:pPr>
      <w:r>
        <w:t>Direction 1 — CAISO as Second Treated Unit</w:t>
      </w:r>
    </w:p>
    <w:p w14:paraId="48F2356C" w14:textId="77777777" w:rsidR="00DB4090" w:rsidRDefault="00000000">
      <w:pPr>
        <w:spacing w:after="160"/>
      </w:pPr>
      <w:r>
        <w:t>California's data center market is large and growing with a completely different regulatory structure from ERCOT. Adding CAISO enables a comparative institutional analysis: how did different regulatory environments produce different demand responses to similar investment surges?</w:t>
      </w:r>
    </w:p>
    <w:p w14:paraId="48F2356D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Confirm CAISO coverage in EIA Form 930 data</w:t>
      </w:r>
    </w:p>
    <w:p w14:paraId="48F2356E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Classify CAISO as treated or donor based on LBL queue filing history</w:t>
      </w:r>
    </w:p>
    <w:p w14:paraId="48F2356F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Add CAISO to panel with HDD/CDD/GDP controls</w:t>
      </w:r>
    </w:p>
    <w:p w14:paraId="48F2357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Run Bai-Perron structural break test on CAISO demand</w:t>
      </w:r>
    </w:p>
    <w:p w14:paraId="48F2357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Run synthetic control with CAISO as treated unit</w:t>
      </w:r>
    </w:p>
    <w:p w14:paraId="48F23572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Produce comparative gap plots: ERCOT vs CAISO treatment effects</w:t>
      </w:r>
    </w:p>
    <w:p w14:paraId="48F23573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Comparative institutional analysis: deregulated (ERCOT) vs regulated (CAISO) demand response</w:t>
      </w:r>
    </w:p>
    <w:p w14:paraId="48F23574" w14:textId="77777777" w:rsidR="00DB4090" w:rsidRDefault="00DB4090">
      <w:pPr>
        <w:spacing w:after="120"/>
      </w:pPr>
    </w:p>
    <w:p w14:paraId="48F23575" w14:textId="77777777" w:rsidR="00DB4090" w:rsidRDefault="00000000">
      <w:pPr>
        <w:pStyle w:val="Heading2"/>
      </w:pPr>
      <w:r>
        <w:t>Direction 2 — Narrative Validation Overlay</w:t>
      </w:r>
    </w:p>
    <w:p w14:paraId="48F23576" w14:textId="77777777" w:rsidR="00DB4090" w:rsidRDefault="00000000">
      <w:pPr>
        <w:spacing w:after="160"/>
      </w:pPr>
      <w:r>
        <w:t>Add known large ERCOT data center energization dates as vertical markers on the minimum demand gap plot.</w:t>
      </w:r>
    </w:p>
    <w:p w14:paraId="48F23577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Target facilities: Google Midlothian, Microsoft San Antonio, Meta Fort Worth, QTS Irving, Switch San Antonio</w:t>
      </w:r>
    </w:p>
    <w:p w14:paraId="48F23578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Connects statistical finding to documented real-world events</w:t>
      </w:r>
    </w:p>
    <w:p w14:paraId="48F23579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Mechanism evidence without a complete facility census</w:t>
      </w:r>
    </w:p>
    <w:p w14:paraId="48F2357A" w14:textId="77777777" w:rsidR="00DB4090" w:rsidRDefault="00DB4090">
      <w:pPr>
        <w:spacing w:after="120"/>
      </w:pPr>
    </w:p>
    <w:p w14:paraId="48F2357B" w14:textId="77777777" w:rsidR="00DB4090" w:rsidRDefault="00000000">
      <w:pPr>
        <w:pStyle w:val="Heading2"/>
      </w:pPr>
      <w:r>
        <w:t>Direction 3 — Forecasting Pipeline</w:t>
      </w:r>
    </w:p>
    <w:p w14:paraId="48F2357C" w14:textId="77777777" w:rsidR="00DB4090" w:rsidRDefault="00000000">
      <w:pPr>
        <w:spacing w:after="160"/>
      </w:pPr>
      <w:r>
        <w:t>Three-model stack translating the current queue pipeline into projected regional demand growth with uncertainty bounds.</w:t>
      </w:r>
    </w:p>
    <w:p w14:paraId="48F2357D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ARIMA baseline — no queue variable. Establishes the floor. Measures prediction from historical patterns alone.</w:t>
      </w:r>
    </w:p>
    <w:p w14:paraId="48F2357E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Prophet — queue as external regressor. Handles seasonality natively. Isolates queue contribution.</w:t>
      </w:r>
    </w:p>
    <w:p w14:paraId="48F2357F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— full feature set. All lag specs, stock and flow variables, weather, economic controls. Primary forecast model.</w:t>
      </w:r>
    </w:p>
    <w:p w14:paraId="48F2358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Out-of-sample validation on 2024-2025 holdout period</w:t>
      </w:r>
    </w:p>
    <w:p w14:paraId="48F2358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ARIMA-to-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improvement quantifies the informational value of public queue data disclosure — the quantitative data gap argument</w:t>
      </w:r>
    </w:p>
    <w:p w14:paraId="48F23582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Output: regional demand projections through 2027-2028 with uncertainty bounds by BA</w:t>
      </w:r>
    </w:p>
    <w:p w14:paraId="48F23583" w14:textId="77777777" w:rsidR="00DB4090" w:rsidRDefault="00DB4090">
      <w:pPr>
        <w:spacing w:after="120"/>
      </w:pPr>
    </w:p>
    <w:p w14:paraId="48F23584" w14:textId="77777777" w:rsidR="00DB4090" w:rsidRDefault="00000000">
      <w:pPr>
        <w:pStyle w:val="Heading2"/>
      </w:pPr>
      <w:r>
        <w:t>Direction 4 — Hex Dashboard</w:t>
      </w:r>
    </w:p>
    <w:p w14:paraId="48F23585" w14:textId="77777777" w:rsidR="00DB4090" w:rsidRDefault="00000000">
      <w:pPr>
        <w:spacing w:after="160"/>
      </w:pPr>
      <w:r>
        <w:t>Interactive regional forecast visualization. Built after paper draft is complete.</w:t>
      </w:r>
    </w:p>
    <w:p w14:paraId="48F2358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Regional demand forecast by balancing authority with uncertainty bounds</w:t>
      </w:r>
    </w:p>
    <w:p w14:paraId="48F23587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Queue pipeline visualization — current active MW by BA</w:t>
      </w:r>
    </w:p>
    <w:p w14:paraId="48F23588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Comparative ERCOT vs CAISO institutional analysis panel</w:t>
      </w:r>
    </w:p>
    <w:p w14:paraId="48F23589" w14:textId="77777777" w:rsidR="00DB4090" w:rsidRDefault="00DB4090">
      <w:pPr>
        <w:spacing w:after="120"/>
      </w:pPr>
    </w:p>
    <w:p w14:paraId="48F2358A" w14:textId="77777777" w:rsidR="00DB4090" w:rsidRDefault="00000000">
      <w:pPr>
        <w:pStyle w:val="Heading1"/>
      </w:pPr>
      <w:r>
        <w:t>Paper Structure</w:t>
      </w:r>
    </w:p>
    <w:p w14:paraId="48F2358B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Abstract</w:t>
      </w:r>
    </w:p>
    <w:p w14:paraId="48F2358C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Introduction — motivation, data center investment boom, grid stress stakes</w:t>
      </w:r>
    </w:p>
    <w:p w14:paraId="48F2358D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Related Literature — Johnston/Liu/Yang supply-side queue work; energy demand forecasting; data center load literature</w:t>
      </w:r>
    </w:p>
    <w:p w14:paraId="48F2358E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Data — EIA Form 930, UMD/LBL queue data, NOAA weather, BEA GDP; honest accounting of what exists and does not</w:t>
      </w:r>
    </w:p>
    <w:p w14:paraId="48F2358F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Data Gap — why clean causal identification is not currently possible; what data would be needed; policy implications</w:t>
      </w:r>
    </w:p>
    <w:p w14:paraId="48F23590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Empirical Strategy — four-layer logic stated explicitly before results</w:t>
      </w:r>
    </w:p>
    <w:p w14:paraId="48F23591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Descriptive Evidence — regional demand growth patterns; queue investment trends; co-movement charts</w:t>
      </w:r>
    </w:p>
    <w:p w14:paraId="48F23592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Panel Regression — conditional association estimate, wild cluster bootstrap, robustness table, methodological finding</w:t>
      </w:r>
    </w:p>
    <w:p w14:paraId="48F23593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Synthetic Control — average demand and minimum demand gap plots; lower bound framing; Bai-Perron break date</w:t>
      </w:r>
    </w:p>
    <w:p w14:paraId="48F23594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rPr>
          <w:sz w:val="22"/>
          <w:szCs w:val="22"/>
        </w:rPr>
        <w:t>DiD</w:t>
      </w:r>
      <w:proofErr w:type="spellEnd"/>
      <w:proofErr w:type="gramEnd"/>
      <w:r>
        <w:rPr>
          <w:sz w:val="22"/>
          <w:szCs w:val="22"/>
        </w:rPr>
        <w:t xml:space="preserve"> with Low-Exposure Controls — parallel trends, treatment effect, ordering confirmation</w:t>
      </w:r>
    </w:p>
    <w:p w14:paraId="48F23595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Comparative Analysis — ERCOT vs CAISO institutional comparison (Phase 3)</w:t>
      </w:r>
    </w:p>
    <w:p w14:paraId="48F2359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Synthesis — estimated range across methods, convergence, headline minimum demand result</w:t>
      </w:r>
    </w:p>
    <w:p w14:paraId="48F23597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Forecasting Model — ARIMA/Prophet/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stack, out-of-sample validation, grid stress projections</w:t>
      </w:r>
    </w:p>
    <w:p w14:paraId="48F23598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Conclusion — policy implications, data disclosure recommendations, future work</w:t>
      </w:r>
    </w:p>
    <w:p w14:paraId="48F23599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References</w:t>
      </w:r>
    </w:p>
    <w:p w14:paraId="48F2359A" w14:textId="77777777" w:rsidR="00DB4090" w:rsidRDefault="00DB4090">
      <w:pPr>
        <w:spacing w:after="120"/>
      </w:pPr>
    </w:p>
    <w:p w14:paraId="48F2359B" w14:textId="77777777" w:rsidR="00DB4090" w:rsidRDefault="00000000">
      <w:pPr>
        <w:pStyle w:val="Heading1"/>
      </w:pPr>
      <w:r>
        <w:t>Data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DB4090" w14:paraId="48F23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9C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9D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9E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4090" w14:paraId="48F23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0" w14:textId="77777777" w:rsidR="00DB4090" w:rsidRDefault="00000000">
            <w:r>
              <w:rPr>
                <w:sz w:val="20"/>
                <w:szCs w:val="20"/>
              </w:rPr>
              <w:t>EIA Form 930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1" w14:textId="77777777" w:rsidR="00DB4090" w:rsidRDefault="00000000">
            <w:r>
              <w:rPr>
                <w:b/>
                <w:bCs/>
                <w:sz w:val="20"/>
                <w:szCs w:val="20"/>
              </w:rPr>
              <w:t>✅ IN HAND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2" w14:textId="77777777" w:rsidR="00DB4090" w:rsidRDefault="00000000">
            <w:r>
              <w:rPr>
                <w:sz w:val="20"/>
                <w:szCs w:val="20"/>
              </w:rPr>
              <w:t>184,102 rows. Hourly demand PJM/ERCO/MISO, 2019–2025.</w:t>
            </w:r>
          </w:p>
        </w:tc>
      </w:tr>
      <w:tr w:rsidR="00DB4090" w14:paraId="48F23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4" w14:textId="77777777" w:rsidR="00DB4090" w:rsidRDefault="00000000">
            <w:r>
              <w:rPr>
                <w:sz w:val="20"/>
                <w:szCs w:val="20"/>
              </w:rPr>
              <w:lastRenderedPageBreak/>
              <w:t>UMD PJM Queue 2008–2024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5" w14:textId="77777777" w:rsidR="00DB4090" w:rsidRDefault="00000000">
            <w:r>
              <w:rPr>
                <w:b/>
                <w:bCs/>
                <w:sz w:val="20"/>
                <w:szCs w:val="20"/>
              </w:rPr>
              <w:t>✅ IN HAND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6" w14:textId="77777777" w:rsidR="00DB4090" w:rsidRDefault="00000000">
            <w:r>
              <w:rPr>
                <w:sz w:val="20"/>
                <w:szCs w:val="20"/>
              </w:rPr>
              <w:t>7,492 rows, 121 columns. NSF-funded.</w:t>
            </w:r>
          </w:p>
        </w:tc>
      </w:tr>
      <w:tr w:rsidR="00DB4090" w14:paraId="48F23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8" w14:textId="77777777" w:rsidR="00DB4090" w:rsidRDefault="00000000">
            <w:r>
              <w:rPr>
                <w:sz w:val="20"/>
                <w:szCs w:val="20"/>
              </w:rPr>
              <w:t>LBL Queued Up 2024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9" w14:textId="77777777" w:rsidR="00DB4090" w:rsidRDefault="00000000">
            <w:r>
              <w:rPr>
                <w:b/>
                <w:bCs/>
                <w:sz w:val="20"/>
                <w:szCs w:val="20"/>
              </w:rPr>
              <w:t>✅ IN HAND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A" w14:textId="77777777" w:rsidR="00DB4090" w:rsidRDefault="00000000">
            <w:r>
              <w:rPr>
                <w:sz w:val="20"/>
                <w:szCs w:val="20"/>
              </w:rPr>
              <w:t>16,093 rows after filtering to PJM/MISO/ERCOT, epoch dates removed.</w:t>
            </w:r>
          </w:p>
        </w:tc>
      </w:tr>
      <w:tr w:rsidR="00DB4090" w14:paraId="48F23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C" w14:textId="77777777" w:rsidR="00DB4090" w:rsidRDefault="00000000">
            <w:r>
              <w:rPr>
                <w:sz w:val="20"/>
                <w:szCs w:val="20"/>
              </w:rPr>
              <w:t>panel_base.csv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D" w14:textId="77777777" w:rsidR="00DB4090" w:rsidRDefault="00000000">
            <w:r>
              <w:rPr>
                <w:b/>
                <w:bCs/>
                <w:sz w:val="20"/>
                <w:szCs w:val="20"/>
              </w:rPr>
              <w:t>✅ BUILT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AE" w14:textId="77777777" w:rsidR="00DB4090" w:rsidRDefault="00000000">
            <w:r>
              <w:rPr>
                <w:sz w:val="20"/>
                <w:szCs w:val="20"/>
              </w:rPr>
              <w:t>252 rows, 17 cols, 3 BAs x 84 months. Demand + queue flow/stock + lags.</w:t>
            </w:r>
          </w:p>
        </w:tc>
      </w:tr>
      <w:tr w:rsidR="00DB4090" w14:paraId="48F23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0" w14:textId="77777777" w:rsidR="00DB4090" w:rsidRDefault="00000000">
            <w:r>
              <w:rPr>
                <w:sz w:val="20"/>
                <w:szCs w:val="20"/>
              </w:rPr>
              <w:t>panel_with_controls.csv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1" w14:textId="77777777" w:rsidR="00DB4090" w:rsidRDefault="00000000">
            <w:r>
              <w:rPr>
                <w:b/>
                <w:bCs/>
                <w:sz w:val="20"/>
                <w:szCs w:val="20"/>
              </w:rPr>
              <w:t>✅ BUILT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2" w14:textId="77777777" w:rsidR="00DB4090" w:rsidRDefault="00000000">
            <w:r>
              <w:rPr>
                <w:sz w:val="20"/>
                <w:szCs w:val="20"/>
              </w:rPr>
              <w:t>252 rows. Adds HDD/CDD/GDP controls.</w:t>
            </w:r>
          </w:p>
        </w:tc>
      </w:tr>
      <w:tr w:rsidR="00DB4090" w14:paraId="48F23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4" w14:textId="77777777" w:rsidR="00DB4090" w:rsidRDefault="00000000">
            <w:r>
              <w:rPr>
                <w:sz w:val="20"/>
                <w:szCs w:val="20"/>
              </w:rPr>
              <w:t>panel_expanded.csv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5" w14:textId="77777777" w:rsidR="00DB4090" w:rsidRDefault="00000000">
            <w:r>
              <w:rPr>
                <w:b/>
                <w:bCs/>
                <w:sz w:val="20"/>
                <w:szCs w:val="20"/>
              </w:rPr>
              <w:t>✅ BUILT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6" w14:textId="77777777" w:rsidR="00DB4090" w:rsidRDefault="00000000">
            <w:r>
              <w:rPr>
                <w:sz w:val="20"/>
                <w:szCs w:val="20"/>
              </w:rPr>
              <w:t>504 rows, 6 BAs. Expanded donor pool including ISNE/NYIS/SWPP.</w:t>
            </w:r>
          </w:p>
        </w:tc>
      </w:tr>
      <w:tr w:rsidR="00DB4090" w14:paraId="48F23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8" w14:textId="77777777" w:rsidR="00DB4090" w:rsidRDefault="00000000">
            <w:r>
              <w:rPr>
                <w:sz w:val="20"/>
                <w:szCs w:val="20"/>
              </w:rPr>
              <w:t>panel_load_shape.csv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9" w14:textId="77777777" w:rsidR="00DB4090" w:rsidRDefault="00000000">
            <w:r>
              <w:rPr>
                <w:b/>
                <w:bCs/>
                <w:sz w:val="20"/>
                <w:szCs w:val="20"/>
              </w:rPr>
              <w:t>✅ BUILT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A" w14:textId="77777777" w:rsidR="00DB4090" w:rsidRDefault="00000000">
            <w:r>
              <w:rPr>
                <w:sz w:val="20"/>
                <w:szCs w:val="20"/>
              </w:rPr>
              <w:t>252 rows. Adds load shape variables including minimum hourly demand.</w:t>
            </w:r>
          </w:p>
        </w:tc>
      </w:tr>
      <w:tr w:rsidR="00DB4090" w14:paraId="48F23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C" w14:textId="77777777" w:rsidR="00DB4090" w:rsidRDefault="00000000">
            <w:r>
              <w:rPr>
                <w:sz w:val="20"/>
                <w:szCs w:val="20"/>
              </w:rPr>
              <w:t>NOAA Weather (HDD/CDD)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D" w14:textId="77777777" w:rsidR="00DB4090" w:rsidRDefault="00000000">
            <w:r>
              <w:rPr>
                <w:b/>
                <w:bCs/>
                <w:sz w:val="20"/>
                <w:szCs w:val="20"/>
              </w:rPr>
              <w:t>✅ IN HAND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BE" w14:textId="77777777" w:rsidR="00DB4090" w:rsidRDefault="00000000">
            <w:r>
              <w:rPr>
                <w:sz w:val="20"/>
                <w:szCs w:val="20"/>
              </w:rPr>
              <w:t>Pulled and merged onto panel.</w:t>
            </w:r>
          </w:p>
        </w:tc>
      </w:tr>
      <w:tr w:rsidR="00DB4090" w14:paraId="48F23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0" w14:textId="77777777" w:rsidR="00DB4090" w:rsidRDefault="00000000">
            <w:r>
              <w:rPr>
                <w:sz w:val="20"/>
                <w:szCs w:val="20"/>
              </w:rPr>
              <w:t>BEA Regional GDP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1" w14:textId="77777777" w:rsidR="00DB4090" w:rsidRDefault="00000000">
            <w:r>
              <w:rPr>
                <w:b/>
                <w:bCs/>
                <w:sz w:val="20"/>
                <w:szCs w:val="20"/>
              </w:rPr>
              <w:t>✅ IN HAND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2" w14:textId="77777777" w:rsidR="00DB4090" w:rsidRDefault="00000000">
            <w:r>
              <w:rPr>
                <w:sz w:val="20"/>
                <w:szCs w:val="20"/>
              </w:rPr>
              <w:t>Pulled and merged onto panel.</w:t>
            </w:r>
          </w:p>
        </w:tc>
      </w:tr>
      <w:tr w:rsidR="00DB4090" w14:paraId="48F23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4" w14:textId="77777777" w:rsidR="00DB4090" w:rsidRDefault="00000000">
            <w:r>
              <w:rPr>
                <w:sz w:val="20"/>
                <w:szCs w:val="20"/>
              </w:rPr>
              <w:t>CAISO EIA demand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5" w14:textId="77777777" w:rsidR="00DB4090" w:rsidRDefault="00000000">
            <w:r>
              <w:rPr>
                <w:sz w:val="20"/>
                <w:szCs w:val="20"/>
              </w:rPr>
              <w:t>⏳ PENDING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6" w14:textId="77777777" w:rsidR="00DB4090" w:rsidRDefault="00000000">
            <w:r>
              <w:rPr>
                <w:sz w:val="20"/>
                <w:szCs w:val="20"/>
              </w:rPr>
              <w:t>Phase 3 — confirm coverage and pull.</w:t>
            </w:r>
          </w:p>
        </w:tc>
      </w:tr>
      <w:tr w:rsidR="00DB4090" w14:paraId="48F23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8" w14:textId="77777777" w:rsidR="00DB4090" w:rsidRDefault="00000000">
            <w:r>
              <w:rPr>
                <w:sz w:val="20"/>
                <w:szCs w:val="20"/>
              </w:rPr>
              <w:t>ERCOT/PJM/MISO large load queue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9" w14:textId="77777777" w:rsidR="00DB4090" w:rsidRDefault="00000000">
            <w:r>
              <w:rPr>
                <w:sz w:val="20"/>
                <w:szCs w:val="20"/>
              </w:rPr>
              <w:t>❌ NOT USABLE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A" w14:textId="77777777" w:rsidR="00DB4090" w:rsidRDefault="00000000">
            <w:r>
              <w:rPr>
                <w:sz w:val="20"/>
                <w:szCs w:val="20"/>
              </w:rPr>
              <w:t>PDFs only. Documented as data gap finding.</w:t>
            </w:r>
          </w:p>
        </w:tc>
      </w:tr>
    </w:tbl>
    <w:p w14:paraId="48F235CC" w14:textId="77777777" w:rsidR="00DB4090" w:rsidRDefault="00DB4090">
      <w:pPr>
        <w:spacing w:after="120"/>
      </w:pPr>
    </w:p>
    <w:p w14:paraId="48F235CD" w14:textId="77777777" w:rsidR="00DB4090" w:rsidRDefault="00000000">
      <w:pPr>
        <w:pStyle w:val="Heading1"/>
      </w:pPr>
      <w:r>
        <w:t>Master Project Checklist</w:t>
      </w:r>
    </w:p>
    <w:p w14:paraId="48F235CE" w14:textId="77777777" w:rsidR="00DB4090" w:rsidRDefault="00000000">
      <w:pPr>
        <w:pStyle w:val="Heading2"/>
      </w:pPr>
      <w:r>
        <w:t>Phase 1: Data Infrastructure — ✅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5486"/>
        <w:gridCol w:w="1567"/>
        <w:gridCol w:w="1523"/>
      </w:tblGrid>
      <w:tr w:rsidR="00DB4090" w14:paraId="48F23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CF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0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1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2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4090" w14:paraId="48F235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4" w14:textId="77777777" w:rsidR="00DB4090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5" w14:textId="77777777" w:rsidR="00DB4090" w:rsidRDefault="00000000">
            <w:r>
              <w:rPr>
                <w:sz w:val="20"/>
                <w:szCs w:val="20"/>
              </w:rPr>
              <w:t>Register for EIA API 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6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7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9" w14:textId="77777777" w:rsidR="00DB4090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A" w14:textId="77777777" w:rsidR="00DB4090" w:rsidRDefault="00000000">
            <w:r>
              <w:rPr>
                <w:sz w:val="20"/>
                <w:szCs w:val="20"/>
              </w:rPr>
              <w:t>Pull EIA Form 930 — 184,102 rows, PJM/ERCO/MISO, 2019–2025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B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C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E" w14:textId="77777777" w:rsidR="00DB4090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DF" w14:textId="77777777" w:rsidR="00DB4090" w:rsidRDefault="00000000">
            <w:r>
              <w:rPr>
                <w:sz w:val="20"/>
                <w:szCs w:val="20"/>
              </w:rPr>
              <w:t>Download UMD PJM queue dataset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0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1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3" w14:textId="77777777" w:rsidR="00DB4090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4" w14:textId="77777777" w:rsidR="00DB4090" w:rsidRDefault="00000000">
            <w:r>
              <w:rPr>
                <w:sz w:val="20"/>
                <w:szCs w:val="20"/>
              </w:rPr>
              <w:t>Load and explore LBL Queued Up 2024 — extract to 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5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6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8" w14:textId="77777777" w:rsidR="00DB4090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9" w14:textId="77777777" w:rsidR="00DB4090" w:rsidRDefault="00000000">
            <w:r>
              <w:rPr>
                <w:sz w:val="20"/>
                <w:szCs w:val="20"/>
              </w:rPr>
              <w:t>Pull NOAA weather data (HDD/CDD) by BA-month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A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B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D" w14:textId="77777777" w:rsidR="00DB4090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E" w14:textId="77777777" w:rsidR="00DB4090" w:rsidRDefault="00000000">
            <w:r>
              <w:rPr>
                <w:sz w:val="20"/>
                <w:szCs w:val="20"/>
              </w:rPr>
              <w:t>Pull BEA regional GDP and merge onto panel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EF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0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2" w14:textId="77777777" w:rsidR="00DB4090" w:rsidRDefault="00000000">
            <w:r>
              <w:rPr>
                <w:sz w:val="20"/>
                <w:szCs w:val="20"/>
              </w:rPr>
              <w:t>1.7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3" w14:textId="77777777" w:rsidR="00DB4090" w:rsidRDefault="00000000">
            <w:r>
              <w:rPr>
                <w:sz w:val="20"/>
                <w:szCs w:val="20"/>
              </w:rPr>
              <w:t>Build explore_eia.py — 3 demand charts committed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4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5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5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7" w14:textId="77777777" w:rsidR="00DB4090" w:rsidRDefault="00000000">
            <w:r>
              <w:rPr>
                <w:sz w:val="20"/>
                <w:szCs w:val="20"/>
              </w:rPr>
              <w:t>1.8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8" w14:textId="77777777" w:rsidR="00DB4090" w:rsidRDefault="00000000">
            <w:r>
              <w:rPr>
                <w:sz w:val="20"/>
                <w:szCs w:val="20"/>
              </w:rPr>
              <w:t>Build explore_queue.py — 3 queue charts committed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9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A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C" w14:textId="77777777" w:rsidR="00DB4090" w:rsidRDefault="00000000">
            <w:r>
              <w:rPr>
                <w:sz w:val="20"/>
                <w:szCs w:val="20"/>
              </w:rPr>
              <w:t>1.9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D" w14:textId="77777777" w:rsidR="00DB4090" w:rsidRDefault="00000000">
            <w:r>
              <w:rPr>
                <w:sz w:val="20"/>
                <w:szCs w:val="20"/>
              </w:rPr>
              <w:t>Build build_panel.py — 252-row panel_base.csv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E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5FF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1" w14:textId="77777777" w:rsidR="00DB4090" w:rsidRDefault="00000000">
            <w:r>
              <w:rPr>
                <w:sz w:val="20"/>
                <w:szCs w:val="20"/>
              </w:rPr>
              <w:t>1.10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2" w14:textId="77777777" w:rsidR="00DB4090" w:rsidRDefault="00000000">
            <w:r>
              <w:rPr>
                <w:sz w:val="20"/>
                <w:szCs w:val="20"/>
              </w:rPr>
              <w:t>Build histogram of project MW sizes — confirm 100MW 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3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4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6" w14:textId="77777777" w:rsidR="00DB4090" w:rsidRDefault="00000000">
            <w:r>
              <w:rPr>
                <w:sz w:val="20"/>
                <w:szCs w:val="20"/>
              </w:rPr>
              <w:lastRenderedPageBreak/>
              <w:t>1.11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7" w14:textId="77777777" w:rsidR="00DB4090" w:rsidRDefault="00000000">
            <w:r>
              <w:rPr>
                <w:sz w:val="20"/>
                <w:szCs w:val="20"/>
              </w:rPr>
              <w:t>Document the data gap: load-side queue data does not exist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8" w14:textId="77777777" w:rsidR="00DB4090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9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</w:tbl>
    <w:p w14:paraId="48F2360B" w14:textId="77777777" w:rsidR="00DB4090" w:rsidRDefault="00DB4090">
      <w:pPr>
        <w:spacing w:after="120"/>
      </w:pPr>
    </w:p>
    <w:p w14:paraId="48F2360C" w14:textId="77777777" w:rsidR="00DB4090" w:rsidRDefault="00000000">
      <w:pPr>
        <w:pStyle w:val="Heading2"/>
      </w:pPr>
      <w:r>
        <w:t>Phase 2: Identification Strategy — ✅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5486"/>
        <w:gridCol w:w="1567"/>
        <w:gridCol w:w="1523"/>
      </w:tblGrid>
      <w:tr w:rsidR="00DB4090" w14:paraId="48F236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D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E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0F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0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4090" w14:paraId="48F23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2" w14:textId="77777777" w:rsidR="00DB4090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3" w14:textId="77777777" w:rsidR="00DB4090" w:rsidRDefault="00000000">
            <w:r>
              <w:rPr>
                <w:sz w:val="20"/>
                <w:szCs w:val="20"/>
              </w:rPr>
              <w:t xml:space="preserve">Bai-Perron structural break test on ERCOT demand — break at 2023m5, </w:t>
            </w:r>
            <w:proofErr w:type="spellStart"/>
            <w:r>
              <w:rPr>
                <w:sz w:val="20"/>
                <w:szCs w:val="20"/>
              </w:rPr>
              <w:t>UDmax</w:t>
            </w:r>
            <w:proofErr w:type="spellEnd"/>
            <w:r>
              <w:rPr>
                <w:sz w:val="20"/>
                <w:szCs w:val="20"/>
              </w:rPr>
              <w:t xml:space="preserve"> 35.39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4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5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7" w14:textId="77777777" w:rsidR="00DB4090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8" w14:textId="77777777" w:rsidR="00DB4090" w:rsidRDefault="00000000">
            <w:r>
              <w:rPr>
                <w:sz w:val="20"/>
                <w:szCs w:val="20"/>
              </w:rPr>
              <w:t>Panel regression (Layer 1): coefficient 0.029, bootstrap p=0.063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9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A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C" w14:textId="77777777" w:rsidR="00DB4090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D" w14:textId="77777777" w:rsidR="00DB4090" w:rsidRDefault="00000000">
            <w:r>
              <w:rPr>
                <w:sz w:val="20"/>
                <w:szCs w:val="20"/>
              </w:rPr>
              <w:t>Four-panel robustness table: lag, MW threshold, controls, queue variable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E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1F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1" w14:textId="77777777" w:rsidR="00DB4090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2" w14:textId="77777777" w:rsidR="00DB4090" w:rsidRDefault="00000000">
            <w:r>
              <w:rPr>
                <w:sz w:val="20"/>
                <w:szCs w:val="20"/>
              </w:rPr>
              <w:t>Synthetic control average demand (Layer 2a): SC-3 gap 24.5 index points, p=0.25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3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4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6" w14:textId="77777777" w:rsidR="00DB4090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7" w14:textId="77777777" w:rsidR="00DB4090" w:rsidRDefault="00000000">
            <w:r>
              <w:rPr>
                <w:sz w:val="20"/>
                <w:szCs w:val="20"/>
              </w:rPr>
              <w:t>Synthetic control minimum demand (Layer 2b): SC-3 gap 34.8 index points, p=0.25 — headline result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8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9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B" w14:textId="77777777" w:rsidR="00DB4090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C" w14:textId="77777777" w:rsidR="00DB4090" w:rsidRDefault="00000000"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with low-exposure controls (Layer 3): coefficient 9.8 index points, p=0.125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D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2E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0" w14:textId="77777777" w:rsidR="00DB4090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1" w14:textId="77777777" w:rsidR="00DB4090" w:rsidRDefault="00000000">
            <w:r>
              <w:rPr>
                <w:sz w:val="20"/>
                <w:szCs w:val="20"/>
              </w:rPr>
              <w:t>Classify low-exposure BAs from LBL data: ISNE, NYIS, SWPP confirmed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2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3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5" w14:textId="77777777" w:rsidR="00DB4090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6" w14:textId="77777777" w:rsidR="00DB4090" w:rsidRDefault="00000000">
            <w:r>
              <w:rPr>
                <w:sz w:val="20"/>
                <w:szCs w:val="20"/>
              </w:rPr>
              <w:t xml:space="preserve">Commit four do-files to scripts/: panel, SC avg, SC min, </w:t>
            </w:r>
            <w:proofErr w:type="spellStart"/>
            <w:proofErr w:type="gramStart"/>
            <w:r>
              <w:rPr>
                <w:sz w:val="20"/>
                <w:szCs w:val="20"/>
              </w:rPr>
              <w:t>DiD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7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8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A" w14:textId="77777777" w:rsidR="00DB4090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B" w14:textId="77777777" w:rsidR="00DB4090" w:rsidRDefault="00000000">
            <w:r>
              <w:rPr>
                <w:sz w:val="20"/>
                <w:szCs w:val="20"/>
              </w:rPr>
              <w:t>Repo clean on main, fresh dev branch for Phase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C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D" w14:textId="77777777" w:rsidR="00DB4090" w:rsidRDefault="00000000">
            <w:r>
              <w:rPr>
                <w:b/>
                <w:bCs/>
                <w:sz w:val="20"/>
                <w:szCs w:val="20"/>
              </w:rPr>
              <w:t>✅ Done</w:t>
            </w:r>
          </w:p>
        </w:tc>
      </w:tr>
      <w:tr w:rsidR="00DB4090" w14:paraId="48F236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3F" w14:textId="77777777" w:rsidR="00DB4090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0" w14:textId="77777777" w:rsidR="00DB4090" w:rsidRDefault="00000000">
            <w:r>
              <w:rPr>
                <w:sz w:val="20"/>
                <w:szCs w:val="20"/>
              </w:rPr>
              <w:t>Narrative validation overlay (Layer 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1" w14:textId="77777777" w:rsidR="00DB409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2" w14:textId="77777777" w:rsidR="00DB4090" w:rsidRDefault="00000000">
            <w:r>
              <w:rPr>
                <w:sz w:val="20"/>
                <w:szCs w:val="20"/>
              </w:rPr>
              <w:t>⏳ Phase 3</w:t>
            </w:r>
          </w:p>
        </w:tc>
      </w:tr>
    </w:tbl>
    <w:p w14:paraId="48F23644" w14:textId="77777777" w:rsidR="00DB4090" w:rsidRDefault="00DB4090">
      <w:pPr>
        <w:spacing w:after="120"/>
      </w:pPr>
    </w:p>
    <w:p w14:paraId="48F23645" w14:textId="77777777" w:rsidR="00DB4090" w:rsidRDefault="00000000">
      <w:pPr>
        <w:pStyle w:val="Heading2"/>
      </w:pPr>
      <w:r>
        <w:t>Phase 3: Expanded Analysis — In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5486"/>
        <w:gridCol w:w="1567"/>
        <w:gridCol w:w="1523"/>
      </w:tblGrid>
      <w:tr w:rsidR="00DB4090" w14:paraId="48F236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6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7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8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9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4090" w14:paraId="48F236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B" w14:textId="77777777" w:rsidR="00DB4090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C" w14:textId="77777777" w:rsidR="00DB4090" w:rsidRDefault="00000000">
            <w:r>
              <w:rPr>
                <w:sz w:val="20"/>
                <w:szCs w:val="20"/>
              </w:rPr>
              <w:t>Confirm CAISO coverage in EIA Form 930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D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4E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0" w14:textId="77777777" w:rsidR="00DB4090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1" w14:textId="77777777" w:rsidR="00DB4090" w:rsidRDefault="00000000">
            <w:r>
              <w:rPr>
                <w:sz w:val="20"/>
                <w:szCs w:val="20"/>
              </w:rPr>
              <w:t>Classify CAISO exposure using LBL queue filing history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2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3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5" w14:textId="77777777" w:rsidR="00DB4090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6" w14:textId="77777777" w:rsidR="00DB4090" w:rsidRDefault="00000000">
            <w:r>
              <w:rPr>
                <w:sz w:val="20"/>
                <w:szCs w:val="20"/>
              </w:rPr>
              <w:t>Pull CAISO demand and add to panel with controls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7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8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A" w14:textId="77777777" w:rsidR="00DB4090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B" w14:textId="77777777" w:rsidR="00DB4090" w:rsidRDefault="00000000">
            <w:r>
              <w:rPr>
                <w:sz w:val="20"/>
                <w:szCs w:val="20"/>
              </w:rPr>
              <w:t>Run Bai-Perron structural break test on CAISO demand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C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D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5F" w14:textId="77777777" w:rsidR="00DB4090" w:rsidRDefault="00000000">
            <w:r>
              <w:rPr>
                <w:sz w:val="20"/>
                <w:szCs w:val="20"/>
              </w:rPr>
              <w:t>3.5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0" w14:textId="77777777" w:rsidR="00DB4090" w:rsidRDefault="00000000">
            <w:r>
              <w:rPr>
                <w:sz w:val="20"/>
                <w:szCs w:val="20"/>
              </w:rPr>
              <w:t>Run synthetic control with CAISO as treated 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1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2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4" w14:textId="77777777" w:rsidR="00DB4090" w:rsidRDefault="00000000">
            <w:r>
              <w:rPr>
                <w:sz w:val="20"/>
                <w:szCs w:val="20"/>
              </w:rPr>
              <w:t>3.6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5" w14:textId="77777777" w:rsidR="00DB4090" w:rsidRDefault="00000000">
            <w:r>
              <w:rPr>
                <w:sz w:val="20"/>
                <w:szCs w:val="20"/>
              </w:rPr>
              <w:t>Produce comparative ERCOT vs CAISO gap plots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6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7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9" w14:textId="77777777" w:rsidR="00DB4090" w:rsidRDefault="00000000">
            <w:r>
              <w:rPr>
                <w:sz w:val="20"/>
                <w:szCs w:val="20"/>
              </w:rPr>
              <w:t>3.7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A" w14:textId="77777777" w:rsidR="00DB4090" w:rsidRDefault="00000000">
            <w:r>
              <w:rPr>
                <w:sz w:val="20"/>
                <w:szCs w:val="20"/>
              </w:rPr>
              <w:t>Narrative validation: overlay ERCOT energizations on minimum demand gap plot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B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C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E" w14:textId="77777777" w:rsidR="00DB4090" w:rsidRDefault="00000000">
            <w:r>
              <w:rPr>
                <w:sz w:val="20"/>
                <w:szCs w:val="20"/>
              </w:rPr>
              <w:t>3.8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6F" w14:textId="77777777" w:rsidR="00DB4090" w:rsidRDefault="00000000">
            <w:r>
              <w:rPr>
                <w:sz w:val="20"/>
                <w:szCs w:val="20"/>
              </w:rPr>
              <w:t>Build ARIMA baseline forecast — no queue variable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0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1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3" w14:textId="77777777" w:rsidR="00DB4090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4" w14:textId="77777777" w:rsidR="00DB4090" w:rsidRDefault="00000000">
            <w:r>
              <w:rPr>
                <w:sz w:val="20"/>
                <w:szCs w:val="20"/>
              </w:rPr>
              <w:t>Build Prophet model — queue as external regressor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5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6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8" w14:textId="77777777" w:rsidR="00DB4090" w:rsidRDefault="00000000">
            <w:r>
              <w:rPr>
                <w:sz w:val="20"/>
                <w:szCs w:val="20"/>
              </w:rPr>
              <w:t>3.10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9" w14:textId="77777777" w:rsidR="00DB4090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model — full feature set from queue pipeline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A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B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D" w14:textId="77777777" w:rsidR="00DB4090" w:rsidRDefault="00000000">
            <w:r>
              <w:rPr>
                <w:sz w:val="20"/>
                <w:szCs w:val="20"/>
              </w:rPr>
              <w:lastRenderedPageBreak/>
              <w:t>3.11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E" w14:textId="77777777" w:rsidR="00DB4090" w:rsidRDefault="00000000">
            <w:r>
              <w:rPr>
                <w:sz w:val="20"/>
                <w:szCs w:val="20"/>
              </w:rPr>
              <w:t xml:space="preserve">Out-of-sample validation </w:t>
            </w:r>
            <w:proofErr w:type="gramStart"/>
            <w:r>
              <w:rPr>
                <w:sz w:val="20"/>
                <w:szCs w:val="20"/>
              </w:rPr>
              <w:t>on</w:t>
            </w:r>
            <w:proofErr w:type="gramEnd"/>
            <w:r>
              <w:rPr>
                <w:sz w:val="20"/>
                <w:szCs w:val="20"/>
              </w:rPr>
              <w:t xml:space="preserve"> 2024–2025 holdout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7F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0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2" w14:textId="77777777" w:rsidR="00DB4090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3" w14:textId="77777777" w:rsidR="00DB4090" w:rsidRDefault="00000000">
            <w:r>
              <w:rPr>
                <w:sz w:val="20"/>
                <w:szCs w:val="20"/>
              </w:rPr>
              <w:t>Produce regional demand projections through 2027–2028 with uncertainty bounds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4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5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7" w14:textId="77777777" w:rsidR="00DB4090" w:rsidRDefault="00000000">
            <w:r>
              <w:rPr>
                <w:sz w:val="20"/>
                <w:szCs w:val="20"/>
              </w:rPr>
              <w:t>3.13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8" w14:textId="77777777" w:rsidR="00DB4090" w:rsidRDefault="00000000">
            <w:r>
              <w:rPr>
                <w:sz w:val="20"/>
                <w:szCs w:val="20"/>
              </w:rPr>
              <w:t>Quantify ARIMA-to-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improvement as data gap policy argument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9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A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C" w14:textId="77777777" w:rsidR="00DB4090" w:rsidRDefault="00000000">
            <w:r>
              <w:rPr>
                <w:sz w:val="20"/>
                <w:szCs w:val="20"/>
              </w:rPr>
              <w:t>3.14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D" w14:textId="77777777" w:rsidR="00DB4090" w:rsidRDefault="00000000">
            <w:r>
              <w:rPr>
                <w:sz w:val="20"/>
                <w:szCs w:val="20"/>
              </w:rPr>
              <w:t>Write and publish Post 2: methodology writeup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E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8F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1" w14:textId="77777777" w:rsidR="00DB4090" w:rsidRDefault="00000000">
            <w:r>
              <w:rPr>
                <w:sz w:val="20"/>
                <w:szCs w:val="20"/>
              </w:rPr>
              <w:t>3.15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2" w14:textId="77777777" w:rsidR="00DB4090" w:rsidRDefault="00000000">
            <w:r>
              <w:rPr>
                <w:sz w:val="20"/>
                <w:szCs w:val="20"/>
              </w:rPr>
              <w:t>Write and publish Post 3: preliminary 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3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4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6" w14:textId="77777777" w:rsidR="00DB4090" w:rsidRDefault="00000000">
            <w:r>
              <w:rPr>
                <w:sz w:val="20"/>
                <w:szCs w:val="20"/>
              </w:rPr>
              <w:t>3.16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7" w14:textId="77777777" w:rsidR="00DB4090" w:rsidRDefault="00000000">
            <w:r>
              <w:rPr>
                <w:sz w:val="20"/>
                <w:szCs w:val="20"/>
              </w:rPr>
              <w:t>Write and publish Post 4: forecasting 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8" w14:textId="77777777" w:rsidR="00DB409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9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</w:tbl>
    <w:p w14:paraId="48F2369B" w14:textId="77777777" w:rsidR="00DB4090" w:rsidRDefault="00DB4090">
      <w:pPr>
        <w:spacing w:after="120"/>
      </w:pPr>
    </w:p>
    <w:p w14:paraId="48F2369C" w14:textId="77777777" w:rsidR="00DB4090" w:rsidRDefault="00000000">
      <w:pPr>
        <w:pStyle w:val="Heading2"/>
      </w:pPr>
      <w:r>
        <w:t>Phase 4: Dashboard, Paper &amp; Publication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5486"/>
        <w:gridCol w:w="1567"/>
        <w:gridCol w:w="1523"/>
      </w:tblGrid>
      <w:tr w:rsidR="00DB4090" w14:paraId="48F23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D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E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9F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0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4090" w14:paraId="48F236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2" w14:textId="77777777" w:rsidR="00DB4090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3" w14:textId="77777777" w:rsidR="00DB4090" w:rsidRDefault="00000000">
            <w:r>
              <w:rPr>
                <w:sz w:val="20"/>
                <w:szCs w:val="20"/>
              </w:rPr>
              <w:t>Build Hex dashboard: regional forecast by 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4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5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7" w14:textId="77777777" w:rsidR="00DB4090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8" w14:textId="77777777" w:rsidR="00DB4090" w:rsidRDefault="00000000">
            <w:r>
              <w:rPr>
                <w:sz w:val="20"/>
                <w:szCs w:val="20"/>
              </w:rPr>
              <w:t>Write full paper draft: all sections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9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A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C" w14:textId="77777777" w:rsidR="00DB4090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D" w14:textId="77777777" w:rsidR="00DB4090" w:rsidRDefault="00000000">
            <w:r>
              <w:rPr>
                <w:sz w:val="20"/>
                <w:szCs w:val="20"/>
              </w:rPr>
              <w:t>Format to NBER working paper conventions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E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AF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1" w14:textId="77777777" w:rsidR="00DB4090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2" w14:textId="77777777" w:rsidR="00DB4090" w:rsidRDefault="00000000">
            <w:r>
              <w:rPr>
                <w:sz w:val="20"/>
                <w:szCs w:val="20"/>
              </w:rPr>
              <w:t>Submit to SSRN; obtain citable 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3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4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6" w14:textId="77777777" w:rsidR="00DB4090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7" w14:textId="77777777" w:rsidR="00DB4090" w:rsidRDefault="00000000">
            <w:r>
              <w:rPr>
                <w:sz w:val="20"/>
                <w:szCs w:val="20"/>
              </w:rPr>
              <w:t>Publish final PDF on lambcast.net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8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9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B" w14:textId="77777777" w:rsidR="00DB4090" w:rsidRDefault="00000000">
            <w:r>
              <w:rPr>
                <w:sz w:val="20"/>
                <w:szCs w:val="20"/>
              </w:rPr>
              <w:t>4.6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C" w14:textId="77777777" w:rsidR="00DB4090" w:rsidRDefault="00000000">
            <w:r>
              <w:rPr>
                <w:sz w:val="20"/>
                <w:szCs w:val="20"/>
              </w:rPr>
              <w:t>Write and publish Post 5: SSRN submission + dashboard launch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D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BE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0" w14:textId="77777777" w:rsidR="00DB4090" w:rsidRDefault="00000000">
            <w:r>
              <w:rPr>
                <w:sz w:val="20"/>
                <w:szCs w:val="20"/>
              </w:rPr>
              <w:t>4.7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1" w14:textId="77777777" w:rsidR="00DB4090" w:rsidRDefault="00000000">
            <w:r>
              <w:rPr>
                <w:sz w:val="20"/>
                <w:szCs w:val="20"/>
              </w:rPr>
              <w:t>Add project to resume and LinkedIn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2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3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5" w14:textId="77777777" w:rsidR="00DB4090" w:rsidRDefault="00000000">
            <w:r>
              <w:rPr>
                <w:sz w:val="20"/>
                <w:szCs w:val="20"/>
              </w:rPr>
              <w:t>4.8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6" w14:textId="77777777" w:rsidR="00DB4090" w:rsidRDefault="00000000">
            <w:r>
              <w:rPr>
                <w:sz w:val="20"/>
                <w:szCs w:val="20"/>
              </w:rPr>
              <w:t>Email Chenyu Yang (UMD) with paper and 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7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8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DB4090" w14:paraId="48F236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A" w14:textId="77777777" w:rsidR="00DB4090" w:rsidRDefault="00000000">
            <w:r>
              <w:rPr>
                <w:sz w:val="20"/>
                <w:szCs w:val="20"/>
              </w:rPr>
              <w:t>4.9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B" w14:textId="77777777" w:rsidR="00DB4090" w:rsidRDefault="00000000">
            <w:r>
              <w:rPr>
                <w:sz w:val="20"/>
                <w:szCs w:val="20"/>
              </w:rPr>
              <w:t>Send paper to Aparna Mathur (AEI) and Amazon/Anthropic contacts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C" w14:textId="77777777" w:rsidR="00DB409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CD" w14:textId="77777777" w:rsidR="00DB4090" w:rsidRDefault="00000000">
            <w:r>
              <w:rPr>
                <w:sz w:val="20"/>
                <w:szCs w:val="20"/>
              </w:rPr>
              <w:t>Not started</w:t>
            </w:r>
          </w:p>
        </w:tc>
      </w:tr>
    </w:tbl>
    <w:p w14:paraId="48F236CF" w14:textId="77777777" w:rsidR="00DB4090" w:rsidRDefault="00DB4090">
      <w:pPr>
        <w:spacing w:after="120"/>
      </w:pPr>
    </w:p>
    <w:p w14:paraId="48F236D0" w14:textId="77777777" w:rsidR="00DB4090" w:rsidRDefault="00000000">
      <w:pPr>
        <w:pStyle w:val="Heading1"/>
      </w:pPr>
      <w:r>
        <w:t>Tool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DB4090" w14:paraId="48F23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1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2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3" w14:textId="77777777" w:rsidR="00DB409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4090" w14:paraId="48F236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5" w14:textId="77777777" w:rsidR="00DB4090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6" w14:textId="77777777" w:rsidR="00DB4090" w:rsidRDefault="00000000">
            <w:r>
              <w:rPr>
                <w:sz w:val="20"/>
                <w:szCs w:val="20"/>
              </w:rPr>
              <w:t>Core language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7" w14:textId="77777777" w:rsidR="00DB4090" w:rsidRDefault="00000000">
            <w:r>
              <w:rPr>
                <w:sz w:val="20"/>
                <w:szCs w:val="20"/>
              </w:rPr>
              <w:t>API pulls, data cleaning, panel construction, forecasting models.</w:t>
            </w:r>
          </w:p>
        </w:tc>
      </w:tr>
      <w:tr w:rsidR="00DB4090" w14:paraId="48F236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9" w14:textId="77777777" w:rsidR="00DB4090" w:rsidRDefault="00000000">
            <w:r>
              <w:rPr>
                <w:sz w:val="20"/>
                <w:szCs w:val="20"/>
              </w:rPr>
              <w:t>Stata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A" w14:textId="77777777" w:rsidR="00DB4090" w:rsidRDefault="00000000">
            <w:r>
              <w:rPr>
                <w:sz w:val="20"/>
                <w:szCs w:val="20"/>
              </w:rPr>
              <w:t>Econometrics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B" w14:textId="77777777" w:rsidR="00DB4090" w:rsidRDefault="00000000">
            <w:r>
              <w:rPr>
                <w:sz w:val="20"/>
                <w:szCs w:val="20"/>
              </w:rPr>
              <w:t>Panel regression, wild cluster bootstrap (</w:t>
            </w:r>
            <w:proofErr w:type="spellStart"/>
            <w:r>
              <w:rPr>
                <w:sz w:val="20"/>
                <w:szCs w:val="20"/>
              </w:rPr>
              <w:t>boottest</w:t>
            </w:r>
            <w:proofErr w:type="spellEnd"/>
            <w:r>
              <w:rPr>
                <w:sz w:val="20"/>
                <w:szCs w:val="20"/>
              </w:rPr>
              <w:t xml:space="preserve">), synthetic control, </w:t>
            </w:r>
            <w:proofErr w:type="spellStart"/>
            <w:proofErr w:type="gramStart"/>
            <w:r>
              <w:rPr>
                <w:sz w:val="20"/>
                <w:szCs w:val="20"/>
              </w:rPr>
              <w:t>DiD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DB4090" w14:paraId="48F23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D" w14:textId="77777777" w:rsidR="00DB4090" w:rsidRDefault="00000000">
            <w:r>
              <w:rPr>
                <w:sz w:val="20"/>
                <w:szCs w:val="20"/>
              </w:rPr>
              <w:t xml:space="preserve">SQL /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E" w14:textId="77777777" w:rsidR="00DB4090" w:rsidRDefault="00000000">
            <w:r>
              <w:rPr>
                <w:sz w:val="20"/>
                <w:szCs w:val="20"/>
              </w:rPr>
              <w:t>Warehouse layer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DF" w14:textId="77777777" w:rsidR="00DB4090" w:rsidRDefault="00000000">
            <w:r>
              <w:rPr>
                <w:sz w:val="20"/>
                <w:szCs w:val="20"/>
              </w:rPr>
              <w:t>Storage and querying of merged panel at scale.</w:t>
            </w:r>
          </w:p>
        </w:tc>
      </w:tr>
      <w:tr w:rsidR="00DB4090" w14:paraId="48F236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1" w14:textId="77777777" w:rsidR="00DB4090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2" w14:textId="77777777" w:rsidR="00DB4090" w:rsidRDefault="00000000">
            <w:r>
              <w:rPr>
                <w:sz w:val="20"/>
                <w:szCs w:val="20"/>
              </w:rPr>
              <w:t>Distributed compute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3" w14:textId="77777777" w:rsidR="00DB4090" w:rsidRDefault="00000000">
            <w:r>
              <w:rPr>
                <w:sz w:val="20"/>
                <w:szCs w:val="20"/>
              </w:rPr>
              <w:t>Feature engineering on full EIA hourly dataset.</w:t>
            </w:r>
          </w:p>
        </w:tc>
      </w:tr>
      <w:tr w:rsidR="00DB4090" w14:paraId="48F236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5" w14:textId="77777777" w:rsidR="00DB4090" w:rsidRDefault="00000000">
            <w:r>
              <w:rPr>
                <w:sz w:val="20"/>
                <w:szCs w:val="20"/>
              </w:rPr>
              <w:t>Hex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6" w14:textId="77777777" w:rsidR="00DB4090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7" w14:textId="77777777" w:rsidR="00DB4090" w:rsidRDefault="00000000">
            <w:r>
              <w:rPr>
                <w:sz w:val="20"/>
                <w:szCs w:val="20"/>
              </w:rPr>
              <w:t>Interactive regional forecast visualization.</w:t>
            </w:r>
          </w:p>
        </w:tc>
      </w:tr>
      <w:tr w:rsidR="00DB4090" w14:paraId="48F23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9" w14:textId="77777777" w:rsidR="00DB4090" w:rsidRDefault="00000000"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A" w14:textId="77777777" w:rsidR="00DB4090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B" w14:textId="77777777" w:rsidR="00DB4090" w:rsidRDefault="00000000">
            <w:r>
              <w:rPr>
                <w:sz w:val="20"/>
                <w:szCs w:val="20"/>
              </w:rPr>
              <w:t>Feature branch workflow — dev branch for Phase 3.</w:t>
            </w:r>
          </w:p>
        </w:tc>
      </w:tr>
      <w:tr w:rsidR="00DB4090" w14:paraId="48F23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D" w14:textId="77777777" w:rsidR="00DB4090" w:rsidRDefault="00000000">
            <w:r>
              <w:rPr>
                <w:sz w:val="20"/>
                <w:szCs w:val="20"/>
              </w:rPr>
              <w:t>SSRN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E" w14:textId="77777777" w:rsidR="00DB4090" w:rsidRDefault="00000000">
            <w:r>
              <w:rPr>
                <w:sz w:val="20"/>
                <w:szCs w:val="20"/>
              </w:rPr>
              <w:t>Publication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6EF" w14:textId="77777777" w:rsidR="00DB4090" w:rsidRDefault="00000000">
            <w:r>
              <w:rPr>
                <w:sz w:val="20"/>
                <w:szCs w:val="20"/>
              </w:rPr>
              <w:t>Working paper submission for citable URL.</w:t>
            </w:r>
          </w:p>
        </w:tc>
      </w:tr>
    </w:tbl>
    <w:p w14:paraId="48F236F1" w14:textId="77777777" w:rsidR="00DB4090" w:rsidRDefault="00DB4090">
      <w:pPr>
        <w:spacing w:after="120"/>
      </w:pPr>
    </w:p>
    <w:p w14:paraId="48F236F2" w14:textId="77777777" w:rsidR="00DB4090" w:rsidRDefault="00000000">
      <w:pPr>
        <w:pStyle w:val="Heading1"/>
      </w:pPr>
      <w:r>
        <w:lastRenderedPageBreak/>
        <w:t>Why This Project Is Strategically Distinctive</w:t>
      </w:r>
    </w:p>
    <w:p w14:paraId="48F236F3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Minimum demand baseload floor result is a genuinely novel finding — isolates always-on infrastructure load signature without facility-level data</w:t>
      </w:r>
    </w:p>
    <w:p w14:paraId="48F236F4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Four-layer identification strategy produces a credible estimated range — more sophisticated than a single method with overclaimed precision</w:t>
      </w:r>
    </w:p>
    <w:p w14:paraId="48F236F5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CAISO comparative institutional analysis adds a second contribution — deregulated vs regulated demand response to identical investment pressure</w:t>
      </w:r>
    </w:p>
    <w:p w14:paraId="48F236F6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Honest documentation of TWFE limits with 3 units — stating this explicitly is a mark of research integrity, not a weakness</w:t>
      </w:r>
    </w:p>
    <w:p w14:paraId="48F236F7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Real data gap as policy finding — absence of project-level load queue data across ~70% of U.S. load is regulatory failure, documented and argued</w:t>
      </w:r>
    </w:p>
    <w:p w14:paraId="48F236F8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Timely — ERCOT queue filings hit 97 GW in 2024; PJM capacity prices jumped from $30 to $330/MW-day</w:t>
      </w:r>
    </w:p>
    <w:p w14:paraId="48F236F9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End-to-end — raw API ingestion → panel construction → four identification layers → forecasting → dashboard → published paper</w:t>
      </w:r>
    </w:p>
    <w:p w14:paraId="48F236FA" w14:textId="77777777" w:rsidR="00DB4090" w:rsidRDefault="00DB4090">
      <w:pPr>
        <w:spacing w:after="120"/>
      </w:pPr>
    </w:p>
    <w:p w14:paraId="48F236FB" w14:textId="77777777" w:rsidR="00DB4090" w:rsidRDefault="00000000">
      <w:pPr>
        <w:pStyle w:val="Heading1"/>
      </w:pPr>
      <w:r>
        <w:t>Network &amp; Outreach Targets</w:t>
      </w:r>
    </w:p>
    <w:p w14:paraId="48F236FC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Chenyu Yang, UMD Economics — co-author of UMD interconnection queue dataset; email when Phase 3 results ready</w:t>
      </w:r>
    </w:p>
    <w:p w14:paraId="48F236FD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Aparna Mathur, AEI — send final paper when complete</w:t>
      </w:r>
    </w:p>
    <w:p w14:paraId="48F236FE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Amazon Applied Science recruiting — emphasize pipeline, forecasting, </w:t>
      </w:r>
      <w:proofErr w:type="spellStart"/>
      <w:r>
        <w:rPr>
          <w:sz w:val="22"/>
          <w:szCs w:val="22"/>
        </w:rPr>
        <w:t>BigQuery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PySpark</w:t>
      </w:r>
      <w:proofErr w:type="spellEnd"/>
      <w:r>
        <w:rPr>
          <w:sz w:val="22"/>
          <w:szCs w:val="22"/>
        </w:rPr>
        <w:t>, dashboard</w:t>
      </w:r>
    </w:p>
    <w:p w14:paraId="48F236FF" w14:textId="77777777" w:rsidR="00DB409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Anthropic Economics team — paper + SSRN URL; emphasize multi-method identification and honest methodology</w:t>
      </w:r>
    </w:p>
    <w:p w14:paraId="48F23700" w14:textId="77777777" w:rsidR="00DB4090" w:rsidRDefault="00DB4090">
      <w:pPr>
        <w:spacing w:after="120"/>
      </w:pPr>
    </w:p>
    <w:p w14:paraId="48F23701" w14:textId="77777777" w:rsidR="00DB4090" w:rsidRDefault="00000000">
      <w:pPr>
        <w:pBdr>
          <w:top w:val="single" w:sz="4" w:space="8" w:color="CCCCCC"/>
        </w:pBdr>
        <w:spacing w:before="400"/>
      </w:pPr>
      <w:r>
        <w:rPr>
          <w:i/>
          <w:iCs/>
          <w:color w:val="888888"/>
          <w:sz w:val="18"/>
          <w:szCs w:val="18"/>
        </w:rPr>
        <w:t>Document version 6.0  |  Updated March 2026  |  lambcast.net  |  github.com/Lambcast/ai-infrastructure-regional-electricity-demand</w:t>
      </w:r>
    </w:p>
    <w:sectPr w:rsidR="00DB40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197"/>
    <w:multiLevelType w:val="hybridMultilevel"/>
    <w:tmpl w:val="71BCC73A"/>
    <w:lvl w:ilvl="0" w:tplc="6FB60600">
      <w:start w:val="1"/>
      <w:numFmt w:val="bullet"/>
      <w:lvlText w:val="●"/>
      <w:lvlJc w:val="left"/>
      <w:pPr>
        <w:ind w:left="720" w:hanging="360"/>
      </w:pPr>
    </w:lvl>
    <w:lvl w:ilvl="1" w:tplc="AE28C24C">
      <w:start w:val="1"/>
      <w:numFmt w:val="bullet"/>
      <w:lvlText w:val="○"/>
      <w:lvlJc w:val="left"/>
      <w:pPr>
        <w:ind w:left="1440" w:hanging="360"/>
      </w:pPr>
    </w:lvl>
    <w:lvl w:ilvl="2" w:tplc="5B241002">
      <w:start w:val="1"/>
      <w:numFmt w:val="bullet"/>
      <w:lvlText w:val="■"/>
      <w:lvlJc w:val="left"/>
      <w:pPr>
        <w:ind w:left="2160" w:hanging="360"/>
      </w:pPr>
    </w:lvl>
    <w:lvl w:ilvl="3" w:tplc="998E57A4">
      <w:start w:val="1"/>
      <w:numFmt w:val="bullet"/>
      <w:lvlText w:val="●"/>
      <w:lvlJc w:val="left"/>
      <w:pPr>
        <w:ind w:left="2880" w:hanging="360"/>
      </w:pPr>
    </w:lvl>
    <w:lvl w:ilvl="4" w:tplc="9E4C4736">
      <w:start w:val="1"/>
      <w:numFmt w:val="bullet"/>
      <w:lvlText w:val="○"/>
      <w:lvlJc w:val="left"/>
      <w:pPr>
        <w:ind w:left="3600" w:hanging="360"/>
      </w:pPr>
    </w:lvl>
    <w:lvl w:ilvl="5" w:tplc="4BA6AE3C">
      <w:start w:val="1"/>
      <w:numFmt w:val="bullet"/>
      <w:lvlText w:val="■"/>
      <w:lvlJc w:val="left"/>
      <w:pPr>
        <w:ind w:left="4320" w:hanging="360"/>
      </w:pPr>
    </w:lvl>
    <w:lvl w:ilvl="6" w:tplc="DB223D42">
      <w:start w:val="1"/>
      <w:numFmt w:val="bullet"/>
      <w:lvlText w:val="●"/>
      <w:lvlJc w:val="left"/>
      <w:pPr>
        <w:ind w:left="5040" w:hanging="360"/>
      </w:pPr>
    </w:lvl>
    <w:lvl w:ilvl="7" w:tplc="56C2C32A">
      <w:start w:val="1"/>
      <w:numFmt w:val="bullet"/>
      <w:lvlText w:val="●"/>
      <w:lvlJc w:val="left"/>
      <w:pPr>
        <w:ind w:left="5760" w:hanging="360"/>
      </w:pPr>
    </w:lvl>
    <w:lvl w:ilvl="8" w:tplc="C8F29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A71A7A"/>
    <w:multiLevelType w:val="hybridMultilevel"/>
    <w:tmpl w:val="CF1C2322"/>
    <w:lvl w:ilvl="0" w:tplc="42B453CC">
      <w:start w:val="1"/>
      <w:numFmt w:val="bullet"/>
      <w:lvlText w:val="•"/>
      <w:lvlJc w:val="left"/>
      <w:pPr>
        <w:ind w:left="720" w:hanging="360"/>
      </w:pPr>
    </w:lvl>
    <w:lvl w:ilvl="1" w:tplc="0AAA937E">
      <w:start w:val="1"/>
      <w:numFmt w:val="bullet"/>
      <w:lvlText w:val="◦"/>
      <w:lvlJc w:val="left"/>
      <w:pPr>
        <w:ind w:left="1080" w:hanging="360"/>
      </w:pPr>
    </w:lvl>
    <w:lvl w:ilvl="2" w:tplc="DDE8A44C">
      <w:numFmt w:val="decimal"/>
      <w:lvlText w:val=""/>
      <w:lvlJc w:val="left"/>
    </w:lvl>
    <w:lvl w:ilvl="3" w:tplc="9B14C236">
      <w:numFmt w:val="decimal"/>
      <w:lvlText w:val=""/>
      <w:lvlJc w:val="left"/>
    </w:lvl>
    <w:lvl w:ilvl="4" w:tplc="3BCC8F40">
      <w:numFmt w:val="decimal"/>
      <w:lvlText w:val=""/>
      <w:lvlJc w:val="left"/>
    </w:lvl>
    <w:lvl w:ilvl="5" w:tplc="1070F0EC">
      <w:numFmt w:val="decimal"/>
      <w:lvlText w:val=""/>
      <w:lvlJc w:val="left"/>
    </w:lvl>
    <w:lvl w:ilvl="6" w:tplc="43B84558">
      <w:numFmt w:val="decimal"/>
      <w:lvlText w:val=""/>
      <w:lvlJc w:val="left"/>
    </w:lvl>
    <w:lvl w:ilvl="7" w:tplc="AD1CA594">
      <w:numFmt w:val="decimal"/>
      <w:lvlText w:val=""/>
      <w:lvlJc w:val="left"/>
    </w:lvl>
    <w:lvl w:ilvl="8" w:tplc="C99CE354">
      <w:numFmt w:val="decimal"/>
      <w:lvlText w:val=""/>
      <w:lvlJc w:val="left"/>
    </w:lvl>
  </w:abstractNum>
  <w:num w:numId="1" w16cid:durableId="586421933">
    <w:abstractNumId w:val="0"/>
    <w:lvlOverride w:ilvl="0">
      <w:startOverride w:val="1"/>
    </w:lvlOverride>
  </w:num>
  <w:num w:numId="2" w16cid:durableId="576551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090"/>
    <w:rsid w:val="00017842"/>
    <w:rsid w:val="007242DB"/>
    <w:rsid w:val="00DB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34FF"/>
  <w15:docId w15:val="{A063A350-47F4-4383-AB43-BB2926A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2629</Words>
  <Characters>15580</Characters>
  <Application>Microsoft Office Word</Application>
  <DocSecurity>0</DocSecurity>
  <Lines>547</Lines>
  <Paragraphs>409</Paragraphs>
  <ScaleCrop>false</ScaleCrop>
  <Company/>
  <LinksUpToDate>false</LinksUpToDate>
  <CharactersWithSpaces>17976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Lamb</cp:lastModifiedBy>
  <cp:revision>2</cp:revision>
  <dcterms:created xsi:type="dcterms:W3CDTF">2026-03-15T21:08:00Z</dcterms:created>
  <dcterms:modified xsi:type="dcterms:W3CDTF">2026-03-16T23:58:00Z</dcterms:modified>
</cp:coreProperties>
</file>