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CODIGO: INF28517A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480" w:line="240" w:lineRule="auto"/>
        <w:rPr>
          <w:rFonts w:ascii="Loma" w:cs="Loma" w:eastAsia="Loma" w:hAnsi="Loma"/>
          <w:b w:val="1"/>
          <w:bCs w:val="1"/>
          <w:sz w:val="46"/>
          <w:szCs w:val="46"/>
        </w:rPr>
      </w:pPr>
      <w:bookmarkStart w:colFirst="0" w:colLast="0" w:name="_zazod2v5307m" w:id="0"/>
      <w:bookmarkEnd w:id="0"/>
      <w:r w:rsidDel="00000000" w:rsidR="00000000" w:rsidRPr="00000000">
        <w:rPr>
          <w:rFonts w:ascii="Loma" w:cs="Loma" w:eastAsia="Loma" w:hAnsi="Loma"/>
          <w:b w:val="1"/>
          <w:bCs w:val="1"/>
          <w:sz w:val="46"/>
          <w:szCs w:val="46"/>
          <w:rtl w:val="0"/>
        </w:rPr>
        <w:t xml:space="preserve">FICHA TÉCNICA: ASISTENTE EN AUTOMATIZACIÓN DE PROCESOS CON IA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9r91kbnivngv" w:id="1"/>
      <w:bookmarkEnd w:id="1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1. IDENTIFICACIÓN DEL TRAYECTO (Puntos 1 y 4)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Título: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Asistente en Automatización de Procesos de Administración y Gestión con Inteligencia Artificial.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Nivel: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Formación Profesional.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Institución: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Fundación FEPEI.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ttdbb05guwsd" w:id="2"/>
      <w:bookmarkEnd w:id="2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2. DESCRIPCIÓN GENERAL (Punto 10)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Este trayecto formativo proporciona las competencias necesarias para integrar herramientas de Inteligencia Artificial Generativa en el flujo de trabajo administrativo. El programa se centra en la optimización de tiempos y recursos mediante la creación de asistentes inteligentes, la automatización de documentos y la gestión eficiente de la información institucional.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i1o6wwwqbvhu" w:id="3"/>
      <w:bookmarkEnd w:id="3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3. OBJETIVOS DE APRENDIZAJE (Punto 11)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Comprender y aplicar los fundamentos de la IA Generativa en tareas de oficina.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Diseñar e implementar flujos de trabajo automatizados para reducir tareas repetitivas.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Desarrollar habilidades en la ingeniería de prompts para obtener resultados precisos en la gestión documental.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Garantizar la seguridad y la ética en el manejo de datos asistidos por IA.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502ob6z8h08c" w:id="4"/>
      <w:bookmarkEnd w:id="4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4. PROGRAMA Y CONTENIDOS (Punto 14)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I: Fundamentos e IA Generativa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Introducción a los Modelos de Lenguaje (LLM).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Ingeniería de Prompts aplicada a la administración.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Gestión de textos, correos y minutas automáticas.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II: Herramientas de Automatización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Integración de aplicaciones (No-Code).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Creación de agentes personalizados para atención y soporte.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Automatización de agendas y recordatorios.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III: Análisis de Datos y Reportes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Procesamiento de grandes volúmenes de texto con IA.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Generación de informes y presentaciones automatizadas.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u6yur48z08d6" w:id="5"/>
      <w:bookmarkEnd w:id="5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5. DESTINATARIOS Y REQUISITOS (Puntos 8, 9 y 15)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Perfil: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Personal administrativo, secretariado, gestores de proyectos y público interesado en la transformación digital de sus procesos laborales.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Edad: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Mayores de 18 años.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Nivel Educativo: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Título secundario completo.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sgyqhafepw3d" w:id="6"/>
      <w:bookmarkEnd w:id="6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6. CERTIFICACIÓN (Puntos 2 y 12)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Tipo de Certificado: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Certificado de Aprobación de Formación Profesional.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Validez: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Avalado por el Ministerio de Educación de la Provincia de Santa Fe, con validez en el marco del sistema de educación técnico-profesional.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qulw4o1b82p7" w:id="7"/>
      <w:bookmarkEnd w:id="7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7. CARGA HORARIA (Punto 13)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Carga Horaria Total: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64 horas cátedra.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Distribución: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16 clases (encuentros presenciales/sincrónicos).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before="480" w:line="240" w:lineRule="auto"/>
        <w:rPr>
          <w:rFonts w:ascii="Loma" w:cs="Loma" w:eastAsia="Loma" w:hAnsi="Loma"/>
          <w:b w:val="1"/>
          <w:bCs w:val="1"/>
          <w:sz w:val="46"/>
          <w:szCs w:val="46"/>
        </w:rPr>
      </w:pPr>
      <w:bookmarkStart w:colFirst="0" w:colLast="0" w:name="_lw2vj086xrz9" w:id="8"/>
      <w:bookmarkEnd w:id="8"/>
      <w:r w:rsidDel="00000000" w:rsidR="00000000" w:rsidRPr="00000000">
        <w:rPr>
          <w:rFonts w:ascii="Loma" w:cs="Loma" w:eastAsia="Loma" w:hAnsi="Loma"/>
          <w:b w:val="1"/>
          <w:bCs w:val="1"/>
          <w:sz w:val="46"/>
          <w:szCs w:val="46"/>
          <w:rtl w:val="0"/>
        </w:rPr>
        <w:t xml:space="preserve">FICHA TÉCNICA: ASISTENTE EN AUTOMATIZACIÓN DE PROCESOS CON IA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nxj6gpfpjlu8" w:id="9"/>
      <w:bookmarkEnd w:id="9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1. IDENTIFICACIÓN DEL TRAYECTO (Puntos 1 y 4)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Título del Curso: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Asistente en Automatización de Procesos de Administración y Gestión con Inteligencia Artificial.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Dictado por: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Fundación FEPEI.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Avalado por: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Ministerio de Educación de la Provincia de Santa Fe.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abufgfanosao" w:id="10"/>
      <w:bookmarkEnd w:id="10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2. DESCRIPCIÓN GENERAL (Punto 10)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Este trayecto formativo proporciona las competencias necesarias para integrar herramientas de Inteligencia Artificial Generativa en el flujo de trabajo administrativo. El programa se centra en la optimización de tiempos y recursos mediante la creación de asistentes inteligentes, la automatización de documentos y la gestión eficiente de la información institucional.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9fmaep8m8n82" w:id="11"/>
      <w:bookmarkEnd w:id="11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3. OBJETIVOS DE APRENDIZAJE (Punto 11)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Comprender y aplicar los fundamentos de la IA Generativa en tareas de oficina.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Diseñar e implementar flujos de trabajo automatizados para reducir tareas repetitivas.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Desarrollar habilidades en la ingeniería de prompts para obtener resultados precisos en la gestión documental.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Garantizar la seguridad y la ética en el manejo de datos asistidos por IA.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bm7aj1gc9etm" w:id="12"/>
      <w:bookmarkEnd w:id="12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4. PROGRAMA Y CONTENIDOS (Punto 14)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I: Fundamentos e IA Generativa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Introducción a los Modelos de Lenguaje (LLM).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Ingeniería de Prompts aplicada a la administración.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Gestión de textos, correos y minutas automáticas.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II: Herramientas de Automatización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Integración de aplicaciones (No-Code).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Creación de agentes personalizados para atención y soporte.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Automatización de agendas y recordatorios.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Módulo III: Análisis de Datos y Reportes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Procesamiento de grandes volúmenes de texto con IA.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Generación de informes y presentaciones automatizadas.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ji125yeup78u" w:id="13"/>
      <w:bookmarkEnd w:id="13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5. DESTINATARIOS Y REQUISITOS (Puntos 8, 9 y 15)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Perfil: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Personal administrativo, secretariado, gestores de proyectos y público interesado en la transformación digital de sus procesos laborales.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Edad: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Mayores de 18 años.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Nivel Educativo: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Título secundario completo.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1yfs9sfu5bom" w:id="14"/>
      <w:bookmarkEnd w:id="14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6. INFORMACIÓN DE CERTIFICACIÓN (Puntos 2 y 12)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Certificado Otorgado: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Certificado de Aprobación de Formación Profesional.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Detalle del Aval: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Certificación oficial avalada por el Ministerio de Educación de la Provincia de Santa Fe, con validez en el marco del sistema de educación técnico-profesional.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before="280" w:line="240" w:lineRule="auto"/>
        <w:rPr>
          <w:rFonts w:ascii="Loma" w:cs="Loma" w:eastAsia="Loma" w:hAnsi="Loma"/>
          <w:b w:val="1"/>
          <w:bCs w:val="1"/>
          <w:color w:val="000000"/>
          <w:sz w:val="26"/>
          <w:szCs w:val="26"/>
        </w:rPr>
      </w:pPr>
      <w:bookmarkStart w:colFirst="0" w:colLast="0" w:name="_wo1ga4ubgn4v" w:id="15"/>
      <w:bookmarkEnd w:id="15"/>
      <w:r w:rsidDel="00000000" w:rsidR="00000000" w:rsidRPr="00000000">
        <w:rPr>
          <w:rFonts w:ascii="Loma" w:cs="Loma" w:eastAsia="Loma" w:hAnsi="Loma"/>
          <w:b w:val="1"/>
          <w:bCs w:val="1"/>
          <w:color w:val="000000"/>
          <w:sz w:val="26"/>
          <w:szCs w:val="26"/>
          <w:rtl w:val="0"/>
        </w:rPr>
        <w:t xml:space="preserve">7. CARGA HORARIA (Punto 13)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Carga Horaria Total: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64 horas cátedra.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Fonts w:ascii="Loma" w:cs="Loma" w:eastAsia="Loma" w:hAnsi="Loma"/>
          <w:b w:val="1"/>
          <w:bCs w:val="1"/>
          <w:sz w:val="16"/>
          <w:szCs w:val="16"/>
          <w:rtl w:val="0"/>
        </w:rPr>
        <w:t xml:space="preserve">Total de Clases:</w:t>
      </w:r>
      <w:r w:rsidDel="00000000" w:rsidR="00000000" w:rsidRPr="00000000">
        <w:rPr>
          <w:rFonts w:ascii="Loma" w:cs="Loma" w:eastAsia="Loma" w:hAnsi="Loma"/>
          <w:sz w:val="16"/>
          <w:szCs w:val="16"/>
          <w:rtl w:val="0"/>
        </w:rPr>
        <w:t xml:space="preserve"> 16 clases (encuentros presenciales/sincrónicos).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24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55a5"/>
          <w:sz w:val="34"/>
          <w:szCs w:val="34"/>
        </w:rPr>
      </w:pPr>
      <w:bookmarkStart w:colFirst="0" w:colLast="0" w:name="_bp66rsytztbo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55a5"/>
          <w:sz w:val="34"/>
          <w:szCs w:val="34"/>
          <w:rtl w:val="0"/>
        </w:rPr>
        <w:t xml:space="preserve">Ficha Técnica</w:t>
      </w:r>
    </w:p>
    <w:p w:rsidR="00000000" w:rsidDel="00000000" w:rsidP="00000000" w:rsidRDefault="00000000" w:rsidRPr="00000000" w14:paraId="0000004A">
      <w:pPr>
        <w:widowControl w:val="0"/>
        <w:shd w:fill="e5e7eb" w:val="clear"/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Ref. Ministerial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Título del Trayecto (1 y 4)</w:t>
      </w:r>
    </w:p>
    <w:p w:rsidR="00000000" w:rsidDel="00000000" w:rsidP="00000000" w:rsidRDefault="00000000" w:rsidRPr="00000000" w14:paraId="0000004C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i w:val="1"/>
          <w:iCs w:val="1"/>
          <w:color w:val="1f2937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1f2937"/>
          <w:sz w:val="16"/>
          <w:szCs w:val="16"/>
          <w:rtl w:val="0"/>
        </w:rPr>
        <w:t xml:space="preserve">Asistente en Automatización de Procesos de Administración y Gestión con Inteligencia Artificial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Descripción General (10)</w:t>
      </w:r>
    </w:p>
    <w:p w:rsidR="00000000" w:rsidDel="00000000" w:rsidP="00000000" w:rsidRDefault="00000000" w:rsidRPr="00000000" w14:paraId="0000004E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390" w:lineRule="auto"/>
        <w:jc w:val="both"/>
        <w:rPr>
          <w:color w:val="4b5563"/>
          <w:sz w:val="17"/>
          <w:szCs w:val="17"/>
        </w:rPr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Trayecto formativo orientado a la adquisición de capacidades críticas para la integración de soluciones de IA en entornos administrativos. Se focaliza en la automatización de flujos documentales, gestión de agendas y optimización de la comunicación institucional mediante agentes inteligentes.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Objetivos de Aprendizaje (11)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60" w:line="240" w:lineRule="auto"/>
        <w:ind w:left="720" w:hanging="360"/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Implementar herramientas de IA para la automatización de tareas administrativas recurrentes.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Desarrollar criterios éticos y operativos en el uso de modelos de lenguaje.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="240" w:lineRule="auto"/>
        <w:ind w:left="720" w:hanging="360"/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Optimizar la toma de decisiones basada en el procesamiento de datos asistido.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Programa y Contenidos (14)</w:t>
      </w:r>
    </w:p>
    <w:p w:rsidR="00000000" w:rsidDel="00000000" w:rsidP="00000000" w:rsidRDefault="00000000" w:rsidRPr="00000000" w14:paraId="00000054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0055a5"/>
          <w:sz w:val="15"/>
          <w:szCs w:val="15"/>
        </w:rPr>
      </w:pPr>
      <w:r w:rsidDel="00000000" w:rsidR="00000000" w:rsidRPr="00000000">
        <w:rPr>
          <w:b w:val="1"/>
          <w:bCs w:val="1"/>
          <w:color w:val="0055a5"/>
          <w:sz w:val="15"/>
          <w:szCs w:val="15"/>
          <w:rtl w:val="0"/>
        </w:rPr>
        <w:t xml:space="preserve">Módulo I: IA Generativa</w:t>
      </w:r>
    </w:p>
    <w:p w:rsidR="00000000" w:rsidDel="00000000" w:rsidP="00000000" w:rsidRDefault="00000000" w:rsidRPr="00000000" w14:paraId="00000055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Modelos LLM, ingeniería de prompts y gestión de contenidos.</w:t>
      </w:r>
    </w:p>
    <w:p w:rsidR="00000000" w:rsidDel="00000000" w:rsidP="00000000" w:rsidRDefault="00000000" w:rsidRPr="00000000" w14:paraId="00000056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0055a5"/>
          <w:sz w:val="15"/>
          <w:szCs w:val="15"/>
        </w:rPr>
      </w:pPr>
      <w:r w:rsidDel="00000000" w:rsidR="00000000" w:rsidRPr="00000000">
        <w:rPr>
          <w:b w:val="1"/>
          <w:bCs w:val="1"/>
          <w:color w:val="0055a5"/>
          <w:sz w:val="15"/>
          <w:szCs w:val="15"/>
          <w:rtl w:val="0"/>
        </w:rPr>
        <w:t xml:space="preserve">Módulo II: Automatización</w:t>
      </w:r>
    </w:p>
    <w:p w:rsidR="00000000" w:rsidDel="00000000" w:rsidP="00000000" w:rsidRDefault="00000000" w:rsidRPr="00000000" w14:paraId="00000057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Flujos No-Code, integración de aplicaciones y bots de respuesta.</w:t>
      </w:r>
    </w:p>
    <w:p w:rsidR="00000000" w:rsidDel="00000000" w:rsidP="00000000" w:rsidRDefault="00000000" w:rsidRPr="00000000" w14:paraId="00000058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0055a5"/>
          <w:sz w:val="15"/>
          <w:szCs w:val="15"/>
        </w:rPr>
      </w:pPr>
      <w:r w:rsidDel="00000000" w:rsidR="00000000" w:rsidRPr="00000000">
        <w:rPr>
          <w:b w:val="1"/>
          <w:bCs w:val="1"/>
          <w:color w:val="0055a5"/>
          <w:sz w:val="15"/>
          <w:szCs w:val="15"/>
          <w:rtl w:val="0"/>
        </w:rPr>
        <w:t xml:space="preserve">Módulo III: Gestión de Datos</w:t>
      </w:r>
    </w:p>
    <w:p w:rsidR="00000000" w:rsidDel="00000000" w:rsidP="00000000" w:rsidRDefault="00000000" w:rsidRPr="00000000" w14:paraId="00000059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Extracción de información, reportes inteligentes y seguridad.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Destinatarios y Requisitos (15, 8, 9)</w:t>
      </w:r>
    </w:p>
    <w:p w:rsidR="00000000" w:rsidDel="00000000" w:rsidP="00000000" w:rsidRDefault="00000000" w:rsidRPr="00000000" w14:paraId="0000005B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color w:val="4b5563"/>
          <w:sz w:val="17"/>
          <w:szCs w:val="17"/>
        </w:rPr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Dirigido a personal administrativo, estudiantes de gestión y público interesado en actualizar sus competencias digitales. </w:t>
      </w: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Requisitos:</w:t>
      </w:r>
      <w:r w:rsidDel="00000000" w:rsidR="00000000" w:rsidRPr="00000000">
        <w:rPr>
          <w:color w:val="4b5563"/>
          <w:sz w:val="17"/>
          <w:szCs w:val="17"/>
          <w:rtl w:val="0"/>
        </w:rPr>
        <w:t xml:space="preserve"> Mayores de 18 años con título secundario completo.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Certificación y Validez (2, 12)</w:t>
      </w:r>
    </w:p>
    <w:p w:rsidR="00000000" w:rsidDel="00000000" w:rsidP="00000000" w:rsidRDefault="00000000" w:rsidRPr="00000000" w14:paraId="0000005D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color w:val="4b5563"/>
          <w:sz w:val="17"/>
          <w:szCs w:val="17"/>
        </w:rPr>
      </w:pPr>
      <w:r w:rsidDel="00000000" w:rsidR="00000000" w:rsidRPr="00000000">
        <w:rPr>
          <w:color w:val="4b5563"/>
          <w:sz w:val="17"/>
          <w:szCs w:val="17"/>
          <w:rtl w:val="0"/>
        </w:rPr>
        <w:t xml:space="preserve">Certificación de Formación Profesional avalada por el Ministerio de Educación de la Provincia de Santa Fe. Validez provincial y nacional en el marco de la educación técnico-profesional.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55a5"/>
          <w:sz w:val="21"/>
          <w:szCs w:val="21"/>
          <w:rtl w:val="0"/>
        </w:rPr>
        <w:t xml:space="preserve">Carga Horaria (13)</w:t>
      </w:r>
    </w:p>
    <w:p w:rsidR="00000000" w:rsidDel="00000000" w:rsidP="00000000" w:rsidRDefault="00000000" w:rsidRPr="00000000" w14:paraId="0000005F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9ca3af"/>
          <w:sz w:val="14"/>
          <w:szCs w:val="14"/>
        </w:rPr>
      </w:pPr>
      <w:r w:rsidDel="00000000" w:rsidR="00000000" w:rsidRPr="00000000">
        <w:rPr>
          <w:b w:val="1"/>
          <w:bCs w:val="1"/>
          <w:color w:val="9ca3af"/>
          <w:sz w:val="14"/>
          <w:szCs w:val="14"/>
          <w:rtl w:val="0"/>
        </w:rPr>
        <w:t xml:space="preserve">Horas Totales</w:t>
      </w:r>
    </w:p>
    <w:p w:rsidR="00000000" w:rsidDel="00000000" w:rsidP="00000000" w:rsidRDefault="00000000" w:rsidRPr="00000000" w14:paraId="00000060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0055a5"/>
          <w:sz w:val="16"/>
          <w:szCs w:val="16"/>
        </w:rPr>
      </w:pPr>
      <w:r w:rsidDel="00000000" w:rsidR="00000000" w:rsidRPr="00000000">
        <w:rPr>
          <w:b w:val="1"/>
          <w:bCs w:val="1"/>
          <w:color w:val="0055a5"/>
          <w:sz w:val="16"/>
          <w:szCs w:val="16"/>
          <w:rtl w:val="0"/>
        </w:rPr>
        <w:t xml:space="preserve">64 hs. cátedra</w:t>
      </w:r>
    </w:p>
    <w:p w:rsidR="00000000" w:rsidDel="00000000" w:rsidP="00000000" w:rsidRDefault="00000000" w:rsidRPr="00000000" w14:paraId="00000061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9ca3af"/>
          <w:sz w:val="14"/>
          <w:szCs w:val="14"/>
        </w:rPr>
      </w:pPr>
      <w:r w:rsidDel="00000000" w:rsidR="00000000" w:rsidRPr="00000000">
        <w:rPr>
          <w:b w:val="1"/>
          <w:bCs w:val="1"/>
          <w:color w:val="9ca3af"/>
          <w:sz w:val="14"/>
          <w:szCs w:val="14"/>
          <w:rtl w:val="0"/>
        </w:rPr>
        <w:t xml:space="preserve">Clases</w:t>
      </w:r>
    </w:p>
    <w:p w:rsidR="00000000" w:rsidDel="00000000" w:rsidP="00000000" w:rsidRDefault="00000000" w:rsidRPr="00000000" w14:paraId="00000062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b w:val="1"/>
          <w:bCs w:val="1"/>
          <w:color w:val="0055a5"/>
          <w:sz w:val="16"/>
          <w:szCs w:val="16"/>
        </w:rPr>
      </w:pPr>
      <w:r w:rsidDel="00000000" w:rsidR="00000000" w:rsidRPr="00000000">
        <w:rPr>
          <w:b w:val="1"/>
          <w:bCs w:val="1"/>
          <w:color w:val="0055a5"/>
          <w:sz w:val="16"/>
          <w:szCs w:val="16"/>
          <w:rtl w:val="0"/>
        </w:rPr>
        <w:t xml:space="preserve">16 encuentros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PRESENTACIÓN DE PROYECTOS DE FORMACIÓN PROFESIONAL Y CAPACITACIÓN LABORAL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u w:val="single"/>
          <w:rtl w:val="0"/>
        </w:rPr>
        <w:t xml:space="preserve">DATOS DE LOS SOLICITANTES</w:t>
      </w:r>
      <w:r w:rsidDel="00000000" w:rsidR="00000000" w:rsidRPr="00000000">
        <w:rPr>
          <w:sz w:val="16"/>
          <w:szCs w:val="1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Institución – Organismo: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Nombre de la Institución: FUNDACIÓN EDUCATIVA PARA EL EMPLEO, LA PRODUCCIÓN Y LA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Domicilio legal: BVRD 27 DE FEBRERO 1718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Localidad:         ROSARIO</w:t>
        <w:tab/>
        <w:tab/>
        <w:tab/>
        <w:t xml:space="preserve">Código Postal: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Teléfono:          3414827203</w:t>
        <w:tab/>
        <w:tab/>
        <w:tab/>
        <w:t xml:space="preserve">Fax 3414827203</w:t>
        <w:tab/>
        <w:tab/>
        <w:t xml:space="preserve">e-mail:  fundacioneducativa.argentina@gmail.com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Datos del responsable de la Institución: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Nombre y apellido: Gustavo Gabriel Giménez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1- DENOMINACIÓN DEL CERTIFICADO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09" w:hanging="36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70" w:line="240" w:lineRule="auto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CAPACITACIÓN EN AUTOMATIZACIÓN DE PROCESOS DE ADMINISTRACIÓN Y GESTIÓN CON INTELIGENCIA ARTIFICIAL.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2- FUNDAMENTACIÓN:</w:t>
      </w:r>
      <w:r w:rsidDel="00000000" w:rsidR="00000000" w:rsidRPr="00000000">
        <w:rPr>
          <w:rtl w:val="0"/>
        </w:rPr>
      </w:r>
    </w:p>
    <w:tbl>
      <w:tblPr>
        <w:tblStyle w:val="Table2"/>
        <w:tblW w:w="9670.0" w:type="dxa"/>
        <w:jc w:val="left"/>
        <w:tblInd w:w="-55.0" w:type="dxa"/>
        <w:tblLayout w:type="fixed"/>
        <w:tblLook w:val="0000"/>
      </w:tblPr>
      <w:tblGrid>
        <w:gridCol w:w="9670"/>
        <w:tblGridChange w:id="0">
          <w:tblGrid>
            <w:gridCol w:w="9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116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capacitación se realiza en el marco desarrollado e implementado por el Área de Formación Profesional y Capacitación Laboral, dependiente de la Dirección de Educación Técnica, Producción y Trabajo, del Ministerio de Educación de la Provincia de Santa Fe.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11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mismo está destinado a personas que se encuentran en búsqueda de nuevas oportunidades laborales o de mejorar su estado laboral actual, en función de adquirir nuevas herramientas para ocupar empleos relacionados al área de comunicación en instituciones.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capacitación se enmarca en el Área de Formación Profesional y Capacitación Laboral, dependiente de la Dirección de Educación Técnica, Producción y Trabajo del Ministerio de Educación de la Provincia de Santa Fe.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Está dirigida a personas que desean optimizar procesos de oficina, administración y gestión mediante el uso de herramientas de Inteligencia Artificial y automatización.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 curso combina fundamentos de IA aplicada (prompting, generación de contenidos, análisis de datos) con la implementación de flujos automatizados a través de las plataformas más conocidas, favoreciendo la productividad y eficiencia en entornos laborales de la administración y la gestión.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1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11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Tiene como finalidad brindar a dichas personas oportunidades que le permitan acceder y transitar el sistema educativo, facilitándoles la toma de decisiones y la planificación de un proyecto de vida que contemple el desarrollo de capacidades laborales y la inserción y permanencia en el ámbito socio- productivo laboral de la provincia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240" w:lineRule="auto"/>
        <w:jc w:val="both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3- SECTOR/ES DE ACTIVIDAD SOCIO PRODUCTIVA:</w:t>
      </w:r>
      <w:r w:rsidDel="00000000" w:rsidR="00000000" w:rsidRPr="00000000">
        <w:rPr>
          <w:rtl w:val="0"/>
        </w:rPr>
      </w:r>
    </w:p>
    <w:tbl>
      <w:tblPr>
        <w:tblStyle w:val="Table3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70" w:line="240" w:lineRule="auto"/>
              <w:ind w:left="54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SECTOR DE COMERCIO Y DE SERVICIOS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jc w:val="both"/>
        <w:rPr>
          <w:color w:val="33339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4-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DENOMINACIÓN DEL PERFIL PROFESIONAL</w:t>
      </w:r>
      <w:r w:rsidDel="00000000" w:rsidR="00000000" w:rsidRPr="00000000">
        <w:rPr>
          <w:rtl w:val="0"/>
        </w:rPr>
      </w:r>
    </w:p>
    <w:tbl>
      <w:tblPr>
        <w:tblStyle w:val="Table4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ASISTENTE EN AUTOMATIZACIÓN DE PROCESOS ADMINISTRATIVOS Y DE GESTIÓN CON INTELIGENCIA ARTIFICIAL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spacing w:line="240" w:lineRule="auto"/>
        <w:jc w:val="both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5- FAMILIA PROFESIONAL:</w:t>
      </w:r>
      <w:r w:rsidDel="00000000" w:rsidR="00000000" w:rsidRPr="00000000">
        <w:rPr>
          <w:rtl w:val="0"/>
        </w:rPr>
      </w:r>
    </w:p>
    <w:tbl>
      <w:tblPr>
        <w:tblStyle w:val="Table5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6- ÁMBITO DE LA TRAYECTORIA FORMATIVA:</w:t>
      </w:r>
      <w:r w:rsidDel="00000000" w:rsidR="00000000" w:rsidRPr="00000000">
        <w:rPr>
          <w:rtl w:val="0"/>
        </w:rPr>
      </w:r>
    </w:p>
    <w:tbl>
      <w:tblPr>
        <w:tblStyle w:val="Table6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CAPACITACIÓN LABORAL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40" w:lineRule="auto"/>
        <w:jc w:val="both"/>
        <w:rPr>
          <w:color w:val="33339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7- NIVEL DE CERTIFICACIÓN</w:t>
      </w:r>
      <w:r w:rsidDel="00000000" w:rsidR="00000000" w:rsidRPr="00000000">
        <w:rPr>
          <w:rtl w:val="0"/>
        </w:rPr>
      </w:r>
    </w:p>
    <w:tbl>
      <w:tblPr>
        <w:tblStyle w:val="Table7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NIVEL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8- POBLACIÓN OBJETO: </w:t>
      </w:r>
      <w:r w:rsidDel="00000000" w:rsidR="00000000" w:rsidRPr="00000000">
        <w:rPr>
          <w:rtl w:val="0"/>
        </w:rPr>
      </w:r>
    </w:p>
    <w:tbl>
      <w:tblPr>
        <w:tblStyle w:val="Table8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PERSONAS MAYORES DE 18 AÑOS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9- REFERENCIAL DE INGRESO:</w:t>
      </w:r>
      <w:r w:rsidDel="00000000" w:rsidR="00000000" w:rsidRPr="00000000">
        <w:rPr>
          <w:rtl w:val="0"/>
        </w:rPr>
      </w:r>
    </w:p>
    <w:tbl>
      <w:tblPr>
        <w:tblStyle w:val="Table9"/>
        <w:tblW w:w="9658.0" w:type="dxa"/>
        <w:jc w:val="left"/>
        <w:tblInd w:w="-55.0" w:type="dxa"/>
        <w:tblLayout w:type="fixed"/>
        <w:tblLook w:val="0000"/>
      </w:tblPr>
      <w:tblGrid>
        <w:gridCol w:w="9658"/>
        <w:tblGridChange w:id="0">
          <w:tblGrid>
            <w:gridCol w:w="9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edad mínima establecida para el ingreso a ofertas de Capacitación Laboral es de 18 años, con la excepción del ingreso de adolescentes desde los 16 años de edad en propuestas vinculadas curricular o institucionalmente al cursado de niveles educativos. Además, para el cursado de la presente capacitación se requerirá: Título secundario. Se valorarán conocimientos básicos de informática. </w:t>
            </w:r>
          </w:p>
        </w:tc>
      </w:tr>
    </w:tbl>
    <w:p w:rsidR="00000000" w:rsidDel="00000000" w:rsidP="00000000" w:rsidRDefault="00000000" w:rsidRPr="00000000" w14:paraId="00000094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10- ALCANCE DEL PERFIL PROFESIONAL:</w:t>
      </w:r>
      <w:r w:rsidDel="00000000" w:rsidR="00000000" w:rsidRPr="00000000">
        <w:rPr>
          <w:rtl w:val="0"/>
        </w:rPr>
      </w:r>
    </w:p>
    <w:tbl>
      <w:tblPr>
        <w:tblStyle w:val="Table10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egresado actúa como Asistente en Automatización de Procesos Administrativos con IA. Este rol implica desempeñarse directamente en oficinas: diseña chatbots simples para responder preguntas de clientes, configura conexiones automáticas entre apps como email y planillas, , genera reportes rápidos con IA y organiza proyectos con tableros visuales. Colabora en áreas de soporte, marketing y administración para hacer todo más rápido y sin errores. El campo de acción se centra en optimizar tareas repetitivas de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ficina y gestión diaria mediante herramientas de Inteligencia Artificial (IA) y automatización. Incluye la creación de flujos automáticos para manejar correos, documentos, datos y consultas, eliminando trabajos manuales aburridos y ahorrando tiempo en entornos de trabajo como empresas de servicios o comercios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11- FUNCIONES QUE PODRÁ EJERCER EL PROFESIONAL: </w:t>
      </w:r>
      <w:r w:rsidDel="00000000" w:rsidR="00000000" w:rsidRPr="00000000">
        <w:rPr>
          <w:rtl w:val="0"/>
        </w:rPr>
      </w:r>
    </w:p>
    <w:tbl>
      <w:tblPr>
        <w:tblStyle w:val="Table11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Funciones del Asistente en Automatización de Procesos Administrativos con IA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160" w:before="1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profesional podrá ejercer las siguientes funciones clave en entornos de oficina, soporte, marketing y gestión, aplicando IA y herramientas mas conocidas y de mayor tendencia de uso,  para optimizar tareas diarias:​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prompts efectivos para obtener respuestas precisas y útiles de modelos de IA en tareas administrativas.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imágenes, presentaciones y documentos automáticamente con herramientas de IA, ahorrando tiempo en creación de materiales.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chatbots básicos para atender consultas internas o de clientes de forma automática.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flujos automatizados que conecten aplicaciones de oficina, como email, planillas y sistemas de tareas.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herramientas de ofimática, correo y gestión para procesos sin intervención manual, como notificaciones o aprobaciones.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datos simples y producir reportes automáticos con apoyo de IA para decisiones rápidas.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tableros de control y resúmenes visuales de información para seguimiento de proyectos y equipos.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color w:val="ee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line="240" w:lineRule="auto"/>
        <w:jc w:val="both"/>
        <w:rPr>
          <w:color w:val="33339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12- ÁREA OCUPACIONAL:</w:t>
      </w:r>
      <w:r w:rsidDel="00000000" w:rsidR="00000000" w:rsidRPr="00000000">
        <w:rPr>
          <w:rtl w:val="0"/>
        </w:rPr>
      </w:r>
    </w:p>
    <w:tbl>
      <w:tblPr>
        <w:tblStyle w:val="Table12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aplica en la familia profesional de Administración y Gestión de la Información, dentro de sectores de comercio y servicios (oficinas, atención al cliente, gestión de equipos).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13 - CARGA HORARIA: </w:t>
      </w:r>
      <w:r w:rsidDel="00000000" w:rsidR="00000000" w:rsidRPr="00000000">
        <w:rPr>
          <w:rtl w:val="0"/>
        </w:rPr>
      </w:r>
    </w:p>
    <w:tbl>
      <w:tblPr>
        <w:tblStyle w:val="Table13"/>
        <w:tblW w:w="9657.0" w:type="dxa"/>
        <w:jc w:val="left"/>
        <w:tblInd w:w="-55.0" w:type="dxa"/>
        <w:tblLayout w:type="fixed"/>
        <w:tblLook w:val="0000"/>
      </w:tblPr>
      <w:tblGrid>
        <w:gridCol w:w="6466"/>
        <w:gridCol w:w="3191"/>
        <w:tblGridChange w:id="0">
          <w:tblGrid>
            <w:gridCol w:w="6466"/>
            <w:gridCol w:w="31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CARGA HORARIA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HORARIA SEMANAL EXPRESADA EN HORAS CÁTEDRAS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hs cátedra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HORARIA MENSUAL EXPRESADA EN HORAS CÁTEDRAS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 hs cátedra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CARGA HORARIA TOTAL DE LA CAPACITACIÓN EXPRESADAS EN HORAS CÁTEDRAS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64 hs cátedra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HORARIA DESTINADA A PRÁCTICAS PROFESIONALIZANTES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36 hs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widowControl w:val="0"/>
        <w:spacing w:line="240" w:lineRule="auto"/>
        <w:jc w:val="both"/>
        <w:rPr>
          <w:color w:val="33339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hanging="360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ab/>
        <w:t xml:space="preserve">14 - DESARROLLO DE LOS EJES TEMÁTICOS: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hanging="36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1- Denominación del eje temático.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2- Fundamentación:  Expresar el porqué de y para qué del eje dentro de la capacitación.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3- Capacidades Profesionales: Expresar claramente las capacidades profesionales a desarrollar en el eje.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4- Contenidos a desarrollar: Expresar claramente los contenidos a desarrollar en el eje y que se encuentran vinculados directamente a las capacidades previamente enunciadas.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5- Prácticas: Expresar claramente las prácticas que se realizarán para el desarrollo y afianzamiento de las capacidades enunciadas.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sz w:val="16"/>
          <w:szCs w:val="16"/>
        </w:rPr>
      </w:pPr>
      <w:bookmarkStart w:colFirst="0" w:colLast="0" w:name="_fr2ztt6vp8g" w:id="17"/>
      <w:bookmarkEnd w:id="17"/>
      <w:r w:rsidDel="00000000" w:rsidR="00000000" w:rsidRPr="00000000">
        <w:rPr>
          <w:sz w:val="16"/>
          <w:szCs w:val="16"/>
          <w:rtl w:val="0"/>
        </w:rPr>
        <w:t xml:space="preserve">6- Enunciar tantos ejes como sean necesarios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15.0" w:type="dxa"/>
        <w:jc w:val="left"/>
        <w:tblInd w:w="5.0" w:type="dxa"/>
        <w:tblLayout w:type="fixed"/>
        <w:tblLook w:val="0000"/>
      </w:tblPr>
      <w:tblGrid>
        <w:gridCol w:w="1593"/>
        <w:gridCol w:w="2892"/>
        <w:gridCol w:w="2835"/>
        <w:gridCol w:w="2495"/>
        <w:tblGridChange w:id="0">
          <w:tblGrid>
            <w:gridCol w:w="1593"/>
            <w:gridCol w:w="2892"/>
            <w:gridCol w:w="2835"/>
            <w:gridCol w:w="2495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Fundamentación del eje temático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Introduce los conceptos clave de IA y su aplicación práctica en productividad. Este eje resulta fundamental para sentar las bases teóricas y conceptuales necesarias para comprender cómo la inteligencia artificial puede integrarse en procesos administrativos y operativos.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abordarán los principios de funcionamiento de modelos de IA, técnicas de prompting para maximizar la calidad de las respuestas automatizadas y ejemplos de generación de contenidos inteligentes que facilitan la toma de decisiones y mejoran la eficiencia laboral en distintos sectores.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DENOMINACIÓN EJE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TEMÁTICO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CAPACIDADES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CONTENIDOS A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PRÁCTICAS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FUNDAMENTOS DE IA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Reconocer usos básicos de IA en tareas laborales: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Comprender los conceptos básicos y el funcionamiento de la inteligencia artificial (IA).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Aplicar técnicas básicas de prompting para interactuar efectivamente con modelos de IA.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Reconocer cómo la IA puede integrarse en procesos administrativos para optimizar tareas y mejorar la productividad.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Introducción a la inteligencia artificial y sus principales conceptos.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Modelos de IA más usados en automatización.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Técnicas de prompting para maximizar la calidad de las respuestas automatizadas.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Ejemplos de generación de contenidos inteligentes aplicados a la toma de decisiones.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Prompting, generación de contenido y presentaciones.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Ejercicios para crear prompts efectivos.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y generación de contenidos utilizando herramientas de IA.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Simulaciones de escenarios donde la IA asiste en la toma de decisiones administrativas.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prompts y generación de reportes automáticos.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Carga Horaria sugerida para el desarrollo del eje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16 HS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15.0" w:type="dxa"/>
        <w:jc w:val="left"/>
        <w:tblInd w:w="5.0" w:type="dxa"/>
        <w:tblLayout w:type="fixed"/>
        <w:tblLook w:val="0000"/>
      </w:tblPr>
      <w:tblGrid>
        <w:gridCol w:w="1593"/>
        <w:gridCol w:w="2892"/>
        <w:gridCol w:w="2835"/>
        <w:gridCol w:w="2495"/>
        <w:tblGridChange w:id="0">
          <w:tblGrid>
            <w:gridCol w:w="1593"/>
            <w:gridCol w:w="2892"/>
            <w:gridCol w:w="2835"/>
            <w:gridCol w:w="2495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Fundamentación del eje temático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las plataformas más utilizadas en automatización de flujos. En este eje, se profundiza en el conocimiento y manejo práctico de herramientas como Zapier, Microsoft Power Automate y UiPath, que permiten diseñar y ejecutar flujos automatizados para tareas repetitivas o de gestión. Se busca que los participantes desarrollen la capacidad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DENOMINACIÓN EJE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TEMÁTICO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CAPACIDADES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CONTENIDOS A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PRÁCTICAS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HERRAMIENTAS DE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conexiones entre aplicaciones.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Manejar plataformas de automatización de flujos de trabajo digital.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Diseñar y ejecutar flujos automatizados para tareas repetitivas y administrativas.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Integrar diferentes aplicaciones y servicios para automatizar procesos.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Zapier, Power Automate, UiPath.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de plataformas como Zapier, Microsoft Power Automate y UiPath.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y configuración de flujos de trabajo automatizados.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aplicaciones de ofimática, correos electrónicos y gestión de tareas.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Automatizar tareas de correo, planillas y notificaciones.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flujos automatizados para tareas comunes.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 de integraciones entre distintas aplicaciones.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Resolución de casos prácticos para automatizar procesos administrativos.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Carga Horaria sugerida para el desarrollo del eje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16 HS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15.0" w:type="dxa"/>
        <w:jc w:val="left"/>
        <w:tblInd w:w="5.0" w:type="dxa"/>
        <w:tblLayout w:type="fixed"/>
        <w:tblLook w:val="0000"/>
      </w:tblPr>
      <w:tblGrid>
        <w:gridCol w:w="1593"/>
        <w:gridCol w:w="2892"/>
        <w:gridCol w:w="2835"/>
        <w:gridCol w:w="2495"/>
        <w:tblGridChange w:id="0">
          <w:tblGrid>
            <w:gridCol w:w="1593"/>
            <w:gridCol w:w="2892"/>
            <w:gridCol w:w="2835"/>
            <w:gridCol w:w="2495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Fundamentación del eje temático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Introduce el análisis de datos y organización con IA. Este eje propone una aplicación avanzada de las tecnologías impartidas, orientando a los participantes en el manejo y análisis de grandes volúmenes de datos mediante sistemas inteligentes. Se enfatiza también en la gestión de proyectos apoyada en herramientas de IA que facilitan la coordinación, seguimiento y control de actividades, promoviendo una administración más eficaz, rápida y basada en evidencia.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DENOMINACIÓN EJE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TEMÁTICO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CAPACIDADES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CONTENIDOS A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PRÁCTICAS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IA EN GESTIÓN DE PROYECTOS Y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Integrar IA en gestión de proyectos y análisis de datos: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Utilizar IA para el análisis y organización de grandes volúmenes de datos.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herramientas de IA en la gestión y seguimiento de proyectos.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Mejorar la administración basada en evidencia y rapidez en la toma de decisiones.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Herramientas de organización, dashboards básicos, análisis automatizados: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Introducción al análisis de datos con IA.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Herramientas inteligentes para la gestión de proyectos.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Técnicas para la generación automatizada de reportes y visualizaciones.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de datos reales con soporte de IA.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reportes automatizados.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Ejercicios de seguimiento y control de proyectos mediante plataformas con IA.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tablero de control con datos reales.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Carga Horaria sugerida para el desarrollo del eje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16 HS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15.0" w:type="dxa"/>
        <w:jc w:val="left"/>
        <w:tblInd w:w="5.0" w:type="dxa"/>
        <w:tblLayout w:type="fixed"/>
        <w:tblLook w:val="0000"/>
      </w:tblPr>
      <w:tblGrid>
        <w:gridCol w:w="1593"/>
        <w:gridCol w:w="2892"/>
        <w:gridCol w:w="2835"/>
        <w:gridCol w:w="2495"/>
        <w:tblGridChange w:id="0">
          <w:tblGrid>
            <w:gridCol w:w="1593"/>
            <w:gridCol w:w="2892"/>
            <w:gridCol w:w="2835"/>
            <w:gridCol w:w="2495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Fundamentación del eje temático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Articula todo lo aprendido en un caso práctico. Este último eje tiene como objetivo consolidar y aplicar todas las competencias desarrolladas a lo largo de la capacitación mediante un proyecto integrador que simule escenarios reales del ámbito productivo y administrativo. La práctica final permitirá a los estudiantes demostrar su aptitud para diseñar, implementar y gestionar soluciones automatizadas con IA, evidenciando su capacidad para resolver problemas complejos y aportar valor en sus futuros roles profesionales.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DENOMINACIÓN EJE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TEMÁTICO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CAPACIDADES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CONTENIDOS A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PRÁCTICAS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PROYECTO FINAL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Diseñar un flujo automatizado aplicando IA.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Aplicar todas las competencias adquiridas para diseñar y gestionar una solución automatizada con IA.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problemas reales del ámbito productivo y administrativo.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Demostrar habilidades para integrar y optimizar procesos mediante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 de oficina, soporte o marketing.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integral y aplicación de un caso práctico.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flujos automatizados con IA para un proceso específico.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y análisis de resultados aplicando todos los conocimientos del curso.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un proyecto final que simule situaciones laborales reales.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un proceso automatizado completo.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 y ajuste del proyecto con base en resultados prácticos.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Carga Horaria sugerida para el desarrollo del eje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16 HS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widowControl w:val="0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15 - PRÁCTICAS PROFESIONALIZANTES:</w:t>
      </w:r>
      <w:r w:rsidDel="00000000" w:rsidR="00000000" w:rsidRPr="00000000">
        <w:rPr>
          <w:rtl w:val="0"/>
        </w:rPr>
      </w:r>
    </w:p>
    <w:tbl>
      <w:tblPr>
        <w:tblStyle w:val="Table18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prácticas constituyen un eje fundamental y una característica distintiva de la capacitación laboral.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 objetivo principal es, además de propiciar el desarrollo y el afianzamiento de las capacidades enunciadas en cada módulo, situar al alumno en situaciones y contextos similares a los laborales, y favorecer su reconocimiento. Por tal motivo, se propone, a lo largo de toda la propuesta, el ejercicio permanente de la valoración y reflexión sobre el saber hacer y sus implicancias en el desarrollo personal y laboral. 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Prácticas sugeridas: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propone: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3"/>
              </w:numPr>
              <w:spacing w:before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 de un chatbot básico con IA para atención interna.</w:t>
              <w:br w:type="textWrapping"/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un flujo de aprobación automática de documentos.</w:t>
              <w:br w:type="textWrapping"/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correo y planillas con Zapier.</w:t>
              <w:br w:type="textWrapping"/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13"/>
              </w:numPr>
              <w:spacing w:after="240"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de IA para generar reportes visuales y resúmenes de datos.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el desarrollo de la capacitación, el docente debe poner en práctica diversidad de estrategias metodológicas que respondan a las características y necesidades del grupo clase,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como por ejemplo: resolución de situaciones problemáticas, estudios de caso, exposiciones de contenidos conceptuales, demostraciones, simulaciones, etc</w:t>
            </w:r>
          </w:p>
        </w:tc>
      </w:tr>
    </w:tbl>
    <w:p w:rsidR="00000000" w:rsidDel="00000000" w:rsidP="00000000" w:rsidRDefault="00000000" w:rsidRPr="00000000" w14:paraId="00000186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16 - EQUIPAMIENTO Y RECURSOS MATERIALES INDISPENSABLES PARA EL DICTADO DE LA CAPACITACIÓN:</w:t>
      </w:r>
      <w:r w:rsidDel="00000000" w:rsidR="00000000" w:rsidRPr="00000000">
        <w:rPr>
          <w:rtl w:val="0"/>
        </w:rPr>
      </w:r>
    </w:p>
    <w:tbl>
      <w:tblPr>
        <w:tblStyle w:val="Table19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Dado que el trayecto formativo puede realizarse tanto  en línea, o con clases presenciales, no se requieren computadoras adicionales, ya que en el primer caso, los participantes pueden acceder al contenido y realizar las actividades desde sus propios dispositivos y ubicaciones, garantizando flexibilidad y accesibilidad.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la realización de foros presenciales o talleres de consulta complementarios, la Fundación Educativa para el empleo, la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producción y la innovación, cuenta actualmente con siete aulas adecuadas a tal fin. En esta instancia presencial, la dinámica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pedagógica no requiere dispositivos digitales, en función del desarrollo del foro de consultas.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 con climatización, cálculo lumínico con ausencia de zonas de sombra, aparte de otras características innovadoras, agregan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a las clases presenciales y foros de consulta.</w:t>
            </w:r>
          </w:p>
        </w:tc>
      </w:tr>
    </w:tbl>
    <w:p w:rsidR="00000000" w:rsidDel="00000000" w:rsidP="00000000" w:rsidRDefault="00000000" w:rsidRPr="00000000" w14:paraId="0000018E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17-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RECURSOS HUMANOS:</w:t>
      </w: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left"/>
        <w:tblInd w:w="-108.0" w:type="dxa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Docentes a cargo del trayecto formativo: 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Ing. Marcela Giardina (Ingeniera en Sistemas informáticos - Analista de Sistemas - Universidad Tecnológica Nacional - Facultad Regional Rosario./ PMI Member (acreditable) Proyect Management Institute, Philadelphia, USA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Ing. Adrián Pajakievitz Ingeniero en sistemas de Información Universidad Tecnológica Nacional – Facultad Regional Rosario – Docente universitario de la materias Programación, Laboratorio de Informatica, Inteligencia artificial, Tecnologías Móviles, Logicas genéticas y evolutivas 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line="240" w:lineRule="auto"/>
        <w:jc w:val="both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18-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EVALUACIÓN: Criterios y promoción:</w:t>
      </w:r>
      <w:r w:rsidDel="00000000" w:rsidR="00000000" w:rsidRPr="00000000">
        <w:rPr>
          <w:rtl w:val="0"/>
        </w:rPr>
      </w:r>
    </w:p>
    <w:tbl>
      <w:tblPr>
        <w:tblStyle w:val="Table21"/>
        <w:tblW w:w="9660.0" w:type="dxa"/>
        <w:jc w:val="left"/>
        <w:tblInd w:w="-5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Tanto en la Formación Profesional como en la Capacitación Laboral la evaluación es un proceso gradual, que tiene en cuenta la dimensión teórica y fundamentalmente la práctica. A partir de lo cual, cobra relevancia el saber hacer en directa relación con las capacidades y funciones que se debe desarrollar. 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estrategias e instrumentos de evaluación deben ser coherentes con los contenidos mínimos desarrollados y las capacidades que se deben adquirir. Por tal motivo, se deben utilizar distintas metodologías, en los diferentes momentos del proceso de enseñanza y aprendizaje, atendiendo a la especificidad de la capacitación y a las características de los alumnos. 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PROMOCIÓN: Porcentaje mínimo de asistencia: 80% Calificación mínima a obtener: 6 puntos</w:t>
            </w:r>
          </w:p>
        </w:tc>
      </w:tr>
    </w:tbl>
    <w:p w:rsidR="00000000" w:rsidDel="00000000" w:rsidP="00000000" w:rsidRDefault="00000000" w:rsidRPr="00000000" w14:paraId="0000019C">
      <w:pPr>
        <w:widowControl w:val="0"/>
        <w:spacing w:line="240" w:lineRule="auto"/>
        <w:jc w:val="both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jc w:val="center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40" w:lineRule="auto"/>
        <w:jc w:val="center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jc w:val="center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jc w:val="center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Loma" w:cs="Loma" w:eastAsia="Loma" w:hAnsi="L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m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b5563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