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9ECA" w14:textId="77777777" w:rsidR="002F5DD6" w:rsidRPr="002F5DD6" w:rsidRDefault="002A57AF">
      <w:pPr>
        <w:rPr>
          <w:rFonts w:ascii="Acumin Pro Light" w:hAnsi="Acumin Pro Light"/>
          <w:sz w:val="24"/>
        </w:rPr>
      </w:pPr>
      <w:r>
        <w:tab/>
      </w:r>
    </w:p>
    <w:p w14:paraId="50B59EC8" w14:textId="6EEDC225" w:rsidR="002F5DD6" w:rsidRPr="002F5DD6" w:rsidRDefault="002F5DD6" w:rsidP="002F5DD6">
      <w:pPr>
        <w:jc w:val="center"/>
        <w:rPr>
          <w:rFonts w:ascii="Acumin Pro Light" w:hAnsi="Acumin Pro Light"/>
          <w:b/>
          <w:sz w:val="24"/>
        </w:rPr>
      </w:pPr>
      <w:r w:rsidRPr="002F5DD6">
        <w:rPr>
          <w:rFonts w:ascii="Acumin Pro Light" w:hAnsi="Acumin Pro Light"/>
          <w:b/>
          <w:sz w:val="24"/>
        </w:rPr>
        <w:t>Project 1 - 280 Character Summary</w:t>
      </w:r>
    </w:p>
    <w:p w14:paraId="47D10287" w14:textId="02AB7F8B" w:rsidR="002268C2" w:rsidRPr="002F5DD6" w:rsidRDefault="002A57AF" w:rsidP="002F5DD6">
      <w:pPr>
        <w:ind w:firstLine="720"/>
        <w:rPr>
          <w:rFonts w:ascii="Acumin Pro Light" w:hAnsi="Acumin Pro Light"/>
          <w:sz w:val="24"/>
        </w:rPr>
      </w:pPr>
      <w:r w:rsidRPr="002F5DD6">
        <w:rPr>
          <w:rFonts w:ascii="Acumin Pro Light" w:hAnsi="Acumin Pro Light"/>
          <w:sz w:val="24"/>
        </w:rPr>
        <w:t>As the US continues to grapple with the growing affordable housing issue, it comes as no surprise that eviction is a</w:t>
      </w:r>
      <w:r w:rsidR="002F5DD6" w:rsidRPr="002F5DD6">
        <w:rPr>
          <w:rFonts w:ascii="Acumin Pro Light" w:hAnsi="Acumin Pro Light"/>
          <w:sz w:val="24"/>
        </w:rPr>
        <w:t xml:space="preserve"> harsh</w:t>
      </w:r>
      <w:r w:rsidRPr="002F5DD6">
        <w:rPr>
          <w:rFonts w:ascii="Acumin Pro Light" w:hAnsi="Acumin Pro Light"/>
          <w:sz w:val="24"/>
        </w:rPr>
        <w:t xml:space="preserve"> reality for the most vulnerable amongst us. This project shows the difference between Atlanta’s eviction and eviction filing rate compared to a selection of 40 highly populated US cites.</w:t>
      </w:r>
    </w:p>
    <w:p w14:paraId="0848ACEC" w14:textId="35985C05" w:rsidR="002F5DD6" w:rsidRDefault="002F5DD6" w:rsidP="002F5DD6">
      <w:pPr>
        <w:ind w:firstLine="720"/>
      </w:pPr>
    </w:p>
    <w:p w14:paraId="310F0DD3" w14:textId="66201BDC" w:rsidR="002F5DD6" w:rsidRDefault="002F5DD6" w:rsidP="002F5DD6">
      <w:pPr>
        <w:ind w:firstLine="72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8D9BDFB" wp14:editId="6212CC8B">
            <wp:simplePos x="0" y="0"/>
            <wp:positionH relativeFrom="margin">
              <wp:align>right</wp:align>
            </wp:positionH>
            <wp:positionV relativeFrom="paragraph">
              <wp:posOffset>143510</wp:posOffset>
            </wp:positionV>
            <wp:extent cx="5943600" cy="3859530"/>
            <wp:effectExtent l="0" t="0" r="0" b="762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5-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F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umin Pro Light">
    <w:panose1 w:val="020B04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AF"/>
    <w:rsid w:val="002A57AF"/>
    <w:rsid w:val="002F5DD6"/>
    <w:rsid w:val="003D0D59"/>
    <w:rsid w:val="00985CE2"/>
    <w:rsid w:val="00B1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426A"/>
  <w15:chartTrackingRefBased/>
  <w15:docId w15:val="{7690189F-671B-4758-A521-0B39BDEC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Langat</dc:creator>
  <cp:keywords/>
  <dc:description/>
  <cp:lastModifiedBy>Valerie Langat</cp:lastModifiedBy>
  <cp:revision>2</cp:revision>
  <dcterms:created xsi:type="dcterms:W3CDTF">2019-05-26T22:29:00Z</dcterms:created>
  <dcterms:modified xsi:type="dcterms:W3CDTF">2019-05-26T22:48:00Z</dcterms:modified>
</cp:coreProperties>
</file>