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eastAsia="宋体" w:hAnsi="宋体"/>
          <w:b/>
          <w:bCs/>
          <w:sz w:val="44"/>
          <w:szCs w:val="44"/>
        </w:rPr>
        <w:t xml:space="preserve">《長沙五一廣場東漢簡牘》語詞彙釋·全新材料卷</w:t>
      </w:r>
    </w:p>
    <w:p>
      <w:r>
        <w:br w:type="page"/>
      </w:r>
    </w:p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A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[艾（义）]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此處指艾縣。從莊小霞釋。（346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整理者認為「艾」，通「義」，懲治。莊小霞認為：此處「艾」是指漢代豫章郡屬縣艾縣，艾縣歷史悠久，春秋時吳置艾邑，秦置縣屬長沙郡。《漢志》載西漢時屬豫章郡，王莽時改稱治翰；東漢恢復舊名。將「艾」理解為艾縣，簡文的意思理解起來也是說得通的。考慮到海昏侯國、艾縣兩地相鄰，很可能需兩地共同協作處理。此說有理，采其觀點。（310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[案]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  （（·案：都鄉澤陽里大男馬胡，南鄉不處里區馮，皆坐））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2010CWJ1③：71-26 / J1③：281-5  （（·案：都鄉澤陽里大男馬胡，南鄉不處里區馮，皆坐））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通按，之下為說明內容，因此可以用冒號。（301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【林琦婧2022】</w:t>
      </w:r>
      <w:r>
        <w:rPr>
          <w:rFonts w:ascii="宋体" w:eastAsia="宋体" w:hAnsi="宋体"/>
          <w:kern w:val="2"/>
          <w:sz w:val="21"/>
          <w:szCs w:val="21"/>
        </w:rPr>
        <w:t xml:space="preserve"> 與劾相關的文書有其特殊格式：標誌性詞語是開頭的「案」和結尾處的「敢言之」等詞句。木牘五（2010CWJ1③：71-26）以「案：都鄉澤陽里大男馬胡、南鄉不處里區馮，皆坐」開篇，再列舉涉案人士的居住地與身份，敘述案情，交代被劾者罪名，末以「永元十六年七月戊午朔十九日丙子，曲平亭長昭劾，敢言之。臨湘獄以律令從事，敢言之」作結。兩份劾文書呈現統一格式——開頭以「案」領起，中間列被劾者居住地、身份及案情、所指控的罪名，末尾以舉劾者署名加「敢言之」。這一格式與「君教若」開頭之告類木牘判然有別，是判定一份木牘屬於劾文書的核心標誌。（130-132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[安民史]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《壹》54  竹簡  2010CWJ1①：25-23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由於本簡殘斷，結合簡 2010CWJ1①：25-26，並考慮上文「記告」結構，猜測可能為「安民史」。兩漢史料書中皆不見「安民史」，但《三國志·吳書》載：「孫綝字子通，與峻同祖。綝父綽為安民都尉。」其中可見「安民都尉」官職名稱，但無詳細執掌。從職官名稱上看，「安民」應當以安撫百姓、穩定治安為核心任務。（331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[案致]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審理案件。又有用法「案致如法」（新簡 EPT58：38）。（346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[案致曲折]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固定用語，指查明案件複雜不明的地方。（310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B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[把刀]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《選釋》五  木兩行  CWJ1-1：89-1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《壹》85  木兩行  2010CWJ1①：89-1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刀的一種，居延 EPT50：70 所載「羊把刀」，《居延漢簡釋文合校》551·43 所載「把刀一枚數」。（353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刀的一種，《居延漢簡》EPT50：70所載「羊把刀」，《居延漢簡釋文合校》551·43所載「把刀一枚數」。（317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[白]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《壹》54  竹簡  2010CWJ1①：25-23  （（左戶曹史麟白：民自言））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下級對上級機關的稟告。（329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[報]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《選釋》十七  木兩行  CWJ1②：120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《壹》72  木牘  2010CWJ1①：83-2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回報，禀告。（339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傳達，告知。《後漢書·魯恭傳》：「其立春在十二月中者，勿以報囚如故事。」注：「報囚，謂請奏報決也。」（338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[報到]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漢代官文書專用語，一般之後跟隨告知文書收到後的處理方案，類似的用語有「書到言」「檄到」。（311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[備獄書佐]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《選釋》十六  木兩行  CWJ1①：113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獄機關的書佐。（337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[本事楬]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《壹》68  木楬  2010CWJ1①：79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此件為木楬，長 11.9 釐米，寬 3.2 釐米。木楬從中心左列殘斷，上端有穿孔。這類木楬又可以稱為「本事楬」。「本事」，本：根本，此處應當釋為最初的。事：史也。本事：此處應為源文件，原始卷宗之意。「本事楬」上端穿孔系上繩子，吊在相關源文件中，便於查找。（338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[本造計謀]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始為策劃，強調犯罪行為的設計者、提出者。本，始也。「今暴放命圮族，干亂朝政，要大臣以網上，本造計謀，職為亂階，宜與博、玄同罪，罪皆不道。」（303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[別劾]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另案起訴。劾，官府主動檢舉揭發犯罪行為並提出控告，是啟動司法活動的重要步驟。與之相對的是「告」。由於案件涉及命案，亭長有審理權利，需要移交出有權機關立案起訴。（304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[不成人]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  木兩行  CWJ1①：96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沒有長大成年，夭折。（328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[不承用詔書]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J1③：281-5  （（皆不以徵逮為意，不承用詔書，發覺得））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【林琦婧2022】</w:t>
      </w:r>
      <w:r>
        <w:rPr>
          <w:rFonts w:ascii="宋体" w:eastAsia="宋体" w:hAnsi="宋体"/>
          <w:kern w:val="2"/>
          <w:sz w:val="21"/>
          <w:szCs w:val="21"/>
        </w:rPr>
        <w:t xml:space="preserve"> 「不承用詔書」是東漢律令中的一項罪名，專指主管官吏明知詔書內容卻怠於執行的失職行為。木牘六（J1③：281-5）所記案件：永初二年（108）十二月二十一日，長沙府都部下書追捕證人驛卒李崇，「不得」。雄、俊、循、竟、趙作為「典主者掾史」，「知崇當為甫要證，被書召崇，皆不以徵逮為意，不承用詔書，發覺得」，故被直符戶曹史盛舉劾。被劾者身份分別為賊曹掾、史、駿駕、驛曹史，皆為臨湘縣廷之屬吏。可見東漢律令中「不承用詔書」之罪，因涉及主管官吏失職，專以「劾」啟動訴訟程序。（132-135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[不處里]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不知道具體是何里，可譯為：某里。不處，不知道，不清楚。《廣韻·御韻》：「處，所也」住所，棲所。（301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[捕得]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《選釋》六  木兩行  CWJ1①：92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抓捕到、抓住。（321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[部吏]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《選釋》四  木兩行  CWJ1①：88-1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下屬官吏，有權機關。部，所部，《後漢書·卓茂傳》：「人嘗有言部亭長受其米肉遺者。」注：「部，謂所部也。」（315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[不直]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《選釋》十二  木兩行  CWJ1①：100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有錯，有罪。（331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C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[財（裁）]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《選釋》四  木兩行  CWJ1①：88-1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通裁，裁度。（315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[操兵]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《選釋》十二  木兩行  CWJ1①：100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即操兵器。擥，通操。（331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[陳留]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《壹》56  竹簡  2010CWJ1①：25-25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即陳留郡，武帝置，洛陽東五百三十里。郡下有考城縣，舊稱甾，漢章帝更名為考城縣。（332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[持]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拿，握。《說文·手部》：「握也，從我。」（302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[傺]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《壹》80  木兩行  2010CWJ1①：84-1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傺，租賃。《漢書》載：「弘羊以諸官各自市相爭物以故騰躍而天下賦輸或不償其僦費。師古曰：傺，顧也。言所輸賦物不足償其餘顧庸之費也。」（342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[創二所]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《選釋》五  木兩行  CWJ1-1：89-1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兩處創傷，創，《說文》：「刀傷也。」（317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[處絕]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《選釋》十八  木兩行  CWJ1②：122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查明並論決，即在查清事實後進行判決。（340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[楮溪例]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CWJ1-3：193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楮溪，亭名。伊強認為「例」有集之意，在傳世文獻中寫為「列」，漢代碑刻中的「例掾」意同古書中的「市掾」。（319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[辭]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《壹》54  竹簡  2010CWJ1①：25-23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此處指自言的內容。（330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秦漢時司法行為的專用語，《說文》：「辭，訟也」，當事人的辭訟應答皆稱為「辭」，如《睡虎地秦簡·秦律雜抄》35：「冗募歸，辭曰已備，致未來，不如辭，貲日四月居邊。」另外，提起訴訟也稱為「辭」。本簡「辭」後應記錄供辭內容，因而用冒號。（306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[賜報]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報，《漢書·胡建傳》載：「辟報故不窮審。」顏師古引注蘇林曰：「斷獄為報」，這裡指初步的判決意見。本簡中長沙府寫信給豫章府，希望豫章府調查清楚案件情況後回函。此處「賜報」僅僅為自謙和客套。（346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報，《漢書·胡建傳》：「辟報故不窮審」顏師古引注蘇林曰：「斷獄為報」，這裡指初步的判決意見。賜：常為上級對下級的文書用語。賜報連用，在官文書中並不一定就是上級對下級的文書，常常也是自謙和客套。本簡中長沙府寫信給豫章府，希望豫章府調查清楚案件情況後回函。此處「賜報」僅僅為自謙和客套。（311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[從弟]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  木兩行  CWJ1①：96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堂弟，為同祖叔伯之子而年紀小於己的人。（328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[從今言]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從，依從，采納。言，此處指供詞。「今言」與「前解」相對。采納現在的供詞。（345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D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[待事掾]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《選釋》六  木兩行  CWJ1①：92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縣曹掾，負責縣廷雜務。沒有明確職掌，帶有機動屬性。木牘（J1③：169）中同樣有「待事掾」的記載。（321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[大男]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成年男子。居延漢簡中有「大男」「大女」的概念，作為戶簿登記的習慣用語，是繳納賦稅的依據。此外，居延漢簡中還有「使小男」「使小女」的概念：六歲以下為「未使男」「未使女」；七至十四歲為「使男」「使女」；十五歲以上稱為「大男」「大女」。（301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[祷祠]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《選釋》十八  木兩行  CWJ1②：122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祭祀祈福。《周禮·春官·小宗伯》：「女祝掌王后之內祭祀，凡內祷祠之事。」小宗伯注：「求福曰祷，得求曰祠。」（339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[得]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得到，抓捕到。《睡虎地秦簡·法律答問》4：「未到，得，皆贖黥。」《奏讞書》：「去亡，得，皆審。」（302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[牒]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《壹》54  竹簡  2010CWJ1①：25-23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文書、證件。（330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[糴盡]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《選釋》九  木兩行  CWJ1①：95-1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賣光，賣出糧食。（327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[定陶]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《壹》55  竹簡  2010CWJ1①：25-24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濟陰郡定陶縣，現山東菏澤地區。（332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[東部勸農賊捕掾]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《選釋》十九  木兩行  CWJ1②：124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《漢書·百官公卿表》無記載，《後漢書》在「州郡」條亦不見勸農掾的記述，在「縣鄉」條「本注」可見「諸曹略如郡員，五官為廷掾，監鄉五部，春夏為勸農掾，秋冬為制度掾」。概述了作為縣屬吏的「廷掾」設置情況。「廷掾」的特點是分部、因時而置，在春、夏農忙時即勸課農桑；農閒時，則轉為制度掾。（340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[斗傷]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《選釋》十九  木兩行  CWJ1②：124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即斗傷。因爭斗行為而導致他人的人身傷害，與賊傷有所差異。（341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[都鄉澤陽里、南鄉不處里]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這些地方是案件當事人馬胡、區馮的籍貫地。都鄉、南鄉均為長沙郡臨湘縣屬鄉名稱。「都鄉」為基置所在鄉。里是比鄉更低一層的組織。鄉、里是漢代不可缺少的地方管理組織，漢代的行政機構最底層為里，轄於鄉，一鄉轄里數里。里的建制大概在百戶左右。（301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[椟言]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CWJ1③：143  （（右部賊捕掾敬等椟言，男子張度與黃叔爭言，斗））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【林琦婧2022】</w:t>
      </w:r>
      <w:r>
        <w:rPr>
          <w:rFonts w:ascii="宋体" w:eastAsia="宋体" w:hAnsi="宋体"/>
          <w:kern w:val="2"/>
          <w:sz w:val="21"/>
          <w:szCs w:val="21"/>
        </w:rPr>
        <w:t xml:space="preserve"> 「椟言」亦為書面告之一種，惟與「條言」以薄牒書寫有別。木牘四中「右部賊捕掾敬等椟言，男子張度與黃叔爭言，斗，度拔刀欲斫叔，不中，無狀」即是其例。「椟」，《說文解字·木部》：「椟，匮也。從木賣聲。一曰木名，又曰大梡也。」依此可推，若取「匮」之義，「椟言」就是用木匣裝的文書；若取「梡」之義，「椟言」就是用未剖開的大木塊寫的文書。值得注意的是，木牘四的告者賊捕掾敬等為官吏，與木牘一至三中以民為主體之「自言」「條言」形成對照——加之《漢書·薛宣朱博傳》中「吏民數百人遮道自言」、「吏民條言君如牒」等記載，均可說明告的行為主體不限於民，官吏亦可作為告的主體。（128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E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[二旬]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即二十天。即前述保辜的期限。（302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F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[反顧芛（向）]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《選釋》五  木兩行  CWJ1-1：89-1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芛，同向。反顧向，轉身對面相向。（317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[分別實]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《壹》80  木兩行  2010CWJ1①：84-1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實，實核。分別核實情況。（342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[封]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《壹》67  封檢  2010CWJ1①：78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此處指密封、封緘。此件簡牘在物理形態上下部有約 2×2 釐米的方形凹槽，係封緘後封泥處。（337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[府告]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《壹》57  竹簡  2010CWJ1①：25-26  （（府告 安民史竟：民自言））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見上文記告注釋。府，府衙，因缺少上下文，難以確認是縣府或郡府。（333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[府書]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《選釋》六  木兩行  CWJ1①：92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從郡府下發下來的文書。（321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[復言]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再一次具文呈報。復言是下行文書中上級機關對下級提出要求的通行用語。五一簡中在司法訴訟類公文書中常見「正處言」「正處復言」「正言」等用法，多為上級機關督促下級司法機關常用詞。（311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[府移]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此處指建議「從今言」的郡府，根據簡牘出土地，猜測可能為長沙府。移：即移書，移送文書。《二年律令》載：「都吏所覆治、廷及郡各移旁近郡、御史、丞相所覆治廷。」（345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府推測應指長沙郡府。移：移書，指長沙府將文書移交給下文的豫章府。《二年律令》：「都吏所覆治、廷及郡各移旁近郡、御史、丞相所覆治廷。」（310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G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[橄]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《壹》80  木兩行  2010CWJ1①：84-1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周海鋒釋為「船」，從周注。（342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[敢言之]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2010CWJ1③：71-26 / J1③：281-5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上行文書的固定用語，此下為上行文書的具體內容。（304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【林琦婧2022】</w:t>
      </w:r>
      <w:r>
        <w:rPr>
          <w:rFonts w:ascii="宋体" w:eastAsia="宋体" w:hAnsi="宋体"/>
          <w:kern w:val="2"/>
          <w:sz w:val="21"/>
          <w:szCs w:val="21"/>
        </w:rPr>
        <w:t xml:space="preserve"> 與劾相關文書的固定收尾用語。劾文書以「案」開頭領起被劾者身份案情，末尾以舉劾者署名加「敢言之」作結。（130-132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[格]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格殺。《後漢書·劉盆子傳》：「兒戲尚不如此，皆可格殺！」注：「相拒而殺之曰格。」此處指馮、建及某人在逐捕過程中因抵抗而被殺死。（303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[給事]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《選釋》八  木兩行  CWJ1①：94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供職，任職。《漢書·張安世傳》：「用善書給事尚書。」顏師古注：「給，供也。」《說文》：「事，職也。」（324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[辜]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保辜制度。保辜制度是中國古代法律規定的一種保護受害人的制度。凡是鬥毆傷人案件，被告要在一定期限內對受害人的傷情變化負責，如果受害人在限期內因傷情惡化死亡，被告應按殺人罪論處。漢代保辜制度規定傷人辜限為二十日，二十日內受害人死亡，傷人者以殺人論。《二年律令·賊律》：「鬥傷人，而以傷辜二旬中死，為殺人。」（302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[沽]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《選釋》二十  木兩行  CWJ1②：125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買。多指買酒。《論語·鄉黨》：「沽酒市脯。」（342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[故吏]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《選釋》八  木兩行  CWJ1①：94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原來的屬吏，曾經擔任官吏的人。《睡虎地秦簡·秦律十八種》中載：「令其故吏與新吏雜先索出之。其故吏弗欲，勿強。」（324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[郭亭部]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《選釋》九  木兩行  CWJ1①：95-1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郭，亭名；亭部，亭所管轄的範圍稱為亭部。漢代一個亭部管轄若干個丘。（326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H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[海昏]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即海昏侯國，在昌邑城，豫章郡轄下。（346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即海昏侯國，在豫章郡之下。（310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[和奸]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  木兩行  CWJ1①：96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男女雙方基於一致情況下的婚姻外性行為。《睡虎地秦簡·封診式》：「相與奸」即雙方都願意的性行為。《二年律令·雜律》192：「諸與人妻和奸，及其所與皆完為城旦舂。其吏也，以強奸論之。」從語意上看，漢代如奸者如有吏的身份，雖為和奸，也要依強奸罪，加重處罰。（328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[合臧]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《壹》80  木兩行  2010CWJ1①：84-1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將贓物合並一處。（342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J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[即]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立刻，立即。《睡虎地秦簡·法律答問》12：「乙亦往盜丙，與甲言，即各盜。」（302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[兼]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《選釋》十一  木兩行  CWJ1①：97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兼任，兼任的原因可能是人手不足，可能是職務的便利性等。這種兼任情況在五一廣場東漢簡中多次出現。（330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[將]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帶領，這裡有押解之意。《淮南子·人間訓》：「將胡俊馬而歸。」此處指押解老出門。（302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[奸詐]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《選釋》四  木兩行  CWJ1①：88-1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虛偽、詭詐。《禮記·經解》：「君子寬禮，不可誣以奸詐。」（315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[劫]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《壹》80  木兩行  2010CWJ1①：84-1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強奪。「劫，強取也。」《二年律令》載：「雖未得若未劫，雖未得若未劫，皆磔之。」（《二年律令》簡 68）（342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[解刀]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《選釋》五  木兩行  CWJ1-1：89-1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《壹》85  木兩行  2010CWJ1①：89-1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解，解除，解下。解刀，解開綁在身上的刀。（353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《選釋》整理小組認為是一種刀。或可釋為：解，解除，解下。解刀，解開綁在身上的刀。（317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[皆行]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都實施了。行，犯罪行為的實施。（303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[解止]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《選釋》九  木兩行  CWJ1①：95-1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整理小組認為應做丘名，解為丘名。然，《五一簡》中多次出現「解止」連用的情形，「解」與「止」連用。「解止」是動詞，具有休息、停留的意思。傳世文獻亦有例為證，《周禮·天官冢宰》有：「掌舍，下士四人，」鄭注：「舍，行所解止之處。」鄭玄將「舍」理解為出行時所「解止」的地方。此處可理解為停留、休息。（326-327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[記告]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《壹》54  竹簡  2010CWJ1①：25-23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告，即告語。在文書中使用，多為記錄上級對下級的下行文書。簡牘中常見告類文書有「府告」「官告」等，「告」與「記」常前後聯繫，共同使用，如五一選釋中 J1③：285A 載：「府告兼賊曹史湯、臨湘言：⋯⋯記到，湯、縣各等實核⋯⋯」「告」之後一般下連告的對象，結構為：府告/官告/記告+職官名稱：所告內容。+記/記到⋯⋯。（330-331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[鸡鸣]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CWJ1-3：193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夜半時分，大概在一點半到三點半之間。（319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[謹聽受占]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固定用語，是下級對上級的答覆，恭謹的聽從（流民占籍）的詔令。（307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[毄亭]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《壹》83  木兩行  2010CWJ1①：87-1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即系亭。系，關押，拘留，拘禁。「當循成而病盈卒歲及毄（系），勿戛（攝）。」（《二年律令》407）毄亭：即毄於亭。關押在亭。（350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[俱]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一起去。俱，共同，一起。《說文·人部》：「偕也」，《墨子·經下》：「說在見與俱」。（302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[俱居]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  木兩行  CWJ1①：96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共同居住。《五一選釋》（2010CWJ1③：172）：「姓名如螣，普，都鄉三門亭部。董、且，桑鄉廣亭部。董與父老、母何，同產兄輔、弟次俱居。」（328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[君教諾]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《選釋》十三  木簡  CWJ1①：101  （（君教諾））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《壹》52  木牘  2010CWJ1①：25-21  （（君教諾））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此件為木牘，長 23 釐米，寬 1.4 釐米。木牘右側有縱向破損，「君教諾」三字僅余左半。其中「諾」字相較於其他二字更大，有典型的「畫諾」特徵。「君教諾」在五一簡中出現較多。君：請府君。教、諾：教，教書，下級向上級請教指示的文書；諾，上級機關的批示。（327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此件為木簡，上端稍有殘損，無編痕。此簡「君教」二字較小，「諾」字大，保存較完整。有典型的「畫諾」特徵。「君教諾」在五一廣場東漢簡牘中出現較多。君：請府君。教諾：教，教書，下級向上級請教指示的文書；諾，上級機關的批示。（332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[君教若]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CWJ1③：325-2-9 等  （（君教若。3 罰，以錢畢，蒙闊略））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【林琦婧2022】</w:t>
      </w:r>
      <w:r>
        <w:rPr>
          <w:rFonts w:ascii="宋体" w:eastAsia="宋体" w:hAnsi="宋体"/>
          <w:kern w:val="2"/>
          <w:sz w:val="21"/>
          <w:szCs w:val="21"/>
        </w:rPr>
        <w:t xml:space="preserve"> 五一廣場簡中與告相關的木牘較一般木兩行寬出許多，分三欄書寫，首欄通常寫作「君教若」，二三欄可以貫通連讀。這四件木牘已經過學者考證，是臨湘縣的行政文書。如木牘一末尾「君教諾。罰，以錢畢，蒙闊略。丞優、兼掾賜議請解盱械，敕遣歸鄉」即是此類格式的典型——前段為辭曹助史的呈報，中段「君教諾」為縣令的批復，末段記下屬議請意見。這種「君教若—議請—君教諾」的三段式呈批結構，是東漢臨湘縣廷處理「告」類案件的標準文書格式。（124-125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[鞠·耐為司寇]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CWJ1③：201-1  （（鞠：雄、俊、循、竟、趙，大男，皆坐））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【林琦婧2022】</w:t>
      </w:r>
      <w:r>
        <w:rPr>
          <w:rFonts w:ascii="宋体" w:eastAsia="宋体" w:hAnsi="宋体"/>
          <w:kern w:val="2"/>
          <w:sz w:val="21"/>
          <w:szCs w:val="21"/>
        </w:rPr>
        <w:t xml:space="preserve"> 木牘七（CWJ1③：201-1）正反兩面皆有文字，A 面開頭作「鞠：雄、俊、循、竟、趙，大男，皆坐」，並複述木牘六劾文書所載之被劾者身份、案情及「不承用詔書，發覺得」等內容；其後「直符戶曹史盛劾。辭如劾」一句尤為關鍵——即被劾者之後的供辭與劾所記載完全相同，沒有改動、補充。末段為判決：「永初三年正月十四日己巳，臨湘令丹、守丞晤、掾商、獄助史護，以劾律匡咸（減）論，雄、俊、循、竟、趙耐為司寇，衣服如法。司空作，計其年。」鞠文書與劾文書的關聯表現在：鞠文書直接抄自劾文書的被劾者身份段及案情段，並在交代劾者身份後寫「辭如劾」——這表明劾文書中數名被劾者已進入審判程序並最終被論罪、執行。（133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K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[考實]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《選釋》四  木兩行  CWJ1①：88-1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考問核實，《後漢書·光武帝紀》：「詔下州郡檢覆墾田頃畝及戶口年紀，又考實二千石長吏阿枉不平者。」（315-316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[考問]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《壹》65  木牘  2010CWJ1①：27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按問，即拷訊。考：按也，同拷。《後漢書·馬嚴傳》載：「今益州刺史朱酺、揚州刺史倪說、涼州刺史尹業等，每行考事，輒有物故。」（335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按問，刑訊。考，按也，同拷。通常連用，如《漢書·外戚傳》：「鴻嘉三年，趙飛燕譖告許皇后、班婕妤挾媚道，祝詛後宮，詈及主上。許皇后坐廢。考問班婕妤⋯⋯」（305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[枯魚]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《壹》53  竹簡  2010CWJ1①：25-22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即干魚，魚干。《莊子·外物篇》：「吾得斗升之水然活耳，君乃言此，曾不如早索我於枯魚之肆。」與之相對有「鮮魚」，如五一 CWJ1①：95-1 載：「郭亭部市不處姓名男子鮮魚以作炙（漿）。」（328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L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[來]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《壹》53  竹簡  2010CWJ1①：25-22  （（愿來於小市賣枯鱼自給））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整理者釋為求，從字形上看應為「來」無誤。（327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[擥頓]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《選釋》十二  木兩行  CWJ1①：100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帶走。擥，通「牽」，牽引。（331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[樂成里]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里名，上文南鄉下的一個里。（306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[良家子]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《選釋》十六  木兩行  CWJ1①：113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漢代表示身份的名詞。也就是良民，不屬發流徒的罪犯，或非醫巫商賈百工的公族子弟。漢代把技藝、商賈、工匠等都劃在良家之外。《漢書·地理志下》：「漢興，六郡良家子選給羽林、期門，以材力為官，名將出焉。」（336-337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[澪溪]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《選釋》九  木兩行  CWJ1①：95-1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溪水的名字。下文橫溪也是溪水的名字。（326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[臨湘獄]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臨湘縣的獄機關。「臨湘」二字原簡字跡已經看不清，整理者根據推測，應為臨湘縣。此推測有據，犯罪行為所在地皆為臨湘縣，且涉及死罪案件，縣獄是案件重要的審理機關。（304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[留遲]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指羈留延遲，未按時完成。《史記·李將軍列傳》載：「漢法，博望侯留遲後期，當死，贖為庶人。」（347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指羈留延遲。《史記·李將軍列傳》：「漢法，博望侯留遲後期，當死，贖為庶人。」（311-312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[流客]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《壹》81  木兩行  2010CWJ1①：85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結合本簡中的詔書內容，意指流民。甘谷漢簡有：「乙西示章詔書：宗室審請侯五屬內，居國界，有事，請；五屬外，便以法令治；流客，雖五屬內，不得行復除。」此處流客指：宗室諸侯的親戚，但因身份缺失或未傅籍，而不能享受一些司法特權。（343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即流民，輾轉他鄉居無定所之人。《漢書·宣帝紀》：「流民自占八萬餘口。」（306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[簏]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《壹》80  木兩行  2010CWJ1①：84-1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竹篾編的盛物器。（342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[略]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《選釋》十二  木兩行  CWJ1①：100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強取。《方言》卷二：「略，強取也」。《廣雅·釋詁》：「略，取也。」此處指下文的「強略人」，未經當事人許可即劫掠並帶走。（331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M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[蒙當案致]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固定用語，指應當加以考察。（310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[名數]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即前文所述的「占」，戶籍，名籍。《史記·萬石君傳》：「元封四年中，關東流民二百萬口，無名數者四十萬，公卿議欲請徙流民於邊以適之。」（303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預謀，商討，計劃，《列子·湯問》：「聚室而謀。」此處「謀」與當代刑法學犯罪行為的「謀」有差異，此處主要在強調犯罪前的預謀、商討和計劃。（303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[牧]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《選釋》二十  木兩行  CWJ1②：125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牧養，放養。（342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P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[楄船]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《壹》83  木兩行  2010CWJ1①：87-1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楄，《說文》：「楄，署也。扁從戶冊者，署門戶也。」同扁。楄船，即扁舟。（351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[迫]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《選釋》五  木兩行  CWJ1-1：89-1  （（我穷人，勿迫我））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逼迫。（316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Q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[強赴]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《選釋》五  木兩行  CWJ1-1：89-1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強力上前。赴，趨也。《說文》：「赴，趨也」。（317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[前解]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之前的解辭。解，整理小組認為是解說或解釋。「解」字大量存在於秦漢奏讞書類司法文獻中。睡虎地秦簡《封診式》中有一則名為「訊獄」，是關於審訊的程序：「凡訊獄，必先盡聽其言而書之⋯⋯其辭已盡書而毋（無）解，乃以詰者詰之。」（345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整理小組認為是解說或解釋。「解」字大量存在於秦漢奏讞書類司法文獻中。本簡長沙府寫信給豫章府，希望豫章府調查清楚案件情況後回函。此處「解」可能當代指「解狀」，認為之前提交的解狀未能詳加考察案情，因此申請廢除。（308-309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[起例之廣成]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CWJ1-3：193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起⋯⋯之，固定用語，即：從⋯⋯到。廣成，推測為鄉名。（319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[其時立]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就在當時那個時候。立，立刻，立即，形容速度很快。（302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[丘]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《選釋》七  木兩行  CWJ1①：93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亭下轄區域種類一種，依據地勢命名，有小山陵之處為丘，在小山陵處設的行政區劃亦稱為丘。《說文》：「土之高也，非人所為也。」《廣雅·釋丘》：「小陵曰丘。」（322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[奇鄉]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《壹》81  木兩行  2010CWJ1①：85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鄉名。（343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鄉的名稱。（306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[泉陵]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《壹》80  木兩行  2010CWJ1①：84-1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東漢時期零陵郡治所在地。漢武帝元朔五年，封長沙王劉發之子劉賢為泉陵侯，置縣級泉陵侯國。武帝元鼎六年（前 111 年）置零陵郡，泉陵侯國屬零陵郡管轄。25 年，光武帝劉秀建立東漢王朝，改泉陵侯國為泉陵縣，將零陵郡治所移至泉陵縣城。（342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[曲平]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屬於長沙郡臨湘縣下的一個亭。（304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[曲折]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詳細情況，錯綜複雜的情節。《史記·魏其武安侯列傳》載：「夫何少緩，又復請將軍曰：吾益知吳璧中曲折，請復往。」（346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[趣逐捕]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《選釋》十八  木兩行  CWJ1②：122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漢代司法用語，指上級機關指示下級官吏立即開展抓捕行動，必須將逃犯捉拿歸案。趣，音促，有緊急、立即之意。逐捕，追捕。（339-340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R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[汝曹護我]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由於前文缺失，此曹可能並非特指某職官曹。（302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S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[舍]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《壹》80  木兩行  2010CWJ1①：84-1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室舍，房屋。（342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[舍門]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住所的門口。舍，住處，住所。《說文》：「市居曰舍。」（302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[審校]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《壹》72  木牘  2010CWJ1①：83-2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審，實。校，驗。實核。（339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[市]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商業區，設於鄉里之間，定期開市。（302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[史白開]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《選釋》六  木兩行  CWJ1①：92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史即是官職，白，人名，開，指拆開封文件。（321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[實核]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即核實，《東牌樓》005：「張昔何緣強奪建用？檄到，監部吏務攝張昔，實核田所界。」（311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[視事]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《選釋》八  木兩行  CWJ1①：94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任職治事，《漢書·王尊傳》：「今太守視事已一月矣。」（324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[守視]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《壹》83  木兩行  2010CWJ1①：87-1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看守。《後漢書》載：「建武二年，以皇祖、皇考墓為昌陵，置陵令守視。」（350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[書]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  （（生不占書））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下文「名數」。《漢書·高帝紀》：「詔曰『民前或相聚保山澤，不書名數，今天下已定，令各歸其縣。」師古注：「名數，謂戶籍也。」生不占書：此處有兩種理解：一種指出生後沒有上報戶口；另一種，由於下文馮被殺，可能指活著的時候沒有登記戶口。（301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[署]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《選釋》八  木兩行  CWJ1①：94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任職主事，《漢書·孟喜傳》：「喜舉孝廉為郎，曲台署長，病免，為丞相掾。」顏師古注：「署者，主供其事也。」（324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[數罪]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《選釋》十二  木兩行  CWJ1①：100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觸犯若干罪名。（331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[寺]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《選釋》二十  木兩行  CWJ1②：125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《廣雅·釋宮》：「寺，官也。」王念孫疏證：「皆謂官舍也。」即官寺、官舍、衙署。《漢書·元帝紀》：地震「壞敗豲道縣城郭官寺及民室屋，壓殺人眾。」顏師古注：「凡官庭所在皆謂之寺。」（342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T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[田作]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《選釋》八  木兩行  CWJ1①：94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即是耕作，《睡虎地秦簡·封診式》：「爰書：某里士伍甲縛詣男子丙，告曰：『丙，甲臣，桥（驕）悍，不田作，不聽甲令。』」（324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[條言]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CWJ1③：325-32  （（男子烝備條言：界上賊捕掾副在部受所臧罪狼藉））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【林琦婧2022】</w:t>
      </w:r>
      <w:r>
        <w:rPr>
          <w:rFonts w:ascii="宋体" w:eastAsia="宋体" w:hAnsi="宋体"/>
          <w:kern w:val="2"/>
          <w:sz w:val="21"/>
          <w:szCs w:val="21"/>
        </w:rPr>
        <w:t xml:space="preserve"> 「條言」是吏民以書面形式向官府提出告的方式之一。木牘三中「男子烝備條言：界上賊捕掾副在部受所臧（贓）罪狼藉」即是其例。「條言」在傳世文獻中亦有記載，如《漢書·薛宣朱博傳》：「宣察湛有改節敬宣之效，乃手自牒書，條其奸臧，封與湛曰：『吏民條言君如牒，或議以為疑於主守盜。』」顏師古注：「牒書謂書於簡牒也。」即「牒」是一種薄小的竹簡，文書中常以編聯方式使用。（128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[亭長]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CWJ1-3：193  （（故亭長李嵩病，邮亭掾趙竟勑楮溪例亭長黃詳次領嵩職））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亭是漢代的基層行政單位，在鄉以下，里以上的行政機構，《漢書·百官公卿表》：「大率十里一亭，亭有長；十亭一鄉，鄉有三老、有秩、嗇夫、游徼。」「亭有亭長，以禁盜賊，本注曰：亭長，主求捕盜賊，承望都尉。」（318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[通財]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  木兩行  CWJ1①：96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共同擁有的財產，財物共享。《五一選釋》59（CWJ13：325-2-28）：「以適（嫡）子女代於戶，不與平通財。」（328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[通行給饷]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《選釋》十二  木兩行  CWJ1①：100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與通行飲食近似，為犯罪分子提供交通便利以及給付食物、金錢。饷，《說文》：「饷，餽也」。《漢書·咸宣傳》：「及以法誅通行飲食，坐相連郡，甚者數千人。」（331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W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[外部賊曹掾]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封檢  2010CWJ1①：77、83-1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「外部賊曹掾」較為費解，《五一（壹）》71 封檢 2010CWJ1①：83-1 中亦有「外部賊曹掾」。猜測可能與前述的「北部賊曹掾」的結構相類似，管理賊曹所屬行政區域以外的地方治安情況。（337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[亡]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  木兩行  CWJ1①：96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逃亡，未告官府申請批准擅自去往他處皆為亡，屬於犯罪行為。《說文》：「亡，逃也。」秦律及《二年律令》中皆有《亡律》。《二年律令·亡律》簡157：「吏民亡，盈卒歲，耐；不盈卒歲，繫城旦舂。」（328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[唯]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《選釋》四  木兩行  CWJ1①：88-1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要求，是一種固定的文書格式，唯後空，轉上頂格，是下級寫上級的尊稱。（315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[五百里]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《壹》83  木兩行  2010CWJ1①：87-1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從下句「故不欲送冉狱」可見，似與案件的地域管轄有關聯，可能東漢時規定，犯人抓捕地距離案件發生地等距離五百里以上，考慮到交通成本以及安全性，案件就地審理，不移送管轄。（349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[物故]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死亡，去世。《漢書·蘇武傳》云：「前以降及物故⋯⋯」注曰：「物故，謂死也。言其同於鬼物而故也。」《釋名》云：「漢以來謂死為物故，言其諸物皆救朽故也。」但物故並非單指死亡，張家山《二年律令》簡77、78也稱金錢、布帛、粟米的毀損，牛馬的亡為「物故」。（302-303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X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[鲞]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《選釋》二十  木兩行  CWJ1②：125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魚名。大魚為鲞，小魚為鲞。（342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[相比近]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《選釋》七  木兩行  CWJ1①：93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即相互比鄰，比，緊靠，《漢書·孫寶傳》：「後署寶主簿，寶徒入舍，祭灶請比鄰。」（323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[象人]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《選釋》十五  木兩行  CWJ1①：110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木佣、泥人。此處指被殺後因屍體移送不便，在木佣上畫出傷口走向，隨爰書一起上報上級司法機關，以便上級核驗。（335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[縣民]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《選釋》七  木兩行  CWJ1①：93  （（皆曰縣民，占有廬舍，長賴亭部廬蒲丘））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戶籍歸屬地為縣，與此相類似的使用有「鄉民」。（322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[小史]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《選釋》八  木兩行  CWJ1①：94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鄉屬小吏，佐史中級別最低者。《漢官》：「雒陽令秩千石，丞三人四百石，⋯⋯鄉有秩、獄史五十六人，佐史、鄉佐七十七人，斗食、令史、嗇夫、假五十人，官掾史、幹小史二百五十人，書佐九十人，修行二百六十人。」（325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[小市]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《壹》53  竹簡  2010CWJ1①：25-22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形體較小或價值較低的商品的交易，相對於「大市」。《周禮·地官·質人》載：「凡賣價者質劑焉，大市以質，小市以劑。」鄭玄注：「大市人民馬牛之屬用長券。小市兵器珍異之物用短券。」（328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[寫移]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《選釋》十四  木兩行  CWJ1①：105-2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是漢代公文移轉用語，抄錄並傳遞。（334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[行丞事]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《選釋》十五  木兩行  CWJ1①：110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代行縣丞職的職事官。（335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Y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[嚴]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《說文》：「教命急也。」此處表示急促的語氣副詞，有要求之意。「嚴」之後的內容是長沙郡府對豫章府提出的請求。（345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[謁除]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向上級請求廢除。謁，請求。《戰國策·燕策》所載「微太子言，臣愿得謁之」是下對上的一種請求或報告。除，免除，廢除。（345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向上級請求免除。謁，請求。《戰國策·燕策》：「微太子言，臣願得謁之⋯⋯」是下對上的一種請求或報告。（308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[埶（勢）]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同勢，即順勢，就勢之意。（306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[以律令從事]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依法律處理。（304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[詣如署]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《壹》74  木牘  2010CWJ1①：83-4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詣：前往，到。《玉篇·言部》載：「詣，往也，到也。」署：公署，官署。按規定寄送到官署。這個語言在文書傳遞的過程中起到指令作用，類似用法在《東牌樓》中亦有：「東部勸農邮亭掾周安年事，詣如署，光和六年正月廿四日乙亥申時□駟□亭。」（340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[已殺]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殺人既遂，即包括了現場殺死人，也包括了殺傷後在保辜期內死亡。老在傷辜期限內死亡，即為殺人既遂。（303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[以邮行]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《壹》67  封檢  2010CWJ1①：78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文件的傳遞方式通過邮亭傳遞文書。類似的用法有「驛馬行」（《東牌樓》1 號簡）。「驛馬」，傳驛之馬。當時邮亭與傳驛並置，由邮亭主管郡縣以內交通，傳驛主管郡縣以外交通。邮行多以步行傳遞。此封檢相關的木牘是從臨湘縣廷發出，以「邮行」方式傳遞的文書。（337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[永初]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《選釋》六  木兩行  CWJ1①：92  （（永初三年八月戊午朔十六日癸酉））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漢安帝年號，永初三年即公元109年。（320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[游徼]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《選釋》十九  木兩行  CWJ1②：124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基層社會治安史，主捕盜事。《後漢書·百官志》：「鄉置有秩、三老、游徼。⋯⋯本注曰：游徼掌徼循，禁司奸盜。」（340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[邮人以來]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《選釋》六  木兩行  CWJ1①：92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通過邮的方式送來。書於簡背。（321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[邮亭掾]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木兩行  CWJ1-3：193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官職名稱，負責邮亭的主管。（318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《選釋》五  木兩行  CWJ1-1：89-1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諸曹主管，郡、縣之下皆設掾。（316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[爰書]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《選釋》十五  木兩行  CWJ1①：110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漢代司法類文書皆可稱為爰書，包括對原被告及證人的言辭、現場勘驗的偵查、司法筆錄等。《史記·酷吏列傳》：「（張）湯劾鼠掠治，傳爰書，訊鞫論報。」裴駰集解引蘇林曰：「爰，易也。以此書易其辭處。」（335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[獄史]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《選釋》十五  木兩行  CWJ1①：110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漢代縣級屬吏，是秦漢核心的司法官員之一。在《睡虎地秦簡·封診式》裡，案件受理後主要由縣丞令獄史進行調查。當事人對案件舉報或者調查報告等都以「爰書」為形式進行。（335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[豫章府]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豫章郡府。豫章郡，高帝置。（345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即豫章郡的太守府，豫章在今江西南昌。（310 頁）</w:t>
      </w:r>
    </w:p>
    <w:p/>
    <w:p>
      <w:pPr>
        <w:spacing w:after="200" w:before="400"/>
        <w:jc w:val="center"/>
      </w:pPr>
      <w:r>
        <w:rPr>
          <w:rFonts w:ascii="宋体" w:eastAsia="宋体" w:hAnsi="宋体"/>
          <w:b/>
          <w:bCs/>
          <w:sz w:val="36"/>
          <w:szCs w:val="36"/>
        </w:rPr>
        <w:t xml:space="preserve">Z</w:t>
      </w:r>
    </w:p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[雜（售）]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《選釋》十七  木兩行  CWJ1②：120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同售，給價。《史記·高祖本紀》：「高祖每酤留飲，酒讎數倍。」引如淳曰：「讎，亦售也。」（337-338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[賊曹掾]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《壹》66  封檢  2010CWJ1①：77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賊曹：主盜賊事。根據五一簡的記錄整理可見，賊曹的工作包括但不局限於：「追逐」「收捕」「考問」「具服」等，歸納來說，賊曹主要涉及逮捕和審問犯人的工作。《後漢書·百官志》載：「郡下」「皆置諸曹掾、史。」五一簡所見的賊曹，不僅有曹掾、史，而且長沙郡確曹下有數位史：「左賊史」「右賊史」。同時部治的賊曹有可能依照分片劃區原則。（336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[賊傷]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《選釋》十二  木兩行  CWJ1①：100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以暴力惡性傷害行為。與之類似的還有「賊殺」。（331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[賊殺人]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殺人行為的一種，惡性犯罪。《二年律令·賊律》：「賊殺人，及與謀者，皆棄市。未殺，黥為城旦舂。」「賊殺人、斗而殺人，棄市。其失及戲而殺人，贖死；傷人，除。」（303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[繒]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《壹》65  木牘  2010CWJ1①：27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絲織品。五一簡中有關繒的記載較多，在《五一（貳）》702 竹簡 2010CWJ1③：263-52 中記載了繒的市場價格：「府書曰：男子趙寿，辭□□錢七萬一千不解止，男子慈初舍寿，以錢市繒五匹。」（335-336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[增異]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增減改變，此處指口供或案情的變化。（346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[占]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《壹》81  木兩行  2010CWJ1①：85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人口統計、戶籍申報、資產登記等皆屬「占」。有「占口」「占田」「占用馬」等。本簡注釋 8 中「受占」，即官府受理人口登記行為。（343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申報。《漢書·宣帝紀》：「流民自占八萬餘口」。「占者，謂自隱度其戶口而著名籍也。」（301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[長賴亭部]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《選釋》七  木兩行  CWJ1①：93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長賴，亭名。部，統率，統領。亭部，亭所管轄的範圍稱為亭部。漢代一個亭部管轄若干個丘。（322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[佔屬]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指申報戶籍的歸屬。屬，歸屬。（306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[詔書]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詔書是古代皇帝發布的命令。推測此處指東漢永元年間和帝頒布了一系列安置流民的詔書。《後漢書·孝和孝殤帝紀》：「（六年）三月庚寅，詔流民所過郡國皆實稟之，其有販賣者勿出租稅，又欲與販之歸者，復一歲田租、更賦。」（307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[診]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《選釋》十五  木兩行  CWJ1①：110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即勘驗之意。《岳麓秦簡（叁）·魏盜殺安、宜等案》：「即令獄史彭沮、襄診」。（335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[正]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《選釋》三  木兩行  CWJ1①：86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正曲直，明確案件是非曲直。《左傳·襄公二十六年》：「穿封戌囚皇頡，公子圍與之爭之，正於伯州犁。」杜注：「正，正曲直也。」（311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[正處復言]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《壹》82  木兩行  2010CWJ1②：86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正，公正。處，處理、處罰。復言：再次具文呈報。「處復言」即是「處言」，是下行文書中，上級機關對下級提出要求的通行用語。與「處言」有類似用法和作用的詞有「書到言」。（346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[輒逐召]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《選釋》二  木兩行  CWJ1①：85  （（書，輒逐召（乃）考問））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立即追逐徵召拷問。輒，立即，《睡虎地秦簡·秦律十八種·行書律》：「行命書及書署急者，輒行之；不急者，日畢，勿敢留。留者以律論之。」（305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[炙]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《選釋》九  木兩行  CWJ1①：95-1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魚炙，烤魚干。（326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[直符史·詣告當舉劾者]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J1③：325-1-26  （（後盡其日夜，無詣告當舉劾者））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【林琦婧2022】</w:t>
      </w:r>
      <w:r>
        <w:rPr>
          <w:rFonts w:ascii="宋体" w:eastAsia="宋体" w:hAnsi="宋体"/>
          <w:kern w:val="2"/>
          <w:sz w:val="21"/>
          <w:szCs w:val="21"/>
        </w:rPr>
        <w:t xml:space="preserve"> 直符戶曹史或直符史，指值班的官吏。木牘八（J1③：325-1-26）A 面：「直符戶曹史宋奉、書佐叄譚符書。直月十七日。」B 面：「永初五年七月丁未朔十八日甲子，直符史奉、書佐譚敢言之。直月十七日，循行寺內獄、司空、倉、庫，後盡其日夜，無詣告當舉劾者。」《漢書·趙尹韓張兩王傳》云：「今將輔送獄，直符史詣閣下，從太守受其事。」顏師古注：「直符史，若今之當直佐史也。」由此可見直符史為東漢縣廷一日一班的輪值官吏。文書中「無詣告當舉劾者」一句尤為關鍵——表明直符史既可直接接受官民前來「告」訴的糾紛、案件，又有權對其中「應當舉劾」者直接行使舉劾職權。因此，直符史是告、劾兩種司法程序間最重要的連結點。（135-138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[知習]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《選釋》八  木兩行  CWJ1①：94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即是知悉之意，知，知曉，《漢書·陳余傳》：「知其豪傑。」顏師古注：「知，與相知也。」習，熟悉，《論語·學而》：「傳不習乎？」朱熹注：「習，謂熟之於己。」（323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[中部督邮書掾]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《選釋》十四  木兩行  CWJ1①：105-2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督邮是督邮書掾的簡稱，西漢初並未專設督邮，但有遣郡吏巡行屬縣之事。至西漢中，始於郡府置督邮掾等職，又稱「督邮書掾」，督察縣吏。郡守派督邮巡行督察屬縣，作為郡太守之耳目，主要職責督察縣政，察縣長吏善惡、是否稱職，同時還有授權收捕罪犯之職。（332-334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[踵追]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《選釋》十二  木兩行  CWJ1①：100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緊追。《說文》：「踵，追也。」（331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[逐捕有書]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《選釋》十九  木兩行  CWJ1②：124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指抓捕的行為有官方的文件依據。（341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[助犯]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《選釋》十二  木兩行  CWJ1①：100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幫助犯，脅從犯。（331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[斫]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《選釋》五  木兩行  CWJ1-1：89-1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用刀、斧等砍、劈、擊。《漢書·張延壽傳》：「白晝入樂府攻射官寺，縛束長吏弟子，斫破器物，宮中皆奔走伏匿。」（317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[逐召]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《壹》81  木兩行  2010CWJ1①：85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逐捕，征召。（343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[自給]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《壹》53  竹簡  2010CWJ1①：25-22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依靠自己生產，滿足自己需要。《史記·循吏列傳》載：「以嗜魚，故不受也。今為相，能自給魚，今受魚而免，誰復給我魚者？吾故不受也。」（329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[自言]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《選釋》六  木兩行  CWJ1①：92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《壹》54  竹簡  2010CWJ1①：25-23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木牘  CWJ1③：325-2-9 / 325-5-21  （（女子張罷自言；民自言，辭如牒））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事件的當事人、關聯人或見證人，主動向官府陳述、檢舉、揭發、辭訟等行為，有時有司法訴訟屬性，如本件。亦有可能不含有司法屬性，如《漢書·匈奴傳下》載：「單于自言願婿漢氏以自親。」在司法訴訟程序中，「自言」行為成為啟動訴訟的重要原因之一。含義近似於當代「控告」。與「自告」有區別，「自告」意為案件當事人自訴行為。（329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自述，自我陳述。多指案件的當事人、關聯人或見證人，主動向官府陳述、檢舉、揭發、辭訟等行為，有時有司法訴訟屬性，如本件。亦有可能不含有司法屬性，如《漢書·匈奴傳下》載：「單于自言願婿漢氏以自親。」在司法訴訟程序中，「自言」行為成為啟動訴訟的重要原因之一。含義近似於當代「控告」。「自言」與「自告」有區別，「自告」意為案件當事人自訴行為。（321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【林琦婧2022】</w:t>
      </w:r>
      <w:r>
        <w:rPr>
          <w:rFonts w:ascii="宋体" w:eastAsia="宋体" w:hAnsi="宋体"/>
          <w:kern w:val="2"/>
          <w:sz w:val="21"/>
          <w:szCs w:val="21"/>
        </w:rPr>
        <w:t xml:space="preserve"> 「自言」是吏民以口頭形式向官府提出告的標誌性用語。木牘一中「女子張罷自言」桑鄉佐盱欠布錢萬九千三百五十，木牘二中「民自言，辭如牒」，皆是口頭告由官吏記錄後形成書面文書的實例。傳世文獻中「自言」的用法多與「訟」官府相關聯，如《漢書·趙尹韓張兩王傳》「民有昆弟相與訟田自言」、「延壽恩信周遍二十四縣，莫復以辭訟自言者」。雖民可以用口頭形式提出告，但官府應將其以書面形式記錄。張家山漢簡《二年律令·具律》明確規定：「諸欲告罪人、及有罪先自告而遠其縣廷者，皆得告所在鄉，鄉官謹聽，書其告，上縣道官。廷士吏亦得聽告。」（127-129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[縱]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《選釋》四  木兩行  CWJ1①：88-1  （（縱武、眾疑有奸詐））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《壹》84  木兩行  2010CWJ1①：88-1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寬縱，此處有縱囚之意，《漢書·昭帝紀》載：「李種坐故縱死罪。」注曰：「縱，謂容放之。」（352 頁）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寬縱，即縱囚，《漢書·昭帝紀》：「廷尉李種坐故縱死罪棄市。」注：「縱，謂容放之。」（315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[坐]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《選釋》一  木牘  CWJ1③：71-26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獲罪，坐罪，《說文》：「坐，轉注又為坐罪之坐」。（301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[左戶曹史麟]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《壹》54  竹簡  2010CWJ1①：25-23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【姚遠2021】</w:t>
      </w:r>
      <w:r>
        <w:rPr>
          <w:rFonts w:ascii="宋体" w:eastAsia="宋体" w:hAnsi="宋体"/>
          <w:kern w:val="2"/>
          <w:sz w:val="21"/>
          <w:szCs w:val="21"/>
        </w:rPr>
        <w:t xml:space="preserve"> 麟，人名。戶曹：「主民戶、祠祀、農桑。」就其本職掌而言與司法沒有關係。但在五一廣場東漢簡選釋 32、72 兩件木牘中可以發現，戶曹史因為擔任直符史，故而在值班期間有主動糾舉犯罪並接受百姓告劾的職權。本件從內容上看是擔任值班期間有自訴類案件，因此記錄了這份文書。（329 頁）</w:t>
      </w:r>
    </w:p>
    <w:p/>
    <w:p>
      <w:pPr>
        <w:keepNext/>
        <w:spacing w:after="80" w:before="240"/>
      </w:pPr>
      <w:r>
        <w:rPr>
          <w:rFonts w:ascii="宋体" w:eastAsia="宋体" w:hAnsi="宋体"/>
          <w:b/>
          <w:bCs/>
          <w:sz w:val="21"/>
          <w:szCs w:val="21"/>
        </w:rPr>
        <w:t xml:space="preserve">[左賊史]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編號：</w:t>
      </w:r>
    </w:p>
    <w:p>
      <w:pPr>
        <w:jc w:val="both"/>
      </w:pPr>
      <w:r>
        <w:rPr>
          <w:rFonts w:ascii="宋体" w:eastAsia="宋体" w:hAnsi="宋体"/>
          <w:kern w:val="2"/>
          <w:sz w:val="21"/>
          <w:szCs w:val="21"/>
        </w:rPr>
        <w:t xml:space="preserve">《選釋》十一  木兩行  CWJ1①：97</w:t>
      </w:r>
    </w:p>
    <w:p>
      <w:pPr>
        <w:spacing w:after="80" w:before="80"/>
        <w:jc w:val="both"/>
      </w:pPr>
      <w:r>
        <w:rPr>
          <w:rFonts w:ascii="宋体" w:eastAsia="宋体" w:hAnsi="宋体"/>
          <w:b/>
          <w:bCs/>
          <w:kern w:val="2"/>
          <w:sz w:val="21"/>
          <w:szCs w:val="21"/>
        </w:rPr>
        <w:t xml:space="preserve">【姚遠2022A】</w:t>
      </w:r>
      <w:r>
        <w:rPr>
          <w:rFonts w:ascii="宋体" w:eastAsia="宋体" w:hAnsi="宋体"/>
          <w:kern w:val="2"/>
          <w:sz w:val="21"/>
          <w:szCs w:val="21"/>
        </w:rPr>
        <w:t xml:space="preserve"> 即東賊曹史，嚴耕望考證漢代郡吏：「又漢碑所見，有同曹史並列，史恆次於掾，諸曹掾史盡列，則先列諸曹掾，然後因已列曹掾之次序歷舉諸史，且或掾史一人，史分左右中者。」又據嚴耕望考證，漢代郡縣之下皆設賊曹。左賊曹史屬於郡之屬吏。（330 頁）</w:t>
      </w:r>
    </w:p>
    <w:p/>
    <w:sectPr>
      <w:pgSz w:w="11906" w:h="16838" w:orient="portrait"/>
      <w:pgMar w:top="1440" w:right="1800" w:bottom="1440" w:left="1800" w:header="851" w:footer="99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/>
        <w:kern w:val="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《長沙五一廣場東漢簡牘》語詞彙釋·全新材料卷</dc:title>
  <dc:creator>语词汇释生成器</dc:creator>
  <cp:lastModifiedBy>Un-named</cp:lastModifiedBy>
  <cp:revision>1</cp:revision>
  <dcterms:created xsi:type="dcterms:W3CDTF">2026-05-20T09:07:24.537Z</dcterms:created>
  <dcterms:modified xsi:type="dcterms:W3CDTF">2026-05-20T09:07:24.538Z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