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宋体" w:eastAsia="宋体" w:hAnsi="宋体"/>
          <w:b/>
          <w:bCs/>
          <w:sz w:val="44"/>
          <w:szCs w:val="44"/>
        </w:rPr>
        <w:t xml:space="preserve">精讀版·語詞彙釋（6篇論文多模態精讀）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A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《五一[肆]》1672  CWJ1③：264-138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《壹》257、《選釋》例五兩件木牘格式相同，均由劾狀部分和呈狀部分組成。劾狀部分以案字開首，表示經過案驗。劾狀首先介紹犯劾罪者的籍貫和姓名，並以「皆坐」結尾。其次介紹犯劾人的身份，最後介紹犯劾情節。可見東漢這一時期的舉劾文書具有固定的格式，與居延新簡相比也發生了較大的變化。（190-191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，考察、審理。《史記·魏其武安侯列傳》：「丞相言灌夫家在潁川，橫甚，民苦之。請案。」《五一簡》中的「案」常常單獨使用，領起對案件原委的說明。整理者（2015）：「案，察驗。」李娟（2006）定義司法語詞「案」為：「司法人員接到告劾或聞知不法事件後，用以收集證據、揭發和證實犯罪的整個過程稱『按（案）』」。程政舉（2010）：「案，案其實，立案訊問、調查核實嫌疑人罪名能否成立。」（119-120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【黃木榮2021】</w:t>
      </w:r>
      <w:r>
        <w:rPr>
          <w:rFonts w:ascii="宋体" w:eastAsia="宋体" w:hAnsi="宋体"/>
          <w:kern w:val="2"/>
          <w:sz w:val="21"/>
          <w:szCs w:val="21"/>
        </w:rPr>
        <w:t xml:space="preserve"> 案，是立案訊問、調查核實嫌疑人罪名能否成立，即初步查明案件事實真相的程序。簡一六七二記載「案汎以條書收毄曾，迫恐受其錢財，汎吏強賦臧二百五十以上」。條書，《後漢書·章帝紀》載：「其令有司：罪非殊死，且勿案驗；及吏人條書相告，不得聽受。」李賢注：「條，事條也。」可見條書是一種按事條書寫的司法文書，可以作為收毄、囚禁關押的憑證。（13-14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通按，之下為說明內容，因此可以用冒號。（301-304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的文書有其特殊格式：標誌性詞語是開頭的「案」和結尾處的「敢言之」等詞句。木牘以「案：都鄉某里大男馬胡、南鄉不處里區馮，皆坐」開篇，再列舉涉案人士的居住地與身份，敘述案情，交代被劾者罪名，末以舉劾者署名加「敢言之」作結。這一格式與「君教若」開頭之告類木牘判然有別，是判定一份木牘屬於劾文書的核心標誌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[案驗]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《貳》413  CWJ1③：201-22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驗，調查核實。《史記·李斯列傳》：「〔二世〕欲案丞相，恐其不審，乃使人案驗三川守與盜通狀。」《漢書·張敞傳》：「敞使賊捕掾絮舜有所案驗。」程政舉認為「案」和「驗」應為兩個相對獨立的獄案審理程序，先有「案」而後有「驗」。「案」是立案訊問、調查核實嫌疑人罪名能否成立，即初步查明案件事實真相的程序；「驗」則是進一步核實、查驗嫌疑人的罪狀。「案驗」則是將兩個程序合併在一起表述，即查證屬實之意。（120-121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《壹》123  木兩行  CWJ1①：110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整理者（2015）：「案診，查驗。」案診，用於刑事案件，是調查和驗視的合稱。（121-122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[案正]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《選釋》五八  木兩行  CWJ1③：325-2-17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，調查。《後漢書·鍾離意傳》『府下記案考之』，李賢注：『案，察之也。』案正，即調查核驗後予以修正。」正，修正，匡正。《論語·學而》：「就有道而正焉。」《尚書·盤庚》：「正法度」，孫星衍注疏：「正，謂修正之。」「以前處赦罰」，意指還按照上次的審理結果予以寬免，故而稱之為「案正」。（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[案致]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《選釋》三  木兩行  CWJ1①：86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致，加以考案。見裘錫圭：《〈居延漢簡甲乙編〉釋文商榷（一）》。案致曲折，查明案件複雜不明的地方。」「致」有詳審、推究的意思。《禮記·樂記》「致樂以治心」鄭玄注：「致，猶深審也。」案致，查辦、詳審。《張家山漢簡·二年律令》219-220：「縣道官有請而當為律令者，各請所屬所二千石官，二千石官上相國、御史，相國、御史案致，當請，請之，毋得徑請。」《漢書·魏相傳》：「相疑其有姦，收捕，案致其罪，論棄客市。」（120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B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[不承用詔書]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李均明先生已指出「不承用詔書」為罪名。《晉書·刑法志》：「廄律有乏軍之興，及舊典有奉詔不謹，不承用詔書。漢氏施行有小愆之反不如令，輒劾以不承用詔書，乏軍要斬。」《漢書·王尊傳》：「今御史大夫奏尊『傷害陰陽，為國家憂，無承用詔書之意，靖言庸違，象龔滔天』。」可見漢代存在「不承用詔書」罪。沈家本《漢律摭遺》有「不承用詔書」罪，他蒐集了兩條漢代與「不承用詔書」有關的事例。從材料看，「不承用詔書」指不遵從詔書、不奉行詔書。（191-192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G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[敢言之]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上行文書的固定用語，此下為上行文書的具體內容。（301-304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與劾相關文書的固定收尾用語。劾文書以「案」開頭領起被劾者身份案情，末尾以舉劾者署名加「敢言之」作結。（130-132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[格殺]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格殺」之本義指相拒而殺。「格」，《說文》：「格，長木貌。」「格」的本義為「長木」，即樹之長枝，引申出「枝格相交之義」，故往往有「扞（捍）」、「距」等義。《禮記·學記》：「發然後禁，則扞格而不勝。」《史記·李斯列傳》：「故韓子曰『慈母有敗子而嚴家無格虜』者，何也？」司馬貞索隱：「格，強扞也。」漢代和唐代法律意義上的「格殺」，按照閆曉君先生的研究，主要分為兩種：一種是正當防衛類「格殺」，即有人犯罪，被害人與罪犯相拒而殺之。另一種是拒捕類「格殺」，即逮捕罪人時，罪人持仗拒捕，因此捕者與罪人格鬥而殺之。漢律有關於拒捕類「格殺」的法律條文：張家山漢簡《二年律令·捕律》：「捕盜賊、罪人，及以告劾逮捕人，所捕格鬥而殺傷之，及窮之而自殺也，殺傷者除，其當購賞者，半購賞之。」（195-198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J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[稽留]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J1③：325-1-140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稽留」為犯罪。《晉書·刑法志》：「興律有乏徭、稽留。」程樹德《漢律考》「興律」條下有「乏徭、稽留」。沈家本《漢律摭遺》「興律」條下亦有「稽留」。可見漢代存在「稽留」之罪。文書構成犯罪，當稽留文書影響官府征發之時，即以「乏興」之罪論之。J1③：325-1-140 木牘記載「皮船載官米財」、「皮受傯當保載」等，即王皮被官府之雇，用船運送軍糧至「屯營」，此與軍事征發有關。而王皮被亭長拘捕，導致軍糧「稽留」而「不得發」。（192-193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[舉劾書]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J1③：281-5A 為漢代的舉劾文書，與居延新簡中的「舉劾書」比較接近。按此類文書當為舉劾書，即舉劾犯罪的文書，由舉劾者呈送司法機關，要求依法對犯罪予以審判。高恒先生和李均明先生對此類文書作過深入研究，他們指出其由劾文（劾章）、劾狀和呈文等組成。「劾狀」是舉劾者的書面起訴狀，其主要內容是「狀辭」，即舉劾者的自述，包括舉劾者的情況、被舉劾者的情況和舉劾事項等。（187-191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[君教諾]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2010CWJ1①：25-21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CWJ1①：101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牘，木牘右側有縱向破損，「君教諾」三字僅餘左半。其中「諾」字相較於其他二字更大，有典型的「畫諾」特徵。「君教諾」在五一簡中出現較多。君：請府君。教、諾：教，教書，下級向上級請教指示的文書；諾，上級機關的批示。（327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此件為木簡，上端稍有殘損，無編痕。此簡「君教」二字較小，「諾」字極大，保存較完整。有典型的「畫諾」特徵。「君教諾」在五一廣場東漢簡牘中出現較多。（332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[君教若]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五一廣場簡中與告相關的木牍較一般木兩行寬出許多，分三欄書寫，首欄通常寫作「君教若」，二三欄可以貫通連讀。這種「君教若—議請—君教諾」的三段式呈批結構，是東漢臨湘縣廷處理「告」類案件的標準文書格式，與下文劾文書以「案」開頭、「敢言之」作結的格式判然有別。（124-125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M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簡文中的「謀議」當指「謀賊殺人」。古代法律術語中的「謀」指策劃犯罪，《晉書·刑法志》引張斐《律表》：「二人對議謂之謀。」「謀」往往指「二人」「對議」之行為，但是在特殊情況下，「一人」策劃犯罪，沒有「對議」之行為，亦構成「謀」，如《唐律·賊盜》疏議：「『謀殺人者』，謂二人以上；若事已彰露，欲殺不虛，雖獨一人，亦同二人謀法，徒三年。」在 J1③：169 木牘中，宗、禹與二男子等多人共同策劃殺人，其「謀」的過程包含了「二人」以上「對議」的內容，因此簡文稱為「謀議」。此處的「謀議」當指「謀殺人」，《二年律令·賊律》：「謀賊殺傷人，未殺，黥為城旦舂。」漢代的「謀賊殺人」之罪指策劃殺人而未殺。（198-199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[謀議形執]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謀議形執」，《簡報》解釋為「分析形勢，採取對策」。王子今先生認為，「謀議」是考實的對象，不宜分讀。「形執」指暴惡之強勢。「謀議形執」可以連讀，則「形執」也是「宗、禹及二男子」之「形執」，「謀議」與「形執」是都需要司法人員嚴肅「考實」的案情主體。按王子今先生所言甚是，此處的「謀議」並非指司法機關之「謀議」，而是指宗、禹與二男子之「謀議」，是「考實」的對象，因此此句應斷作「（省）嚴部吏考實宗、禹與二男子謀議、形執」。（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Q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[強盜]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強盜」，《報告》謂「搶劫」。按漢代的「強盜」是否為罪名，其犯罪形態怎樣，殊難考索。漢代傳世文獻中記載「強盜」甚少，《後漢書·陳忠傳》：「夫穿窬不禁，則致強盜；強盜不斷，則為攻盜；攻盜成群，必生大奸。」這是對於「強盜」的最詳細記載。出土材料中有關於「強盜」的材料數條，如《二年律令·盜律》：「群盜及亡從群盜，殴折人肢，胅體，及令跛蹇，若縛守將人而強盜之...皆磔。」唐律的「強盜」是相對於「竊盜」的罪名，指公然以威脅或暴力強取財物，類似於今天的搶劫犯罪。（193-195 頁）</w:t>
      </w:r>
    </w:p>
    <w:p/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kern w:val="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精讀版·語詞彙釋（6篇論文多模態精讀）</dc:title>
  <dc:creator>语词汇释生成器</dc:creator>
  <cp:lastModifiedBy>Un-named</cp:lastModifiedBy>
  <cp:revision>1</cp:revision>
  <dcterms:created xsi:type="dcterms:W3CDTF">2026-05-20T08:25:12.980Z</dcterms:created>
  <dcterms:modified xsi:type="dcterms:W3CDTF">2026-05-20T08:25:12.980Z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