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60" w:before="600"/>
        <w:jc w:val="center"/>
      </w:pPr>
      <w:r>
        <w:rPr>
          <w:rFonts w:ascii="Times New Roman" w:eastAsia="宋体" w:hAnsi="Times New Roman"/>
          <w:b/>
          <w:bCs/>
          <w:sz w:val="56"/>
          <w:szCs w:val="56"/>
        </w:rPr>
        <w:t xml:space="preserve">长沙五一广场东汉简牍词条</w:t>
      </w:r>
    </w:p>
    <w:p>
      <w:pPr>
        <w:pBdr>
          <w:bottom w:val="single" w:color="262626" w:sz="8" w:space="1"/>
        </w:pBdr>
        <w:spacing w:after="360" w:before="60"/>
        <w:jc w:val="center"/>
      </w:pPr>
      <w:r>
        <w:t xml:space="preserve"/>
      </w:r>
    </w:p>
    <w:p>
      <w:pPr>
        <w:spacing w:after="1800" w:before="120"/>
        <w:jc w:val="center"/>
      </w:pPr>
      <w:r>
        <w:rPr>
          <w:rFonts w:ascii="Times New Roman" w:eastAsia="宋体" w:hAnsi="Times New Roman"/>
          <w:color w:val="404040"/>
          <w:sz w:val="32"/>
          <w:szCs w:val="32"/>
        </w:rPr>
        <w:t xml:space="preserve">全新材料</w:t>
      </w:r>
    </w:p>
    <w:p>
      <w:pPr>
        <w:spacing w:after="120" w:before="360"/>
        <w:jc w:val="center"/>
      </w:pPr>
      <w:r>
        <w:rPr>
          <w:rFonts w:ascii="Times New Roman" w:eastAsia="宋体" w:hAnsi="Times New Roman"/>
          <w:color w:val="262626"/>
          <w:sz w:val="21"/>
          <w:szCs w:val="21"/>
        </w:rPr>
        <w:t xml:space="preserve">辑自三篇研究论文  ·  主体 307 条 ·  附录 29 条</w:t>
      </w:r>
    </w:p>
    <w:p>
      <w:pPr>
        <w:spacing w:after="60" w:before="60"/>
        <w:jc w:val="center"/>
      </w:pPr>
      <w:r>
        <w:rPr>
          <w:rFonts w:ascii="Times New Roman" w:eastAsia="宋体" w:hAnsi="Times New Roman"/>
          <w:color w:val="595959"/>
          <w:sz w:val="19"/>
          <w:szCs w:val="19"/>
        </w:rPr>
        <w:t xml:space="preserve">《〈长沙五一广场东汉简牍选释〉注释译（一）》　姚远</w:t>
      </w:r>
      <w:r>
        <w:rPr>
          <w:rFonts w:ascii="Times New Roman" w:eastAsia="宋体" w:hAnsi="Times New Roman"/>
          <w:color w:val="7F7F7F"/>
          <w:sz w:val="19"/>
          <w:szCs w:val="19"/>
        </w:rPr>
        <w:t xml:space="preserve">　[224 条]</w:t>
      </w:r>
    </w:p>
    <w:p>
      <w:pPr>
        <w:spacing w:after="60" w:before="60"/>
        <w:jc w:val="center"/>
      </w:pPr>
      <w:r>
        <w:rPr>
          <w:rFonts w:ascii="Times New Roman" w:eastAsia="宋体" w:hAnsi="Times New Roman"/>
          <w:color w:val="595959"/>
          <w:sz w:val="19"/>
          <w:szCs w:val="19"/>
        </w:rPr>
        <w:t xml:space="preserve">《〈长沙五一广场东汉简牍（壹）（四一—八五）〉释读（二）》　姚远</w:t>
      </w:r>
      <w:r>
        <w:rPr>
          <w:rFonts w:ascii="Times New Roman" w:eastAsia="宋体" w:hAnsi="Times New Roman"/>
          <w:color w:val="7F7F7F"/>
          <w:sz w:val="19"/>
          <w:szCs w:val="19"/>
        </w:rPr>
        <w:t xml:space="preserve">　[75 条]</w:t>
      </w:r>
    </w:p>
    <w:p>
      <w:pPr>
        <w:spacing w:after="60" w:before="60"/>
        <w:jc w:val="center"/>
      </w:pPr>
      <w:r>
        <w:rPr>
          <w:rFonts w:ascii="Times New Roman" w:eastAsia="宋体" w:hAnsi="Times New Roman"/>
          <w:color w:val="595959"/>
          <w:sz w:val="19"/>
          <w:szCs w:val="19"/>
        </w:rPr>
        <w:t xml:space="preserve">《东汉县廷的告与劾——以五一广场简为中心的讨论》　林琦婧</w:t>
      </w:r>
      <w:r>
        <w:rPr>
          <w:rFonts w:ascii="Times New Roman" w:eastAsia="宋体" w:hAnsi="Times New Roman"/>
          <w:color w:val="7F7F7F"/>
          <w:sz w:val="19"/>
          <w:szCs w:val="19"/>
        </w:rPr>
        <w:t xml:space="preserve">　[8 条]</w:t>
      </w:r>
    </w:p>
    <w:p>
      <w:pPr>
        <w:pStyle w:val="Title"/>
        <w:pageBreakBefore/>
        <w:spacing w:after="480" w:before="480"/>
        <w:jc w:val="center"/>
      </w:pPr>
      <w:r>
        <w:rPr>
          <w:rFonts w:ascii="Times New Roman" w:eastAsia="宋体" w:hAnsi="Times New Roman"/>
          <w:b/>
          <w:bCs/>
          <w:sz w:val="36"/>
          <w:szCs w:val="36"/>
        </w:rPr>
        <w:t xml:space="preserve">目　　次</w:t>
      </w:r>
    </w:p>
    <w:p>
      <w:pPr>
        <w:spacing w:after="240" w:before="0"/>
        <w:jc w:val="center"/>
      </w:pPr>
      <w:r>
        <w:rPr>
          <w:rFonts w:ascii="Times New Roman" w:eastAsia="宋体" w:hAnsi="Times New Roman"/>
          <w:i/>
          <w:iCs/>
          <w:color w:val="7F7F7F"/>
          <w:sz w:val="19"/>
          <w:szCs w:val="19"/>
        </w:rPr>
        <w:t xml:space="preserve">（在 Word 中打开后右键此处选"更新域"以生成目录）</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spacing w:after="480" w:before="720"/>
        <w:jc w:val="center"/>
      </w:pPr>
      <w:r>
        <w:rPr>
          <w:rFonts w:ascii="Times New Roman" w:eastAsia="宋体" w:hAnsi="Times New Roman"/>
          <w:b/>
          <w:bCs/>
          <w:kern w:val="2"/>
          <w:sz w:val="36"/>
          <w:szCs w:val="36"/>
        </w:rPr>
        <w:t xml:space="preserve">上篇　术语词条</w:t>
      </w:r>
    </w:p>
    <w:p>
      <w:pPr>
        <w:pStyle w:val="Heading2"/>
        <w:spacing w:after="120" w:before="480"/>
      </w:pPr>
      <w:r>
        <w:rPr>
          <w:rFonts w:ascii="Times New Roman" w:eastAsia="宋体" w:hAnsi="Times New Roman"/>
          <w:b/>
          <w:bCs/>
          <w:sz w:val="28"/>
          <w:szCs w:val="28"/>
        </w:rPr>
        <w:t xml:space="preserve">一、</w:t>
      </w:r>
      <w:r>
        <w:rPr>
          <w:rFonts w:ascii="Times New Roman" w:eastAsia="宋体" w:hAnsi="Times New Roman"/>
          <w:b/>
          <w:bCs/>
          <w:sz w:val="28"/>
          <w:szCs w:val="28"/>
        </w:rPr>
        <w:t xml:space="preserve">《〈长沙五一广场东汉简牍选释〉注释译（一）》</w:t>
      </w:r>
    </w:p>
    <w:p>
      <w:pPr>
        <w:pBdr>
          <w:bottom w:val="single" w:color="BFBFBF" w:sz="4" w:space="4"/>
        </w:pBdr>
        <w:spacing w:after="200" w:before="0"/>
        <w:jc w:val="left"/>
      </w:pPr>
      <w:r>
        <w:rPr>
          <w:rFonts w:ascii="Times New Roman" w:eastAsia="宋体" w:hAnsi="Times New Roman"/>
          <w:i/>
          <w:iCs/>
          <w:color w:val="595959"/>
          <w:sz w:val="19"/>
          <w:szCs w:val="19"/>
        </w:rPr>
        <w:t xml:space="preserve">作者：姚远</w:t>
      </w:r>
      <w:r>
        <w:rPr>
          <w:rFonts w:ascii="Times New Roman" w:eastAsia="宋体" w:hAnsi="Times New Roman"/>
          <w:i/>
          <w:iCs/>
          <w:color w:val="595959"/>
          <w:sz w:val="19"/>
          <w:szCs w:val="19"/>
        </w:rPr>
        <w:t xml:space="preserve">　│　出处：《出土文献与法律史研究》第十一辑</w:t>
      </w:r>
      <w:r>
        <w:rPr>
          <w:rFonts w:ascii="Times New Roman" w:eastAsia="宋体" w:hAnsi="Times New Roman"/>
          <w:i/>
          <w:iCs/>
          <w:color w:val="595959"/>
          <w:sz w:val="19"/>
          <w:szCs w:val="19"/>
        </w:rPr>
        <w:t xml:space="preserve">　│　224 条</w:t>
      </w:r>
    </w:p>
    <w:p>
      <w:pPr>
        <w:keepNext/>
        <w:spacing w:after="60" w:before="280"/>
      </w:pPr>
      <w:r>
        <w:rPr>
          <w:rFonts w:ascii="Times New Roman" w:eastAsia="宋体" w:hAnsi="Times New Roman"/>
          <w:b/>
          <w:bCs/>
          <w:kern w:val="2"/>
          <w:sz w:val="24"/>
          <w:szCs w:val="24"/>
        </w:rPr>
        <w:t xml:space="preserve">案</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通按，之下为说明内容，因此可以用冒号。</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都乡澤阳里、南乡不处里</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这些地方是案件当事人马胡、区冯的籍贯地。都乡、南乡均为长沙郡临湘县属乡名称。"都乡"为基置所在乡。里是比乡更低一层的组织。乡、里是汉代不可缺少的地方管理组织，汉代的行政机构最底层为里，辖于乡，一乡辖里数里。里的建制大概在百户左右。</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大男</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成年男子。居延汉简中有"大男""大女"的概念，作为户簿登记的习惯用语，是交纳赋税的依据。此外，居延汉简中还有"使小男""使小女"的概念：六岁以下为"未使男""未使女"；七至十四岁为"使男""使女"；十五岁以上称为"大男""大女"。</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不处里</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不知道具体是何里，可译为：某里。不处，不知道，不清楚。《广韵·御韵》："处，所也"住所，栖所。</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坐</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获罪，坐罪，《说文》："坐，转注又为坐罪之坐"。</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生</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出生。或指活着。</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占</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申报。"占者，谓自隐度其户口而著名籍也。"《汉书·宣帝纪》"流民自占八万余口"。</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书</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即下文"名数"。《汉书·高帝纪》："诏曰'民前或相聚保山泽，不书名数，今天下已定，令各归其县。'师古注："名数，谓户籍也。""生不占书"：此处有两种理解：一种指出生后没有上报户口；另一种，由于下文冯被杀，可能指活着的时候没有登记户口。</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市</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商业区，设于乡里之间，定期开市。</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汝曹护我</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由于前文缺失，此曹可能并非特指某职官曹。</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即</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立刻，当即。《睡虎地秦简·法律问答》12："乙亦往盗丙，与甲言，即各盗。"。</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俱</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一起去。俱，共同，一起。《说文·人部》："偕也"，《墨子·经下》："说在见与俱"。</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舍门</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住所的门口。舍，住处，住所。《说文》："市居曰舍。"《睡虎地秦简·封诊式》29："丁与戍去亡，流行无所主舍，自书居某山。"。</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得</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得到，抓捕到。《睡虎地秦简·法律问答》4："未到，得，皆赎黥。"《奏谳书》："去亡，得，皆审。"。</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将</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带领，这里有押解之意。《淮南子·人间训》："将胡俊马而归。"此处指押解老出门。</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持</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拿，握。《说文·手部》："握也，从我。"。</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辜</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即保辜制度。保辜制度是中国古代法律规定的一种保护受害人的制度。凡是斗殴伤人案件，被告要在一定期限内对受害人的伤情变化负责，如果受害人在限期内因伤情恶化死亡，被告应按杀人罪论处。这种制度称为保辜，所定期限称为辜限。汉代保辜制度规定伤人辜限为二十日，二十日内受害人死亡，伤人者以杀人论。《二年律令·贼律》："斗伤人，而以伤辜二旬中死，为杀人。"。</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二旬</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即二十天。即前述保辜的期限。</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其时立</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就在当时那个时候。立，立刻，立即，形容速度很快。</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物故</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死亡，去世。《汉书·苏武传》云："前以降及物故……"注曰："物故，谓死也。言其同于鬼物而故也。"《释名》云："汉以来谓死为物故，言其诸物皆救朽故也。"《居延汉简》484·68："戍卒物故。"但物故并非单指死亡，张家山《二年律令》简77、78也称金钱、布帛、粟米的毁损，牛马的亡为"物故"。</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谋</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预谋，商讨，计划，《列子·汤问》："聚室而谋。"此处"谋"与当代刑法学犯罪行为的"谋"有差异，此处主要在强调犯罪前的预谋、商讨和计划；当代犯罪学中的谋更加强调在犯罪行为发生前的准备活动。</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贼杀人</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杀人行为的一种，恶性犯罪。《二年律令·贼律》："贼杀人，及与谋者，皆弃市。未杀，黥为城旦舂。""贼杀人、斗而杀人，弃市。其失及戏而杀人，赎死；伤人，除。"。</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已杀</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杀人既遂，即包括了现场杀死人，也包括了杀伤后在保辜期内死亡。老在伤辜期限内死亡，即为杀人既遂。</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本造计谋</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始为策划，强调犯罪行为的设计者、提出者。本，始也。"今暴放命圯族，干乱朝政，要大臣以网上，本造计谋，职为乱阶，宜与博、玄同罪，罪皆不道。"。</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皆行</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都实施了。行，犯罪行为的实施。</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名数</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即前文所述的"占"，户籍，名籍。《史记·万石君传》："元封四年中，关东流民二百万口，无名数者四十万，公卿议欲请徙流民于边以适之。"。</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格</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格杀。《后汉书·刘盆子传》："儿戏尚不如此，皆可格杀！"注："相拒而杀之曰格。"此处指冯、建及某人在逐捕过程中因抵抗而被杀死。</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别劾</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另案起诉。劾，官府主动检举揭发犯罪行为并提出控告，是启动司法活动的重要步骤。与之相对的是"告"。由于案件涉及命案，亭长有审理权利，需要移交出有权机关立案起诉。</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曲平</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属于长沙郡临湘县下的一个亭。</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敢言之</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上行文书的固定用语，此下为上行文书的具体内容。</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临湘狱</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临湘县的狱机关。"临湘"二字原简字迹已经看不清，整理者根据推测，应为临湘县。此推测有据，犯罪行为所在地皆为临湘县，且涉及死罪案件，县狱是案件重要的审理机关。</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以律令从事</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依法律处理。</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辄逐召</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立即追逐征召拷问。辄，立即，《睡虎地秦简·秦律十八种·行书律》："行命书及书署急者，辄行之；不急者，日毕，勿敢留。留者以律论之。"。</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考问</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按问，刑讯。考，按也，同拷。通常连用，如《汉书·外戚传》："鸿嘉三年，赵飞燕谮告许皇后、班婕妤挟媚道，祝诅后宫，詈及主上。许皇后坐废。考问班婕妤……"《五一简》J1③：129："西部案狱涂掾田卒史申，当考问缣会。"。</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辞</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秦汉时司法行为的专用语，《说文》："辞，讼也"，当事人的辞讼应答皆称为"辞"，如《睡虎地秦简·秦律杂抄》35："冗募归，辞曰已备，致未来，不如辞，赀日四月居边。"另外，提起诉讼也称为"辞"，如《睡虎地秦简·法律问答》95："'辞者辞廷。'今郡守为廷不为？为（也）。'辞者不先辞官长、啬夫。'"本简"辞"后应记录供辞内容，因而用冒号。迺，于是，就。或有学者认为，迺为人名，但整理小组和其他简中未见。</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本县</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即是案件处理地所县，非它县。</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奇</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即，奇乡。乡的名称。</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乡民</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户籍登记在乡的百姓。</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流客</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即流民，辗转他乡居无定所之人。《汉书·宣帝纪》："流民自占八万余口。"。</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占属</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指申报户籍的归属。属，归属。</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乐成里</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里名，上文南乡下的一个里。</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还</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返回。</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埶（势）</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同势，即顺势，就势之意。</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不复</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不再。</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还归</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返回，"归者，还其家也"，属于固定用语。</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愿</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愿意。</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诏书</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诏书是古代皇帝发布的命令。推测此处指东汉永元年间和帝颁布了一系列安置流民的诏书。《后汉书·孝和孝殇帝纪》："（六年）三月庚寅，诏流民所过郡国皆实禀之，其有贩卖者勿出租税，又欲与贩之归者，复一岁田租、更赋。""十五年春闰月乙未，诏流民欲还本者，勿苦；远来归者，加致医药；其不欲还归者，勿强。"由此可以推测，此简所载内容发生在一系列诏书颁布之后，凡不愿返回原籍的流民，可以根据诏书的规定，在现居地占籍。因此，本简中的流民，允许其在临湘县南乡乐成里占籍。</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在所</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即所在地。</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谨听受占</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固定用语，是下级对上级的答复，恭谨的听从（流民占籍）的诏令。</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廷</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县廷，即文书收到地的县廷，非它县。</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谒除</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向上级请求免除。谒，请求。《战国策·燕策》："微太子言，臣愿得谒之……"是下对上的一种请求或报告。《睡虎地秦简·法律问答》102："免老告人以为不孝，谒杀，当三环（原）之不？不当环（原），亟执勿失。"《睡虎地秦简·法律问答》147："甲徒居，徙数谒吏，吏弗为更籍，今甲有时、赀署，问吏可（何）论？耐以上，当赀二甲。"愿，同愿，希望。</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前解</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整理小组认为是解说或解释。"解"字大量存在于秦汉奏谳书类司法文献中。《睡虎地秦简·封诊式·讯狱》中有："凡讯狱，必先尽听其言而书之，各展其辞，虽智（知）其訑，勿庸辄诘。其辞已尽书而毋（无）解，乃以诘者诘之。诘之有（又）尽听书其解辞，有（又）视其它毋（无）解者以复诘之。诘之极而数訑，更言不服，其律当治（笞）谅（掠）者，乃治（笞）谅（掠）。治（笞）谅（掠）之必书曰：爰书：以某数更言，毋（无）解辞，治（笞）讯某。"此段记录中，"解"有两种解释：在"毋（无）解"中，"解"可以释为解答、解决方案；在"解辞"中，"解辞"为解说、解释。《奏谳书》中狱吏以"何解"来讯问犯人，在犯人的供词后则以"毋解""毋它解"作一结束。此处的"毋解"是指"到此完毕，没有什么要解释的了"，"解"理解为"解释"。"解"在两汉史籍中也多理解为解释、辩解，如《史记·吕太后本纪》"君知其解乎？"张守节正义："解，……谓解说也。"但到魏晋时，有一种文书也称为"解"，《文心雕龙·书记篇》："百官询事，则有关、刺、解、牒。""解者，释也。解释结滞，征事以对也。"唐长孺认为，史籍中所见作为官府文书形式的"解"始见于三国。《三国志·杨洪传》注引《益部耆旧传记》云："（祗）初仕郡，后为督军从事。时诸葛亮用法峻密，阴闻祗游戏放纵，不勤所职，尝往录狱。众人咸为祗惧。祗闻之，夜张灯火见因，读诵解状。诸葛晨往，祗悉已闻请，意对不疑滞，亮甚异之。"这里的"解状"是诸郡随者所送因犯申报狱府的文书，内容当为囚犯姓名、罪状及郡官判案。并结合吐鲁番文书，认为自三国至南北朝时，"解"作为官府文书大致都是下级申送上级或主管机构的公文。结合以上分析及简文内容，此处"解"可能当代指"解状"，认为之前提交的解状未能详加考察案情，因此申请废除。</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从</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采取。</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今言</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与"前解"相对应，即是新的说法、新的证辞。</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府</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推测应指长沙郡府。</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移</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移书，指长沙府将文书移交给下文的豫章府。《二年律令》："都吏所覆治、廷及郡各移旁近郡、御史、丞相所覆治廷。"（117。</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）豫章府</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即豫章郡的太守府，豫章在今江西南昌。</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严</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严格，严令之意。此处有督促之意。</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海昏</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即海昏侯国，在豫章郡之下。</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艾（义）</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整理者认为"艾"，通"义"，惩治。庄小霞认为：此处"艾"是指汉代豫章郡属县艾县，艾县历史悠久，春秋时吴置艾邑，秦置县属长沙郡。《汉志》载西汉时属豫章郡，王莽时改称治翰；东汉恢复旧名。将"艾"理解为艾县，简文的意思理解起来也是说得通的。考虑到海昏侯国、艾县两地相邻，很可能需两地共同协作处理。此说有理，采其观点。</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冯</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所</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地方。</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得</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见到，得到。</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朔（冉）</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整理者释。此字在五一（壹）中释为"冉"，核查其字体应为"冉"。</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矦（侯）弩</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矦（侯），选释整理者释为"矣"，五一（壹）整理者释为"弃"。查其图版，上部为"匕"，与"矣"字形有区别。查《尚德街》"弃"图版，此字且释为"矦"。侯，通候。候弩，安置的弓弩。</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蒙当案致</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固定用语，指应当加以考察。</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案致曲折</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固定用语，指查明案件复杂不明的地方。</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赐报</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报，《汉书·胡建传》："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后汉书·马援传》："援商朝廷，尤欲立信于此，必不负约。援不得久留，愿急赐报。"。</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实核</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即核实，《东牌楼》005："张昔何缘强夺建用？檄到，监部吏务摄张昔，实核田所界。"。</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报到</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汉代官文书专用语，一般之后跟随告知文书收到后的处理方案，类似的用语有"书到言""檄到"。报，《汉书·胡建传》："知吏贼伤民，辟报故不穷审。"苏林曰："报，论也。断狱为报。"在此处指初步的判决意见。</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增异</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增改变化。</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正</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正曲直，明确案件是非曲直。《左传·襄公二十六年》："穿封戌囚皇颉，公子围与之争之，正于伯州犁。"杜注："正，正曲直也。"。</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复言</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再一次具文呈报。复言是下行文书中上级机关对下级提出要求的通行用语，在不同的行文中，有时其中有具体要求，有时并无，相类似的用语有："书到言""处言"。五一简中在司法诉讼类公文书中常见"正处言""正处复言""正言"等用法，多为上级机关督促下级司法机关常用词，要求下级司法机关：明确案件的是非曲直后，上报有权机关。</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鲖、顺、鄠</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留迟</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指羁留延迟。《史记·李将军列传》："汉法，博望侯留迟后期，当死，赎为庶人。"。</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縱</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宽纵，即纵囚，《汉书·昭帝纪》："廷尉李种坐故纵死罪弃市。"注："纵，谓容放之。"。</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武、众</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奸诈</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虚伪、诡诈。《礼记·经解》："君子宽礼，不可诬以奸诈。"。</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唯</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要求，是一种固定的文书格式，唯后空，转上顶格，是下级写上级的尊称。</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财</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通裁，裁度。</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部吏</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下属官吏，有权机关。部，所部，《后汉书·卓茂传》："人尝有言部亭长受其米肉遗者。"注："部，谓所部也。"。</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考实</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考问核实，《后汉书·光武帝纪》："诏下州郡检覆垦田顷亩及户口年纪，又考实二千石长吏阿枉不平者。"。</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奂</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迫</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逼迫。</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掾</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诸曹主管，郡、县之下皆设掾。</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还</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返回。</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详</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何如</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即是如何之意。</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还者下马</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这里的断句颇有疑问，整理小组以"还者下马"来断，但从其内容上看似乎不通顺，因此陈伟认为可断为："详曰：何如？还者下马。"此断句更为通顺，从之。</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以</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用。</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解刀</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《选释》整理小组认为是一种刀。或可释为：解，解除，解下。解刀，解开绑在身上的刀。</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不中</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没有刺中。</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所有</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详合法拥有的刀具。</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把刀</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刀的一种，《居延汉简》EPT50：70所载"羊把刀"，《居延汉简释文合校》551·43所载"把刀一枚数"。</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斫</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用刀、斧等砍、劈、击。《汉书·张延寿传》："白昼入乐府攻射官寺，缚束长吏弟子，斫破器物，宫中皆奔走伏匿。"。</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创二所</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两处创伤，创，《说文》："刀伤也。"。</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复</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又。</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及</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追及，追上。</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反顾芛（向）</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芛，同向。反顾向，转身对面相向。</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强赴</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强力上前。赴，趋也。《说文》："赴，趋也"。</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廷书</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县廷发的文书。</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故</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之前，多指前任。</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亭长</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亭是汉代的基层行政单位，在乡以下，里以上的行政机构，《汉书·百官公卿表》："大率十里一亭，亭有长；十亭一乡，乡有三老、有秩、啬夫、游徼。三老掌教化；啬夫职听讼，收赋税；游徼徼循禁贼盗。""亭有亭长，以禁盗贼，本注曰：亭长，主求捕盗贼，承望都尉。"。</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李嵩</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人名，病，此处结合上下文可能是因生病而请假或离职。</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邮亭掾</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官职名称，负责邮亭的主管。</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赵竟</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勑</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委任，任命。</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楮溪例</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楮溪，亭名，伊强认为"例"有集之意，在传世文献中写为"列"，汉代碑刻中的"例掾"意同古书中的"市掾"。</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次</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依秩次，《睡虎地秦简·封诊式》中："令吏徒将传及恒书一封诣令史，可受代吏徒；以县次传指郡都，郡都上恒书县太守处，以律食。"伊强认为，次大概是秩次，五一简中有"吏次"一词，简CWJ1-①：113"以吏次署狱掾"认为其意是"以吏职相近就职狱掾"是因为详之前的职务与此职相近因而兼领。</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领</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兼领。</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蘵（职）</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即职，职务。</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鸡鸣</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夜半时分，大概在一点半到三点半之间。</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乘马</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骑马。</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将</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带领，带着。</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子男</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儿子。</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起例之广成</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起……之，固定用语，即：从……到。广成，推测为乡名。</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赤坑冢</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推测为地名。</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永初</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汉安帝年号，永初三年即公元109年。</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待事掾</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县曹掾，负责县廷杂务。没有明确职掌，带有机动属性。木牍（J1③：169）中同样有"待事掾"的记载。</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副</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人名，即是后文的尹副。</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移</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移送，移交。</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府书</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从郡府下发下来的文书。</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袁立</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自言</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自述，自我陈述。多指案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自言"与"自告"有区别，"自告"意为案件当事人自诉行为。"自言"行为的提起者可能是案件当事人，也有可能不是当事人，如《汉书·张安世传》："郎淫官婢，婢兄自言，安世曰：'奴以恚怒，诬污衣冠。'告署适奴。"此案的直接受害人是官婢，向张安世提起诉讼的却是她的兄长。《汉书·鲍宣传》："诸生会者千余人。朝日，遮丞相孔光自言，丞相车不得行，又守阙上书。"这里揭发鲍宣冤情的显然是诸生而非鲍宣本人。</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廪亭长</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廪是地名，亭的名称。</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王固</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人名，廪亭的亭长。</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捕得</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抓捕到、抓住。</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名印</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即是尹副的私印。</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邮人以来</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通过邮的方式送来。书于简背。</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史白开</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史即是官职，白，人名，开，指拆开封文件。</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县民</w:t>
      </w:r>
      <w:r>
        <w:rPr>
          <w:rFonts w:ascii="Times New Roman" w:eastAsia="宋体" w:hAnsi="Times New Roman"/>
          <w:color w:val="595959"/>
          <w:kern w:val="2"/>
          <w:sz w:val="20"/>
          <w:szCs w:val="20"/>
        </w:rPr>
        <w:t xml:space="preserve">　（CWJ1①：93）</w:t>
      </w:r>
    </w:p>
    <w:p>
      <w:pPr>
        <w:spacing w:after="60" w:before="0" w:line="360" w:lineRule="auto"/>
        <w:ind w:firstLine="420"/>
        <w:jc w:val="both"/>
      </w:pPr>
      <w:r>
        <w:rPr>
          <w:rFonts w:ascii="Times New Roman" w:eastAsia="宋体" w:hAnsi="Times New Roman"/>
          <w:kern w:val="2"/>
          <w:sz w:val="21"/>
          <w:szCs w:val="21"/>
        </w:rPr>
        <w:t xml:space="preserve">户籍归属地为县，与此相类似的使用有"乡民"。</w:t>
      </w:r>
    </w:p>
    <w:p>
      <w:pPr>
        <w:spacing w:after="200" w:before="0"/>
        <w:jc w:val="right"/>
      </w:pPr>
      <w:r>
        <w:rPr>
          <w:rFonts w:ascii="Times New Roman" w:eastAsia="宋体" w:hAnsi="Times New Roman"/>
          <w:i/>
          <w:iCs/>
          <w:color w:val="7F7F7F"/>
          <w:sz w:val="19"/>
          <w:szCs w:val="19"/>
        </w:rPr>
        <w:t xml:space="preserve">——322-323頁</w:t>
      </w:r>
    </w:p>
    <w:p>
      <w:pPr>
        <w:keepNext/>
        <w:spacing w:after="60" w:before="280"/>
      </w:pPr>
      <w:r>
        <w:rPr>
          <w:rFonts w:ascii="Times New Roman" w:eastAsia="宋体" w:hAnsi="Times New Roman"/>
          <w:b/>
          <w:bCs/>
          <w:kern w:val="2"/>
          <w:sz w:val="24"/>
          <w:szCs w:val="24"/>
        </w:rPr>
        <w:t xml:space="preserve">长赖亭部</w:t>
      </w:r>
      <w:r>
        <w:rPr>
          <w:rFonts w:ascii="Times New Roman" w:eastAsia="宋体" w:hAnsi="Times New Roman"/>
          <w:color w:val="595959"/>
          <w:kern w:val="2"/>
          <w:sz w:val="20"/>
          <w:szCs w:val="20"/>
        </w:rPr>
        <w:t xml:space="preserve">　（CWJ1①：93）</w:t>
      </w:r>
    </w:p>
    <w:p>
      <w:pPr>
        <w:spacing w:after="60" w:before="0" w:line="360" w:lineRule="auto"/>
        <w:ind w:firstLine="420"/>
        <w:jc w:val="both"/>
      </w:pPr>
      <w:r>
        <w:rPr>
          <w:rFonts w:ascii="Times New Roman" w:eastAsia="宋体" w:hAnsi="Times New Roman"/>
          <w:kern w:val="2"/>
          <w:sz w:val="21"/>
          <w:szCs w:val="21"/>
        </w:rPr>
        <w:t xml:space="preserve">长赖，亭名。部，统率，统领。亭部，亭所管辖的范围称为亭部。汉代一个亭部管辖若干个丘。</w:t>
      </w:r>
    </w:p>
    <w:p>
      <w:pPr>
        <w:spacing w:after="200" w:before="0"/>
        <w:jc w:val="right"/>
      </w:pPr>
      <w:r>
        <w:rPr>
          <w:rFonts w:ascii="Times New Roman" w:eastAsia="宋体" w:hAnsi="Times New Roman"/>
          <w:i/>
          <w:iCs/>
          <w:color w:val="7F7F7F"/>
          <w:sz w:val="19"/>
          <w:szCs w:val="19"/>
        </w:rPr>
        <w:t xml:space="preserve">——322-323頁</w:t>
      </w:r>
    </w:p>
    <w:p>
      <w:pPr>
        <w:keepNext/>
        <w:spacing w:after="60" w:before="280"/>
      </w:pPr>
      <w:r>
        <w:rPr>
          <w:rFonts w:ascii="Times New Roman" w:eastAsia="宋体" w:hAnsi="Times New Roman"/>
          <w:b/>
          <w:bCs/>
          <w:kern w:val="2"/>
          <w:sz w:val="24"/>
          <w:szCs w:val="24"/>
        </w:rPr>
        <w:t xml:space="preserve">庐蒲</w:t>
      </w:r>
      <w:r>
        <w:rPr>
          <w:rFonts w:ascii="Times New Roman" w:eastAsia="宋体" w:hAnsi="Times New Roman"/>
          <w:color w:val="595959"/>
          <w:kern w:val="2"/>
          <w:sz w:val="20"/>
          <w:szCs w:val="20"/>
        </w:rPr>
        <w:t xml:space="preserve">　（CWJ1①：93）</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——322-323頁</w:t>
      </w:r>
    </w:p>
    <w:p>
      <w:pPr>
        <w:keepNext/>
        <w:spacing w:after="60" w:before="280"/>
      </w:pPr>
      <w:r>
        <w:rPr>
          <w:rFonts w:ascii="Times New Roman" w:eastAsia="宋体" w:hAnsi="Times New Roman"/>
          <w:b/>
          <w:bCs/>
          <w:kern w:val="2"/>
          <w:sz w:val="24"/>
          <w:szCs w:val="24"/>
        </w:rPr>
        <w:t xml:space="preserve">丘</w:t>
      </w:r>
      <w:r>
        <w:rPr>
          <w:rFonts w:ascii="Times New Roman" w:eastAsia="宋体" w:hAnsi="Times New Roman"/>
          <w:color w:val="595959"/>
          <w:kern w:val="2"/>
          <w:sz w:val="20"/>
          <w:szCs w:val="20"/>
        </w:rPr>
        <w:t xml:space="preserve">　（CWJ1①：93）</w:t>
      </w:r>
    </w:p>
    <w:p>
      <w:pPr>
        <w:spacing w:after="60" w:before="0" w:line="360" w:lineRule="auto"/>
        <w:ind w:firstLine="420"/>
        <w:jc w:val="both"/>
      </w:pPr>
      <w:r>
        <w:rPr>
          <w:rFonts w:ascii="Times New Roman" w:eastAsia="宋体" w:hAnsi="Times New Roman"/>
          <w:kern w:val="2"/>
          <w:sz w:val="21"/>
          <w:szCs w:val="21"/>
        </w:rPr>
        <w:t xml:space="preserve">亭下辖区域种类一种，依据地势命名，有小山陵之处为丘，在小山陵处设的行政区划亦称为丘。《说文》："土之高也，非人所为也。"《广雅·释丘》："小陵曰丘。"。</w:t>
      </w:r>
    </w:p>
    <w:p>
      <w:pPr>
        <w:spacing w:after="200" w:before="0"/>
        <w:jc w:val="right"/>
      </w:pPr>
      <w:r>
        <w:rPr>
          <w:rFonts w:ascii="Times New Roman" w:eastAsia="宋体" w:hAnsi="Times New Roman"/>
          <w:i/>
          <w:iCs/>
          <w:color w:val="7F7F7F"/>
          <w:sz w:val="19"/>
          <w:szCs w:val="19"/>
        </w:rPr>
        <w:t xml:space="preserve">——322-323頁</w:t>
      </w:r>
    </w:p>
    <w:p>
      <w:pPr>
        <w:keepNext/>
        <w:spacing w:after="60" w:before="280"/>
      </w:pPr>
      <w:r>
        <w:rPr>
          <w:rFonts w:ascii="Times New Roman" w:eastAsia="宋体" w:hAnsi="Times New Roman"/>
          <w:b/>
          <w:bCs/>
          <w:kern w:val="2"/>
          <w:sz w:val="24"/>
          <w:szCs w:val="24"/>
        </w:rPr>
        <w:t xml:space="preserve">相比近</w:t>
      </w:r>
      <w:r>
        <w:rPr>
          <w:rFonts w:ascii="Times New Roman" w:eastAsia="宋体" w:hAnsi="Times New Roman"/>
          <w:color w:val="595959"/>
          <w:kern w:val="2"/>
          <w:sz w:val="20"/>
          <w:szCs w:val="20"/>
        </w:rPr>
        <w:t xml:space="preserve">　（CWJ1①：93）</w:t>
      </w:r>
    </w:p>
    <w:p>
      <w:pPr>
        <w:spacing w:after="60" w:before="0" w:line="360" w:lineRule="auto"/>
        <w:ind w:firstLine="420"/>
        <w:jc w:val="both"/>
      </w:pPr>
      <w:r>
        <w:rPr>
          <w:rFonts w:ascii="Times New Roman" w:eastAsia="宋体" w:hAnsi="Times New Roman"/>
          <w:kern w:val="2"/>
          <w:sz w:val="21"/>
          <w:szCs w:val="21"/>
        </w:rPr>
        <w:t xml:space="preserve">即相互比邻，比，紧靠，《汉书·孙宝传》："后署宝主簿，宝徒入舍，祭灶请比邻。"。</w:t>
      </w:r>
    </w:p>
    <w:p>
      <w:pPr>
        <w:spacing w:after="200" w:before="0"/>
        <w:jc w:val="right"/>
      </w:pPr>
      <w:r>
        <w:rPr>
          <w:rFonts w:ascii="Times New Roman" w:eastAsia="宋体" w:hAnsi="Times New Roman"/>
          <w:i/>
          <w:iCs/>
          <w:color w:val="7F7F7F"/>
          <w:sz w:val="19"/>
          <w:szCs w:val="19"/>
        </w:rPr>
        <w:t xml:space="preserve">——322-323頁</w:t>
      </w:r>
    </w:p>
    <w:p>
      <w:pPr>
        <w:keepNext/>
        <w:spacing w:after="60" w:before="280"/>
      </w:pPr>
      <w:r>
        <w:rPr>
          <w:rFonts w:ascii="Times New Roman" w:eastAsia="宋体" w:hAnsi="Times New Roman"/>
          <w:b/>
          <w:bCs/>
          <w:kern w:val="2"/>
          <w:sz w:val="24"/>
          <w:szCs w:val="24"/>
        </w:rPr>
        <w:t xml:space="preserve">知习</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即是知悉之意，知，知晓，《汉书·陈余传》："知其豪桀。"颜师古注："知，与相知也。"习，熟悉，《论语·学而》："传不习乎？"朱熹注："习，谓熟之于己。"。</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以</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做，从事。</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田作</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即是耕作，《睡虎地秦简·封诊式》："爰书：某里士伍（伍）甲缚诣男子丙，告曰：'丙，甲臣，桥（骄）悍，不田作，不听甲令。'"。</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故吏</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原来的属吏，曾经担任官吏的人。《睡虎地秦简·秦律十八种》："□□□□不备，令其故吏与新吏杂先（索）出之。其故吏弗欲，勿强。其毋（无）故吏者，令有秩之吏、令史主，与仓□杂出之，先（索）而论不备。"。</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给事</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供职，任职。《汉书·张安世传》："用善书给事尚书。"颜师古注："给，供也。"《说文》："事，职也。"。</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元与</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汉和帝年号，元与元年，即公元105年。</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署</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任职主事，《汉书·孟喜传》："喜举孝廉为郎，曲台署长，病免，为丞相掾。"颜师古注："署者，主供其事也。"。</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长赖</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亭名。</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延平</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汉殇帝年号，延平元年，公元106年。</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视事</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任职治事，《汉书·王尊传》："今太守视事已一月矣。"《睡虎地秦简·秦律十八种》："除吏、尉、已除之，乃令视事及遣之；所不当除而敢先见事，及相听以遣之，以律论之。"。</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桑乡</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乡名，属临湘县。</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小史</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乡属小吏，佐史中级别最低者。《汉官》："雒阳令秩千石，丞三人四百石，……乡有秩、狱史五十六人，佐史、乡佐七十七人，斗食、令史、啬夫、假五十人，官掾史、干小史二百五十人，书佐九十人，修行二百六十人。"严耕望在《中国地方行政制度史——秦汉地方行政制度》中亦有相关论述。</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永元</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汉和帝年号，永元八年，公元96年。</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郭亭部</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郭，亭名；亭部，亭所管辖的范围称为亭部。汉代一个亭部管辖若干个丘。</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市</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市，买卖之所也。《说文》："古者神农作市，或曰祝融也。"《管子·乘马》："市者，货之准也。"《周礼·司市》："大市日昃而市，百族为主；朝市朝时而市，商贾为主；夕市夕时而市，贩夫贩妇为主。"《公羊传·宣公十五年》："因井田以为市，故俗语曰市井。"《论语》："肆之市朝。"《孟子·梁惠王上》："商贾皆欲藏于王之市。"。</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炙</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鱼炙，烤鱼干。</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持</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拿着，此处指拿着鱼干。</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澪溪</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溪水的名字。下文横溪也是溪水的名字。随……。</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水上</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沿溪水逆流而行。下文有"下于横溪"，沿着横溪顺流而行。</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解止</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整理小组认为应做丘名，解为丘名。然，《五一简》中多次出现"解止"连用的情形，如"延平元年二月不处日艾男子文度与项、项兄租俱来解止牧舍。"（《五一（壹）》346）"过阙知其往之福所，解止私舍欲贳福钱，不见福。"（《五一（壹）》362）"男子赵寿辞□□钱七万一千不解止男子慈初舍。"（《五一（贰）》702）"解"与"止"连用。"解止"是动词，具有休息、停留的意思。传世文献亦有例为证，《周礼·天官冢宰》有："掌舍，下士四人，"郑注："舍，行所解止之处。"郑玄将"舍"理解为出行时所"解止"的地方。此处可理解为停留、休息。</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徐舍</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徐，或为人名，舍，屋舍，《说文》："舍，市居曰舍。"。</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糴尽</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卖光，卖出粮食。</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不成人</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没有长大成年，夭折。</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和奸</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男女双方基于一致情况下的婚姻外性行为。《睡虎地秦简·封诊式》："相与奸"即双方都愿意的性行为。《二年律令·杂律》192："诸与人妻和奸，及其所与皆完为城旦舂。其吏也，以强奸论之。"从语意上看，汉代如奸者如有吏的身份，虽为和奸，也要依强奸罪，加重处罚。强奸，《二年律令·杂律》193："强与人奸者，府（腐）以为宫隶臣。"。</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亡</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逃亡，未告官府申请批准擅自去往他处皆为亡，属于犯罪行为。《说文》："亡，逃也。"秦律及《二年律令》中皆有《亡律》。《二年律令·亡律》简157："吏民亡，盈卒岁，耐；不盈卒岁，击（系）城旦舂；公士、公士妻以上作官府，皆偿亡日。其自出殹（也），笞五十。给逋事，皆籍亡日，䫊数盈卒岁而得，亦除之。"。</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俱居</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共同居住。《五一选释》（2010CWJ1③：172）："姓名如螣，普，都乡三门亭部。董、且，桑乡广亭部。董与父老、母何，同产兄辅、弟次俱居。且父母皆前物故，往不处年嫁给良妻，与良父平、母真俱居，（各有）庐舍。"。</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通财</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共同拥有的财产，财物共享。《五一选释》59（CWJ13：325-2-28）："以适（嫡）子女代于户，不与平通财。"。</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义</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可能是人名。也可能是指品德仁义。存疑。</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从弟</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堂弟，为同祖叔伯之子而年纪小于己的人。</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道宿</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途中留宿。</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出</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离开，此处指华的离开。</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不觉</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没有察觉，感觉不到。</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件</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人名。</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兼</w:t>
      </w:r>
      <w:r>
        <w:rPr>
          <w:rFonts w:ascii="Times New Roman" w:eastAsia="宋体" w:hAnsi="Times New Roman"/>
          <w:color w:val="595959"/>
          <w:kern w:val="2"/>
          <w:sz w:val="20"/>
          <w:szCs w:val="20"/>
        </w:rPr>
        <w:t xml:space="preserve">　（CWJ1①：97）</w:t>
      </w:r>
    </w:p>
    <w:p>
      <w:pPr>
        <w:spacing w:after="60" w:before="0" w:line="360" w:lineRule="auto"/>
        <w:ind w:firstLine="420"/>
        <w:jc w:val="both"/>
      </w:pPr>
      <w:r>
        <w:rPr>
          <w:rFonts w:ascii="Times New Roman" w:eastAsia="宋体" w:hAnsi="Times New Roman"/>
          <w:kern w:val="2"/>
          <w:sz w:val="21"/>
          <w:szCs w:val="21"/>
        </w:rPr>
        <w:t xml:space="preserve">兼任，兼任的原因可能是人手不足，可能是职务的便利性等。这种兼任情况在五一广场东汉简中多次出现。</w:t>
      </w:r>
    </w:p>
    <w:p>
      <w:pPr>
        <w:spacing w:after="200" w:before="0"/>
        <w:jc w:val="right"/>
      </w:pPr>
      <w:r>
        <w:rPr>
          <w:rFonts w:ascii="Times New Roman" w:eastAsia="宋体" w:hAnsi="Times New Roman"/>
          <w:i/>
          <w:iCs/>
          <w:color w:val="7F7F7F"/>
          <w:sz w:val="19"/>
          <w:szCs w:val="19"/>
        </w:rPr>
        <w:t xml:space="preserve">——329-330頁</w:t>
      </w:r>
    </w:p>
    <w:p>
      <w:pPr>
        <w:keepNext/>
        <w:spacing w:after="60" w:before="280"/>
      </w:pPr>
      <w:r>
        <w:rPr>
          <w:rFonts w:ascii="Times New Roman" w:eastAsia="宋体" w:hAnsi="Times New Roman"/>
          <w:b/>
          <w:bCs/>
          <w:kern w:val="2"/>
          <w:sz w:val="24"/>
          <w:szCs w:val="24"/>
        </w:rPr>
        <w:t xml:space="preserve">左贼史</w:t>
      </w:r>
      <w:r>
        <w:rPr>
          <w:rFonts w:ascii="Times New Roman" w:eastAsia="宋体" w:hAnsi="Times New Roman"/>
          <w:color w:val="595959"/>
          <w:kern w:val="2"/>
          <w:sz w:val="20"/>
          <w:szCs w:val="20"/>
        </w:rPr>
        <w:t xml:space="preserve">　（CWJ1①：97）</w:t>
      </w:r>
    </w:p>
    <w:p>
      <w:pPr>
        <w:spacing w:after="60" w:before="0" w:line="360" w:lineRule="auto"/>
        <w:ind w:firstLine="420"/>
        <w:jc w:val="both"/>
      </w:pPr>
      <w:r>
        <w:rPr>
          <w:rFonts w:ascii="Times New Roman" w:eastAsia="宋体" w:hAnsi="Times New Roman"/>
          <w:kern w:val="2"/>
          <w:sz w:val="21"/>
          <w:szCs w:val="21"/>
        </w:rPr>
        <w:t xml:space="preserve">即东贼曹史，严耕望考证汉代郡吏："又汉碑所见，有同曹史并列，史恒次于掾，诸曹掾史尽列，则先列诸曹掾，然后因已列曹掾之次序歷举诸史，且或掾史一人，史分左右中者。"又据严耕望考证，汉代郡县之下皆设贼曹。左贼曹史属于郡之属吏。</w:t>
      </w:r>
    </w:p>
    <w:p>
      <w:pPr>
        <w:spacing w:after="200" w:before="0"/>
        <w:jc w:val="right"/>
      </w:pPr>
      <w:r>
        <w:rPr>
          <w:rFonts w:ascii="Times New Roman" w:eastAsia="宋体" w:hAnsi="Times New Roman"/>
          <w:i/>
          <w:iCs/>
          <w:color w:val="7F7F7F"/>
          <w:sz w:val="19"/>
          <w:szCs w:val="19"/>
        </w:rPr>
        <w:t xml:space="preserve">——329-330頁</w:t>
      </w:r>
    </w:p>
    <w:p>
      <w:pPr>
        <w:keepNext/>
        <w:spacing w:after="60" w:before="280"/>
      </w:pPr>
      <w:r>
        <w:rPr>
          <w:rFonts w:ascii="Times New Roman" w:eastAsia="宋体" w:hAnsi="Times New Roman"/>
          <w:b/>
          <w:bCs/>
          <w:kern w:val="2"/>
          <w:sz w:val="24"/>
          <w:szCs w:val="24"/>
        </w:rPr>
        <w:t xml:space="preserve">操兵</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即操兵器。擥，通操。</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擥顿</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带走。擥，通"牵"，牵引。</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略</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强取。《方言》卷二："略，强取也"。《广雅·释诂》："略，取也。"此处指下文的"强略人"，未经当事人许可即劫掠并带走。</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通行给饷</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与通行饮食近似，为犯罪分子提供交通便利以及给付食物、金钱。饷，《说文》："饷，馈也"。《汉书·咸宣传》："及以法诛通行饮食，坐相连郡，甚者数千人。"。</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踵追</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紧追。《说文》："踵，追也。"。</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斫</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砍，用刀具伤人。</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辜</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前简所见保辜制度。</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贼伤</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以暴力恶性伤害行为。与之类似的还有"贼杀"。</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不直</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有错，有罪。</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数罪</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触犯若干罪名。</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助犯</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帮助犯，胁从犯。</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君</w:t>
      </w:r>
      <w:r>
        <w:rPr>
          <w:rFonts w:ascii="Times New Roman" w:eastAsia="宋体" w:hAnsi="Times New Roman"/>
          <w:color w:val="595959"/>
          <w:kern w:val="2"/>
          <w:sz w:val="20"/>
          <w:szCs w:val="20"/>
        </w:rPr>
        <w:t xml:space="preserve">　（CWJ1①：101）</w:t>
      </w:r>
    </w:p>
    <w:p>
      <w:pPr>
        <w:spacing w:after="60" w:before="0" w:line="360" w:lineRule="auto"/>
        <w:ind w:firstLine="420"/>
        <w:jc w:val="both"/>
      </w:pPr>
      <w:r>
        <w:rPr>
          <w:rFonts w:ascii="Times New Roman" w:eastAsia="宋体" w:hAnsi="Times New Roman"/>
          <w:kern w:val="2"/>
          <w:sz w:val="21"/>
          <w:szCs w:val="21"/>
        </w:rPr>
        <w:t xml:space="preserve">请府君。</w:t>
      </w:r>
    </w:p>
    <w:p>
      <w:pPr>
        <w:spacing w:after="200" w:before="0"/>
        <w:jc w:val="right"/>
      </w:pPr>
      <w:r>
        <w:rPr>
          <w:rFonts w:ascii="Times New Roman" w:eastAsia="宋体" w:hAnsi="Times New Roman"/>
          <w:i/>
          <w:iCs/>
          <w:color w:val="7F7F7F"/>
          <w:sz w:val="19"/>
          <w:szCs w:val="19"/>
        </w:rPr>
        <w:t xml:space="preserve">——332頁</w:t>
      </w:r>
    </w:p>
    <w:p>
      <w:pPr>
        <w:keepNext/>
        <w:spacing w:after="60" w:before="280"/>
      </w:pPr>
      <w:r>
        <w:rPr>
          <w:rFonts w:ascii="Times New Roman" w:eastAsia="宋体" w:hAnsi="Times New Roman"/>
          <w:b/>
          <w:bCs/>
          <w:kern w:val="2"/>
          <w:sz w:val="24"/>
          <w:szCs w:val="24"/>
        </w:rPr>
        <w:t xml:space="preserve">教诺</w:t>
      </w:r>
      <w:r>
        <w:rPr>
          <w:rFonts w:ascii="Times New Roman" w:eastAsia="宋体" w:hAnsi="Times New Roman"/>
          <w:color w:val="595959"/>
          <w:kern w:val="2"/>
          <w:sz w:val="20"/>
          <w:szCs w:val="20"/>
        </w:rPr>
        <w:t xml:space="preserve">　（CWJ1①：101）</w:t>
      </w:r>
    </w:p>
    <w:p>
      <w:pPr>
        <w:spacing w:after="60" w:before="0" w:line="360" w:lineRule="auto"/>
        <w:ind w:firstLine="420"/>
        <w:jc w:val="both"/>
      </w:pPr>
      <w:r>
        <w:rPr>
          <w:rFonts w:ascii="Times New Roman" w:eastAsia="宋体" w:hAnsi="Times New Roman"/>
          <w:kern w:val="2"/>
          <w:sz w:val="21"/>
          <w:szCs w:val="21"/>
        </w:rPr>
        <w:t xml:space="preserve">教，教书，下级向上级请教指示的文书；诺，上级机关的批示。</w:t>
      </w:r>
    </w:p>
    <w:p>
      <w:pPr>
        <w:spacing w:after="200" w:before="0"/>
        <w:jc w:val="right"/>
      </w:pPr>
      <w:r>
        <w:rPr>
          <w:rFonts w:ascii="Times New Roman" w:eastAsia="宋体" w:hAnsi="Times New Roman"/>
          <w:i/>
          <w:iCs/>
          <w:color w:val="7F7F7F"/>
          <w:sz w:val="19"/>
          <w:szCs w:val="19"/>
        </w:rPr>
        <w:t xml:space="preserve">——332頁</w:t>
      </w:r>
    </w:p>
    <w:p>
      <w:pPr>
        <w:keepNext/>
        <w:spacing w:after="60" w:before="280"/>
      </w:pPr>
      <w:r>
        <w:rPr>
          <w:rFonts w:ascii="Times New Roman" w:eastAsia="宋体" w:hAnsi="Times New Roman"/>
          <w:b/>
          <w:bCs/>
          <w:kern w:val="2"/>
          <w:sz w:val="24"/>
          <w:szCs w:val="24"/>
        </w:rPr>
        <w:t xml:space="preserve">中部督邮书掾</w:t>
      </w:r>
      <w:r>
        <w:rPr>
          <w:rFonts w:ascii="Times New Roman" w:eastAsia="宋体" w:hAnsi="Times New Roman"/>
          <w:color w:val="595959"/>
          <w:kern w:val="2"/>
          <w:sz w:val="20"/>
          <w:szCs w:val="20"/>
        </w:rPr>
        <w:t xml:space="preserve">　（CWJ1①：105-2）</w:t>
      </w:r>
    </w:p>
    <w:p>
      <w:pPr>
        <w:spacing w:after="60" w:before="0" w:line="360" w:lineRule="auto"/>
        <w:ind w:firstLine="420"/>
        <w:jc w:val="both"/>
      </w:pPr>
      <w:r>
        <w:rPr>
          <w:rFonts w:ascii="Times New Roman" w:eastAsia="宋体" w:hAnsi="Times New Roman"/>
          <w:kern w:val="2"/>
          <w:sz w:val="21"/>
          <w:szCs w:val="21"/>
        </w:rPr>
        <w:t xml:space="preserve">督邮是督邮书掾的简称，西汉初并未专设督邮，但有遣郡吏巡行属县之事。至西汉中，始于郡府置督邮掾等职，又称"督邮书掾"，督察县吏。"郡亭遵守律法、纠察失职等职。""督邮、功曹，郡之极位。""东汉时郡守等"以督邮为耳目"。督察属县长吏，郡守派督邮巡行督察属县，作为郡太守之耳目。主要职责督察县政，察县长吏善恶、是否称职，同时还有授权收捕罪犯之职。《后汉书·百官志》段如淳注："案律有无害都吏，如今言之公平吏。"依据段如淳注释，东汉的"督邮"即西汉的"都吏"。陈直也认为，"都吏"出现在西汉，"督邮"出现在东汉，性质相同，称谓有所差异。《后汉书》"州郡"条的"本注"载："有五部督邮，曹掾一人。"由于督邮督察属县，因此常驻外县，郡辖督邮亦不止一人。在督察县政的过程中，督察的范围根据郡而有所区分，一郡之内有两部、三部，也有东分、西部。在居延汉简中多处可见"都吏"的司法活动，如"廥界中书到遣都吏与县令以下逐步搜索部界中所隐亡人必以得为罪诏所名捕重事。"。</w:t>
      </w:r>
    </w:p>
    <w:p>
      <w:pPr>
        <w:spacing w:after="200" w:before="0"/>
        <w:jc w:val="right"/>
      </w:pPr>
      <w:r>
        <w:rPr>
          <w:rFonts w:ascii="Times New Roman" w:eastAsia="宋体" w:hAnsi="Times New Roman"/>
          <w:i/>
          <w:iCs/>
          <w:color w:val="7F7F7F"/>
          <w:sz w:val="19"/>
          <w:szCs w:val="19"/>
        </w:rPr>
        <w:t xml:space="preserve">——332-334頁</w:t>
      </w:r>
    </w:p>
    <w:p>
      <w:pPr>
        <w:keepNext/>
        <w:spacing w:after="60" w:before="280"/>
      </w:pPr>
      <w:r>
        <w:rPr>
          <w:rFonts w:ascii="Times New Roman" w:eastAsia="宋体" w:hAnsi="Times New Roman"/>
          <w:b/>
          <w:bCs/>
          <w:kern w:val="2"/>
          <w:sz w:val="24"/>
          <w:szCs w:val="24"/>
        </w:rPr>
        <w:t xml:space="preserve">写移</w:t>
      </w:r>
      <w:r>
        <w:rPr>
          <w:rFonts w:ascii="Times New Roman" w:eastAsia="宋体" w:hAnsi="Times New Roman"/>
          <w:color w:val="595959"/>
          <w:kern w:val="2"/>
          <w:sz w:val="20"/>
          <w:szCs w:val="20"/>
        </w:rPr>
        <w:t xml:space="preserve">　（CWJ1①：105-2）</w:t>
      </w:r>
    </w:p>
    <w:p>
      <w:pPr>
        <w:spacing w:after="60" w:before="0" w:line="360" w:lineRule="auto"/>
        <w:ind w:firstLine="420"/>
        <w:jc w:val="both"/>
      </w:pPr>
      <w:r>
        <w:rPr>
          <w:rFonts w:ascii="Times New Roman" w:eastAsia="宋体" w:hAnsi="Times New Roman"/>
          <w:kern w:val="2"/>
          <w:sz w:val="21"/>
          <w:szCs w:val="21"/>
        </w:rPr>
        <w:t xml:space="preserve">是汉代公文移转用语，抄录并传递。"□属吏□上变事，写移三辅、大常、郡大守、诸□□交□郡国书，取二千石部□史，承驿□"（居延255.30）。</w:t>
      </w:r>
    </w:p>
    <w:p>
      <w:pPr>
        <w:spacing w:after="200" w:before="0"/>
        <w:jc w:val="right"/>
      </w:pPr>
      <w:r>
        <w:rPr>
          <w:rFonts w:ascii="Times New Roman" w:eastAsia="宋体" w:hAnsi="Times New Roman"/>
          <w:i/>
          <w:iCs/>
          <w:color w:val="7F7F7F"/>
          <w:sz w:val="19"/>
          <w:szCs w:val="19"/>
        </w:rPr>
        <w:t xml:space="preserve">——332-334頁</w:t>
      </w:r>
    </w:p>
    <w:p>
      <w:pPr>
        <w:keepNext/>
        <w:spacing w:after="60" w:before="280"/>
      </w:pPr>
      <w:r>
        <w:rPr>
          <w:rFonts w:ascii="Times New Roman" w:eastAsia="宋体" w:hAnsi="Times New Roman"/>
          <w:b/>
          <w:bCs/>
          <w:kern w:val="2"/>
          <w:sz w:val="24"/>
          <w:szCs w:val="24"/>
        </w:rPr>
        <w:t xml:space="preserve">会月廿日</w:t>
      </w:r>
      <w:r>
        <w:rPr>
          <w:rFonts w:ascii="Times New Roman" w:eastAsia="宋体" w:hAnsi="Times New Roman"/>
          <w:color w:val="595959"/>
          <w:kern w:val="2"/>
          <w:sz w:val="20"/>
          <w:szCs w:val="20"/>
        </w:rPr>
        <w:t xml:space="preserve">　（CWJ1①：105-2）</w:t>
      </w:r>
    </w:p>
    <w:p>
      <w:pPr>
        <w:spacing w:after="60" w:before="0" w:line="360" w:lineRule="auto"/>
        <w:ind w:firstLine="420"/>
        <w:jc w:val="both"/>
      </w:pPr>
      <w:r>
        <w:rPr>
          <w:rFonts w:ascii="Times New Roman" w:eastAsia="宋体" w:hAnsi="Times New Roman"/>
          <w:kern w:val="2"/>
          <w:sz w:val="21"/>
          <w:szCs w:val="21"/>
        </w:rPr>
        <w:t xml:space="preserve">指本月的廿日上报的文书，廿，二十之意。</w:t>
      </w:r>
    </w:p>
    <w:p>
      <w:pPr>
        <w:spacing w:after="200" w:before="0"/>
        <w:jc w:val="right"/>
      </w:pPr>
      <w:r>
        <w:rPr>
          <w:rFonts w:ascii="Times New Roman" w:eastAsia="宋体" w:hAnsi="Times New Roman"/>
          <w:i/>
          <w:iCs/>
          <w:color w:val="7F7F7F"/>
          <w:sz w:val="19"/>
          <w:szCs w:val="19"/>
        </w:rPr>
        <w:t xml:space="preserve">——332-334頁</w:t>
      </w:r>
    </w:p>
    <w:p>
      <w:pPr>
        <w:keepNext/>
        <w:spacing w:after="60" w:before="280"/>
      </w:pPr>
      <w:r>
        <w:rPr>
          <w:rFonts w:ascii="Times New Roman" w:eastAsia="宋体" w:hAnsi="Times New Roman"/>
          <w:b/>
          <w:bCs/>
          <w:kern w:val="2"/>
          <w:sz w:val="24"/>
          <w:szCs w:val="24"/>
        </w:rPr>
        <w:t xml:space="preserve">狱史</w:t>
      </w:r>
      <w:r>
        <w:rPr>
          <w:rFonts w:ascii="Times New Roman" w:eastAsia="宋体" w:hAnsi="Times New Roman"/>
          <w:color w:val="595959"/>
          <w:kern w:val="2"/>
          <w:sz w:val="20"/>
          <w:szCs w:val="20"/>
        </w:rPr>
        <w:t xml:space="preserve">　（CWJ1①：110）</w:t>
      </w:r>
    </w:p>
    <w:p>
      <w:pPr>
        <w:spacing w:after="60" w:before="0" w:line="360" w:lineRule="auto"/>
        <w:ind w:firstLine="420"/>
        <w:jc w:val="both"/>
      </w:pPr>
      <w:r>
        <w:rPr>
          <w:rFonts w:ascii="Times New Roman" w:eastAsia="宋体" w:hAnsi="Times New Roman"/>
          <w:kern w:val="2"/>
          <w:sz w:val="21"/>
          <w:szCs w:val="21"/>
        </w:rPr>
        <w:t xml:space="preserve">汉代县级属吏，是秦汉核心的司法官员之一。在《睡虎地秦简·封诊式》里，案件受理后主要由县丞令狱史进行调查。当事人对案件举报或者调查报告等都以"爰书"为形式进行。《岳麓秦简·为狱等状四种》和《张家山汉简·奏谳书》中记载，案件发生后，县令、丞派遣狱史与求盗抓捕犯罪人。此外，《汉书·丙吉传》中有："丙吉字少卿，鲁国人也。治律令，为鲁狱史。"同样《汉书·路温舒传》中有："路温舒字长君，……稍习善，求为狱小吏，因学律令，转为狱史，县中疑事皆问焉。"。</w:t>
      </w:r>
    </w:p>
    <w:p>
      <w:pPr>
        <w:spacing w:after="200" w:before="0"/>
        <w:jc w:val="right"/>
      </w:pPr>
      <w:r>
        <w:rPr>
          <w:rFonts w:ascii="Times New Roman" w:eastAsia="宋体" w:hAnsi="Times New Roman"/>
          <w:i/>
          <w:iCs/>
          <w:color w:val="7F7F7F"/>
          <w:sz w:val="19"/>
          <w:szCs w:val="19"/>
        </w:rPr>
        <w:t xml:space="preserve">——334-336頁</w:t>
      </w:r>
    </w:p>
    <w:p>
      <w:pPr>
        <w:keepNext/>
        <w:spacing w:after="60" w:before="280"/>
      </w:pPr>
      <w:r>
        <w:rPr>
          <w:rFonts w:ascii="Times New Roman" w:eastAsia="宋体" w:hAnsi="Times New Roman"/>
          <w:b/>
          <w:bCs/>
          <w:kern w:val="2"/>
          <w:sz w:val="24"/>
          <w:szCs w:val="24"/>
        </w:rPr>
        <w:t xml:space="preserve">行丞事</w:t>
      </w:r>
      <w:r>
        <w:rPr>
          <w:rFonts w:ascii="Times New Roman" w:eastAsia="宋体" w:hAnsi="Times New Roman"/>
          <w:color w:val="595959"/>
          <w:kern w:val="2"/>
          <w:sz w:val="20"/>
          <w:szCs w:val="20"/>
        </w:rPr>
        <w:t xml:space="preserve">　（CWJ1①：110）</w:t>
      </w:r>
    </w:p>
    <w:p>
      <w:pPr>
        <w:spacing w:after="60" w:before="0" w:line="360" w:lineRule="auto"/>
        <w:ind w:firstLine="420"/>
        <w:jc w:val="both"/>
      </w:pPr>
      <w:r>
        <w:rPr>
          <w:rFonts w:ascii="Times New Roman" w:eastAsia="宋体" w:hAnsi="Times New Roman"/>
          <w:kern w:val="2"/>
          <w:sz w:val="21"/>
          <w:szCs w:val="21"/>
        </w:rPr>
        <w:t xml:space="preserve">代行县丞职的职事官。</w:t>
      </w:r>
    </w:p>
    <w:p>
      <w:pPr>
        <w:spacing w:after="200" w:before="0"/>
        <w:jc w:val="right"/>
      </w:pPr>
      <w:r>
        <w:rPr>
          <w:rFonts w:ascii="Times New Roman" w:eastAsia="宋体" w:hAnsi="Times New Roman"/>
          <w:i/>
          <w:iCs/>
          <w:color w:val="7F7F7F"/>
          <w:sz w:val="19"/>
          <w:szCs w:val="19"/>
        </w:rPr>
        <w:t xml:space="preserve">——334-336頁</w:t>
      </w:r>
    </w:p>
    <w:p>
      <w:pPr>
        <w:keepNext/>
        <w:spacing w:after="60" w:before="280"/>
      </w:pPr>
      <w:r>
        <w:rPr>
          <w:rFonts w:ascii="Times New Roman" w:eastAsia="宋体" w:hAnsi="Times New Roman"/>
          <w:b/>
          <w:bCs/>
          <w:kern w:val="2"/>
          <w:sz w:val="24"/>
          <w:szCs w:val="24"/>
        </w:rPr>
        <w:t xml:space="preserve">诊</w:t>
      </w:r>
      <w:r>
        <w:rPr>
          <w:rFonts w:ascii="Times New Roman" w:eastAsia="宋体" w:hAnsi="Times New Roman"/>
          <w:color w:val="595959"/>
          <w:kern w:val="2"/>
          <w:sz w:val="20"/>
          <w:szCs w:val="20"/>
        </w:rPr>
        <w:t xml:space="preserve">　（CWJ1①：110）</w:t>
      </w:r>
    </w:p>
    <w:p>
      <w:pPr>
        <w:spacing w:after="60" w:before="0" w:line="360" w:lineRule="auto"/>
        <w:ind w:firstLine="420"/>
        <w:jc w:val="both"/>
      </w:pPr>
      <w:r>
        <w:rPr>
          <w:rFonts w:ascii="Times New Roman" w:eastAsia="宋体" w:hAnsi="Times New Roman"/>
          <w:kern w:val="2"/>
          <w:sz w:val="21"/>
          <w:szCs w:val="21"/>
        </w:rPr>
        <w:t xml:space="preserve">即勘验之意。《岳麓秦简（叁）·魏盗杀安、宜等案》："即令狱史彭沮、襄诊"。</w:t>
      </w:r>
    </w:p>
    <w:p>
      <w:pPr>
        <w:spacing w:after="200" w:before="0"/>
        <w:jc w:val="right"/>
      </w:pPr>
      <w:r>
        <w:rPr>
          <w:rFonts w:ascii="Times New Roman" w:eastAsia="宋体" w:hAnsi="Times New Roman"/>
          <w:i/>
          <w:iCs/>
          <w:color w:val="7F7F7F"/>
          <w:sz w:val="19"/>
          <w:szCs w:val="19"/>
        </w:rPr>
        <w:t xml:space="preserve">——334-336頁</w:t>
      </w:r>
    </w:p>
    <w:p>
      <w:pPr>
        <w:keepNext/>
        <w:spacing w:after="60" w:before="280"/>
      </w:pPr>
      <w:r>
        <w:rPr>
          <w:rFonts w:ascii="Times New Roman" w:eastAsia="宋体" w:hAnsi="Times New Roman"/>
          <w:b/>
          <w:bCs/>
          <w:kern w:val="2"/>
          <w:sz w:val="24"/>
          <w:szCs w:val="24"/>
        </w:rPr>
        <w:t xml:space="preserve">爰书</w:t>
      </w:r>
      <w:r>
        <w:rPr>
          <w:rFonts w:ascii="Times New Roman" w:eastAsia="宋体" w:hAnsi="Times New Roman"/>
          <w:color w:val="595959"/>
          <w:kern w:val="2"/>
          <w:sz w:val="20"/>
          <w:szCs w:val="20"/>
        </w:rPr>
        <w:t xml:space="preserve">　（CWJ1①：110）</w:t>
      </w:r>
    </w:p>
    <w:p>
      <w:pPr>
        <w:spacing w:after="60" w:before="0" w:line="360" w:lineRule="auto"/>
        <w:ind w:firstLine="420"/>
        <w:jc w:val="both"/>
      </w:pPr>
      <w:r>
        <w:rPr>
          <w:rFonts w:ascii="Times New Roman" w:eastAsia="宋体" w:hAnsi="Times New Roman"/>
          <w:kern w:val="2"/>
          <w:sz w:val="21"/>
          <w:szCs w:val="21"/>
        </w:rPr>
        <w:t xml:space="preserve">汉代司法类文书皆可称为爰书，包括对原被告及证人的言辞、现场勘验的侦查、司法笔录等。《史记·酷吏列传》："（张）汤劾鼠掠治，传爰书，讯鞫论报。"裴駰集解引苏林曰："爰，易也。以此书易其辞处。"司马贞索隐引韦昭曰："爰，换也。古者重刑，嫌有爱恶，故移换狱书，使他官考实之，故曰'传爰书'也。"后用以指判决书。</w:t>
      </w:r>
    </w:p>
    <w:p>
      <w:pPr>
        <w:spacing w:after="200" w:before="0"/>
        <w:jc w:val="right"/>
      </w:pPr>
      <w:r>
        <w:rPr>
          <w:rFonts w:ascii="Times New Roman" w:eastAsia="宋体" w:hAnsi="Times New Roman"/>
          <w:i/>
          <w:iCs/>
          <w:color w:val="7F7F7F"/>
          <w:sz w:val="19"/>
          <w:szCs w:val="19"/>
        </w:rPr>
        <w:t xml:space="preserve">——334-336頁</w:t>
      </w:r>
    </w:p>
    <w:p>
      <w:pPr>
        <w:keepNext/>
        <w:spacing w:after="60" w:before="280"/>
      </w:pPr>
      <w:r>
        <w:rPr>
          <w:rFonts w:ascii="Times New Roman" w:eastAsia="宋体" w:hAnsi="Times New Roman"/>
          <w:b/>
          <w:bCs/>
          <w:kern w:val="2"/>
          <w:sz w:val="24"/>
          <w:szCs w:val="24"/>
        </w:rPr>
        <w:t xml:space="preserve">象人</w:t>
      </w:r>
      <w:r>
        <w:rPr>
          <w:rFonts w:ascii="Times New Roman" w:eastAsia="宋体" w:hAnsi="Times New Roman"/>
          <w:color w:val="595959"/>
          <w:kern w:val="2"/>
          <w:sz w:val="20"/>
          <w:szCs w:val="20"/>
        </w:rPr>
        <w:t xml:space="preserve">　（CWJ1①：110）</w:t>
      </w:r>
    </w:p>
    <w:p>
      <w:pPr>
        <w:spacing w:after="60" w:before="0" w:line="360" w:lineRule="auto"/>
        <w:ind w:firstLine="420"/>
        <w:jc w:val="both"/>
      </w:pPr>
      <w:r>
        <w:rPr>
          <w:rFonts w:ascii="Times New Roman" w:eastAsia="宋体" w:hAnsi="Times New Roman"/>
          <w:kern w:val="2"/>
          <w:sz w:val="21"/>
          <w:szCs w:val="21"/>
        </w:rPr>
        <w:t xml:space="preserve">木佣、泥人。此处指被杀后因尸体移送不便，在木佣上画出伤口走向，随爰书一起上报上级司法机关，以便上级核验。</w:t>
      </w:r>
    </w:p>
    <w:p>
      <w:pPr>
        <w:spacing w:after="200" w:before="0"/>
        <w:jc w:val="right"/>
      </w:pPr>
      <w:r>
        <w:rPr>
          <w:rFonts w:ascii="Times New Roman" w:eastAsia="宋体" w:hAnsi="Times New Roman"/>
          <w:i/>
          <w:iCs/>
          <w:color w:val="7F7F7F"/>
          <w:sz w:val="19"/>
          <w:szCs w:val="19"/>
        </w:rPr>
        <w:t xml:space="preserve">——334-336頁</w:t>
      </w:r>
    </w:p>
    <w:p>
      <w:pPr>
        <w:keepNext/>
        <w:spacing w:after="60" w:before="280"/>
      </w:pPr>
      <w:r>
        <w:rPr>
          <w:rFonts w:ascii="Times New Roman" w:eastAsia="宋体" w:hAnsi="Times New Roman"/>
          <w:b/>
          <w:bCs/>
          <w:kern w:val="2"/>
          <w:sz w:val="24"/>
          <w:szCs w:val="24"/>
        </w:rPr>
        <w:t xml:space="preserve">广</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亭名。</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上丘</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丘名，桥丘：丘名。都归广亭辖。</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相比近知习</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相互比邻，彼此熟悉。比，紧靠，挨着。知习，知悉。</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辅农</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整理者注为：辅，辅助。辅助农作之事。或，辅为人名？农，务农，结合下句"以田作"，辅释为人名似乎更加恰当。</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莫旦</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早早晚晚。莫，通暮。</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以吏次</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依照吏的身份等地。</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良家子</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汉代表示身份的名词。也就是良民，不属发流徒的罪犯，或非医巫商贾百工的公族子弟。汉代把技艺、商贾、工匠等都划在良家之外。《汉书·地理志下》："汉兴，六郡良家子选给羽林、期门，以材力为官，名将出焉。"或，下文"良"应为人名，此处"良"也有可能是人名，释为良家的孩子。</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狱书佐</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狱机关的书佐。</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偶</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偶尔，《尔雅·释言》："遇，偶也"注："偶者，言不常也。"。</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卖</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卖出。</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儺</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同售，给价。《史记·高祖本纪》："高祖每酤留饮，酒儺数倍。"引如淳曰："儺，亦售也。"见整理者注。</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报</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传达，告知。《后汉书·鲁恭传》："其立春在十二月中者，勿以报囚如故事。"注："报囚，谓请奏报决也。"。</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绝</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停止。</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归</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回到本处。</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俱</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一起，《说文》："俱，皆也。"。</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祷祠</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祭祀祈福。《周礼·春官·小宗伯》："女祝掌王后之内祭祀，凡内祷祠之事。"小宗伯注："求福曰祷，得求曰祠。"。</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不为收捕</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没有抓捕，不为，是司法官吏的不作为行为。</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趣逐捕</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汉代司法用语，指上级机关指示下级官吏立即开展抓捕行动，必须将逃犯捉拿归案。趣，音促，有紧急、立即之意。逐捕，追捕。</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必得</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上级要求必须将人抓捕到。必，务必。</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亟</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急，立即。</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考实</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拷问验实，就是说在抓捕到犯人后立刻就拷问并查清事实。</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处绝</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查明并论决，即在查清事实后进行判决。</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东部劝农贼捕掾</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汉书·百官公卿表》无记载，《后汉书》在"州郡"条亦不见劝农掾的记述，在"县乡"条"本注"可见"诸曹略如郡员，五官为廷掾，监乡五部，春夏为劝农掾，秋冬为制度掾"。概述了作为县属吏的"廷掾"设置情况。"廷掾"的特点是分部、因时而置，在春、夏农忙时却劝课农桑；农闲时，则转为制度掾。</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游徼</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基层社会治安史，主捕盗事。《后汉书·百官志》："乡置有秩、三老、游徼。……本注曰：游徼掌徼循，禁司奸盗。"。</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驷望</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亭名。</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斗伤</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即斗伤。因争斗行为而导致他人的人身伤害，与贼伤有所差异。</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逐捕有书</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指抓捕的行为有官方的文件依据。</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微辨</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微小的争论。</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开</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开启档案。在汉代文书中封缄人和文书的启封人都要在文书中登记姓名时间，以便核查。</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寺</w:t>
      </w:r>
      <w:r>
        <w:rPr>
          <w:rFonts w:ascii="Times New Roman" w:eastAsia="宋体" w:hAnsi="Times New Roman"/>
          <w:color w:val="595959"/>
          <w:kern w:val="2"/>
          <w:sz w:val="20"/>
          <w:szCs w:val="20"/>
        </w:rPr>
        <w:t xml:space="preserve">　（CWJ1②：125）</w:t>
      </w:r>
    </w:p>
    <w:p>
      <w:pPr>
        <w:spacing w:after="60" w:before="0" w:line="360" w:lineRule="auto"/>
        <w:ind w:firstLine="420"/>
        <w:jc w:val="both"/>
      </w:pPr>
      <w:r>
        <w:rPr>
          <w:rFonts w:ascii="Times New Roman" w:eastAsia="宋体" w:hAnsi="Times New Roman"/>
          <w:kern w:val="2"/>
          <w:sz w:val="21"/>
          <w:szCs w:val="21"/>
        </w:rPr>
        <w:t xml:space="preserve">《广雅·释宫》："寺，官也。"王念孙疏证："皆谓官舍也。"即官寺、官舍、衙署。《汉书·元帝纪》：地震"坏败豲道县城郭官寺及民室屋，压杀人众。"颜师古注："凡官庭所在皆谓之寺。""掾□□□侍御：烦务朝夕，起居寺舍，夫人自康，……"（《东牌楼》036A。</w:t>
      </w:r>
    </w:p>
    <w:p>
      <w:pPr>
        <w:spacing w:after="200" w:before="0"/>
        <w:jc w:val="right"/>
      </w:pPr>
      <w:r>
        <w:rPr>
          <w:rFonts w:ascii="Times New Roman" w:eastAsia="宋体" w:hAnsi="Times New Roman"/>
          <w:i/>
          <w:iCs/>
          <w:color w:val="7F7F7F"/>
          <w:sz w:val="19"/>
          <w:szCs w:val="19"/>
        </w:rPr>
        <w:t xml:space="preserve">——342頁</w:t>
      </w:r>
    </w:p>
    <w:p>
      <w:pPr>
        <w:keepNext/>
        <w:spacing w:after="60" w:before="280"/>
      </w:pPr>
      <w:r>
        <w:rPr>
          <w:rFonts w:ascii="Times New Roman" w:eastAsia="宋体" w:hAnsi="Times New Roman"/>
          <w:b/>
          <w:bCs/>
          <w:kern w:val="2"/>
          <w:sz w:val="24"/>
          <w:szCs w:val="24"/>
        </w:rPr>
        <w:t xml:space="preserve">）牧</w:t>
      </w:r>
      <w:r>
        <w:rPr>
          <w:rFonts w:ascii="Times New Roman" w:eastAsia="宋体" w:hAnsi="Times New Roman"/>
          <w:color w:val="595959"/>
          <w:kern w:val="2"/>
          <w:sz w:val="20"/>
          <w:szCs w:val="20"/>
        </w:rPr>
        <w:t xml:space="preserve">　（CWJ1②：125）</w:t>
      </w:r>
    </w:p>
    <w:p>
      <w:pPr>
        <w:spacing w:after="60" w:before="0" w:line="360" w:lineRule="auto"/>
        <w:ind w:firstLine="420"/>
        <w:jc w:val="both"/>
      </w:pPr>
      <w:r>
        <w:rPr>
          <w:rFonts w:ascii="Times New Roman" w:eastAsia="宋体" w:hAnsi="Times New Roman"/>
          <w:kern w:val="2"/>
          <w:sz w:val="21"/>
          <w:szCs w:val="21"/>
        </w:rPr>
        <w:t xml:space="preserve">牧养，放养。</w:t>
      </w:r>
    </w:p>
    <w:p>
      <w:pPr>
        <w:spacing w:after="200" w:before="0"/>
        <w:jc w:val="right"/>
      </w:pPr>
      <w:r>
        <w:rPr>
          <w:rFonts w:ascii="Times New Roman" w:eastAsia="宋体" w:hAnsi="Times New Roman"/>
          <w:i/>
          <w:iCs/>
          <w:color w:val="7F7F7F"/>
          <w:sz w:val="19"/>
          <w:szCs w:val="19"/>
        </w:rPr>
        <w:t xml:space="preserve">——342頁</w:t>
      </w:r>
    </w:p>
    <w:p>
      <w:pPr>
        <w:keepNext/>
        <w:spacing w:after="60" w:before="280"/>
      </w:pPr>
      <w:r>
        <w:rPr>
          <w:rFonts w:ascii="Times New Roman" w:eastAsia="宋体" w:hAnsi="Times New Roman"/>
          <w:b/>
          <w:bCs/>
          <w:kern w:val="2"/>
          <w:sz w:val="24"/>
          <w:szCs w:val="24"/>
        </w:rPr>
        <w:t xml:space="preserve">羚</w:t>
      </w:r>
      <w:r>
        <w:rPr>
          <w:rFonts w:ascii="Times New Roman" w:eastAsia="宋体" w:hAnsi="Times New Roman"/>
          <w:color w:val="595959"/>
          <w:kern w:val="2"/>
          <w:sz w:val="20"/>
          <w:szCs w:val="20"/>
        </w:rPr>
        <w:t xml:space="preserve">　（CWJ1②：125）</w:t>
      </w:r>
    </w:p>
    <w:p>
      <w:pPr>
        <w:spacing w:after="60" w:before="0" w:line="360" w:lineRule="auto"/>
        <w:ind w:firstLine="420"/>
        <w:jc w:val="both"/>
      </w:pPr>
      <w:r>
        <w:rPr>
          <w:rFonts w:ascii="Times New Roman" w:eastAsia="宋体" w:hAnsi="Times New Roman"/>
          <w:kern w:val="2"/>
          <w:sz w:val="21"/>
          <w:szCs w:val="21"/>
        </w:rPr>
        <w:t xml:space="preserve">鱼名。大鱼为鲞，小鱼为羚。</w:t>
      </w:r>
    </w:p>
    <w:p>
      <w:pPr>
        <w:spacing w:after="200" w:before="0"/>
        <w:jc w:val="right"/>
      </w:pPr>
      <w:r>
        <w:rPr>
          <w:rFonts w:ascii="Times New Roman" w:eastAsia="宋体" w:hAnsi="Times New Roman"/>
          <w:i/>
          <w:iCs/>
          <w:color w:val="7F7F7F"/>
          <w:sz w:val="19"/>
          <w:szCs w:val="19"/>
        </w:rPr>
        <w:t xml:space="preserve">——342頁</w:t>
      </w:r>
    </w:p>
    <w:p>
      <w:pPr>
        <w:keepNext/>
        <w:spacing w:after="60" w:before="280"/>
      </w:pPr>
      <w:r>
        <w:rPr>
          <w:rFonts w:ascii="Times New Roman" w:eastAsia="宋体" w:hAnsi="Times New Roman"/>
          <w:b/>
          <w:bCs/>
          <w:kern w:val="2"/>
          <w:sz w:val="24"/>
          <w:szCs w:val="24"/>
        </w:rPr>
        <w:t xml:space="preserve">沽</w:t>
      </w:r>
      <w:r>
        <w:rPr>
          <w:rFonts w:ascii="Times New Roman" w:eastAsia="宋体" w:hAnsi="Times New Roman"/>
          <w:color w:val="595959"/>
          <w:kern w:val="2"/>
          <w:sz w:val="20"/>
          <w:szCs w:val="20"/>
        </w:rPr>
        <w:t xml:space="preserve">　（CWJ1②：125）</w:t>
      </w:r>
    </w:p>
    <w:p>
      <w:pPr>
        <w:spacing w:after="60" w:before="0" w:line="360" w:lineRule="auto"/>
        <w:ind w:firstLine="420"/>
        <w:jc w:val="both"/>
      </w:pPr>
      <w:r>
        <w:rPr>
          <w:rFonts w:ascii="Times New Roman" w:eastAsia="宋体" w:hAnsi="Times New Roman"/>
          <w:kern w:val="2"/>
          <w:sz w:val="21"/>
          <w:szCs w:val="21"/>
        </w:rPr>
        <w:t xml:space="preserve">买。多指买酒。《论语·乡党》："沽酒市脯。"。</w:t>
      </w:r>
    </w:p>
    <w:p>
      <w:pPr>
        <w:spacing w:after="200" w:before="0"/>
        <w:jc w:val="right"/>
      </w:pPr>
      <w:r>
        <w:rPr>
          <w:rFonts w:ascii="Times New Roman" w:eastAsia="宋体" w:hAnsi="Times New Roman"/>
          <w:i/>
          <w:iCs/>
          <w:color w:val="7F7F7F"/>
          <w:sz w:val="19"/>
          <w:szCs w:val="19"/>
        </w:rPr>
        <w:t xml:space="preserve">——342頁</w:t>
      </w:r>
    </w:p>
    <w:p>
      <w:pPr>
        <w:pStyle w:val="Heading2"/>
        <w:spacing w:after="120" w:before="480"/>
      </w:pPr>
      <w:r>
        <w:rPr>
          <w:rFonts w:ascii="Times New Roman" w:eastAsia="宋体" w:hAnsi="Times New Roman"/>
          <w:b/>
          <w:bCs/>
          <w:sz w:val="28"/>
          <w:szCs w:val="28"/>
        </w:rPr>
        <w:t xml:space="preserve">二、</w:t>
      </w:r>
      <w:r>
        <w:rPr>
          <w:rFonts w:ascii="Times New Roman" w:eastAsia="宋体" w:hAnsi="Times New Roman"/>
          <w:b/>
          <w:bCs/>
          <w:sz w:val="28"/>
          <w:szCs w:val="28"/>
        </w:rPr>
        <w:t xml:space="preserve">《〈长沙五一广场东汉简牍（壹）（四一—八五）〉释读（二）》</w:t>
      </w:r>
    </w:p>
    <w:p>
      <w:pPr>
        <w:pBdr>
          <w:bottom w:val="single" w:color="BFBFBF" w:sz="4" w:space="4"/>
        </w:pBdr>
        <w:spacing w:after="200" w:before="0"/>
        <w:jc w:val="left"/>
      </w:pPr>
      <w:r>
        <w:rPr>
          <w:rFonts w:ascii="Times New Roman" w:eastAsia="宋体" w:hAnsi="Times New Roman"/>
          <w:i/>
          <w:iCs/>
          <w:color w:val="595959"/>
          <w:sz w:val="19"/>
          <w:szCs w:val="19"/>
        </w:rPr>
        <w:t xml:space="preserve">作者：姚远</w:t>
      </w:r>
      <w:r>
        <w:rPr>
          <w:rFonts w:ascii="Times New Roman" w:eastAsia="宋体" w:hAnsi="Times New Roman"/>
          <w:i/>
          <w:iCs/>
          <w:color w:val="595959"/>
          <w:sz w:val="19"/>
          <w:szCs w:val="19"/>
        </w:rPr>
        <w:t xml:space="preserve">　│　出处：《出土文献与法律史研究》第十辑</w:t>
      </w:r>
      <w:r>
        <w:rPr>
          <w:rFonts w:ascii="Times New Roman" w:eastAsia="宋体" w:hAnsi="Times New Roman"/>
          <w:i/>
          <w:iCs/>
          <w:color w:val="595959"/>
          <w:sz w:val="19"/>
          <w:szCs w:val="19"/>
        </w:rPr>
        <w:t xml:space="preserve">　│　75 条</w:t>
      </w:r>
    </w:p>
    <w:p>
      <w:pPr>
        <w:keepNext/>
        <w:spacing w:after="60" w:before="280"/>
      </w:pPr>
      <w:r>
        <w:rPr>
          <w:rFonts w:ascii="Times New Roman" w:eastAsia="宋体" w:hAnsi="Times New Roman"/>
          <w:b/>
          <w:bCs/>
          <w:kern w:val="2"/>
          <w:sz w:val="24"/>
          <w:szCs w:val="24"/>
        </w:rPr>
        <w:t xml:space="preserve">惶恐叩头</w:t>
      </w:r>
      <w:r>
        <w:rPr>
          <w:rFonts w:ascii="Times New Roman" w:eastAsia="宋体" w:hAnsi="Times New Roman"/>
          <w:color w:val="595959"/>
          <w:kern w:val="2"/>
          <w:sz w:val="20"/>
          <w:szCs w:val="20"/>
        </w:rPr>
        <w:t xml:space="preserve">　（2010CWJ1①：25-9）</w:t>
      </w:r>
    </w:p>
    <w:p>
      <w:pPr>
        <w:spacing w:after="60" w:before="0" w:line="360" w:lineRule="auto"/>
        <w:ind w:firstLine="420"/>
        <w:jc w:val="both"/>
      </w:pPr>
      <w:r>
        <w:rPr>
          <w:rFonts w:ascii="Times New Roman" w:eastAsia="宋体" w:hAnsi="Times New Roman"/>
          <w:kern w:val="2"/>
          <w:sz w:val="21"/>
          <w:szCs w:val="21"/>
        </w:rPr>
        <w:t xml:space="preserve">此件为木牍，长13.0厘米，宽3.8厘米，下端残断，左列残缺。木牍正反两面均有字迹，A面可见数列字痕，B面亦有字痕，从残留字痕所见，此牍包含了上行文书。柱、勤：当为人名。惶恐叩头：多见于上行文书中，"叩头"后一般多连用"死罪"等语。</w:t>
      </w:r>
    </w:p>
    <w:p>
      <w:pPr>
        <w:spacing w:after="200" w:before="0"/>
        <w:jc w:val="right"/>
      </w:pPr>
      <w:r>
        <w:rPr>
          <w:rFonts w:ascii="Times New Roman" w:eastAsia="宋体" w:hAnsi="Times New Roman"/>
          <w:i/>
          <w:iCs/>
          <w:color w:val="7F7F7F"/>
          <w:sz w:val="19"/>
          <w:szCs w:val="19"/>
        </w:rPr>
        <w:t xml:space="preserve">——325頁</w:t>
      </w:r>
    </w:p>
    <w:p>
      <w:pPr>
        <w:keepNext/>
        <w:spacing w:after="60" w:before="280"/>
      </w:pPr>
      <w:r>
        <w:rPr>
          <w:rFonts w:ascii="Times New Roman" w:eastAsia="宋体" w:hAnsi="Times New Roman"/>
          <w:b/>
          <w:bCs/>
          <w:kern w:val="2"/>
          <w:sz w:val="24"/>
          <w:szCs w:val="24"/>
        </w:rPr>
        <w:t xml:space="preserve">君教诺</w:t>
      </w:r>
      <w:r>
        <w:rPr>
          <w:rFonts w:ascii="Times New Roman" w:eastAsia="宋体" w:hAnsi="Times New Roman"/>
          <w:color w:val="595959"/>
          <w:kern w:val="2"/>
          <w:sz w:val="20"/>
          <w:szCs w:val="20"/>
        </w:rPr>
        <w:t xml:space="preserve">　（2010CWJ1①：25-21）</w:t>
      </w:r>
    </w:p>
    <w:p>
      <w:pPr>
        <w:spacing w:after="60" w:before="0" w:line="360" w:lineRule="auto"/>
        <w:ind w:firstLine="420"/>
        <w:jc w:val="both"/>
      </w:pPr>
      <w:r>
        <w:rPr>
          <w:rFonts w:ascii="Times New Roman" w:eastAsia="宋体" w:hAnsi="Times New Roman"/>
          <w:kern w:val="2"/>
          <w:sz w:val="21"/>
          <w:szCs w:val="21"/>
        </w:rPr>
        <w:t xml:space="preserve">此件为木牍，长23厘米，宽1.4厘米。木牍右侧有纵向破损，"君教诺"三字仅余左半。其中"诺"字相较于其他二字更大，有典型的"画诺"特征。"君教诺"在五一简中出现较多。君：请府君。教、诺：教，教书，下级向上级请教指示的文书；诺，上级机关的批示。</w:t>
      </w:r>
    </w:p>
    <w:p>
      <w:pPr>
        <w:spacing w:after="200" w:before="0"/>
        <w:jc w:val="right"/>
      </w:pPr>
      <w:r>
        <w:rPr>
          <w:rFonts w:ascii="Times New Roman" w:eastAsia="宋体" w:hAnsi="Times New Roman"/>
          <w:i/>
          <w:iCs/>
          <w:color w:val="7F7F7F"/>
          <w:sz w:val="19"/>
          <w:szCs w:val="19"/>
        </w:rPr>
        <w:t xml:space="preserve">——327頁</w:t>
      </w:r>
    </w:p>
    <w:p>
      <w:pPr>
        <w:keepNext/>
        <w:spacing w:after="60" w:before="280"/>
      </w:pPr>
      <w:r>
        <w:rPr>
          <w:rFonts w:ascii="Times New Roman" w:eastAsia="宋体" w:hAnsi="Times New Roman"/>
          <w:b/>
          <w:bCs/>
          <w:kern w:val="2"/>
          <w:sz w:val="24"/>
          <w:szCs w:val="24"/>
        </w:rPr>
        <w:t xml:space="preserve">来</w:t>
      </w:r>
      <w:r>
        <w:rPr>
          <w:rFonts w:ascii="Times New Roman" w:eastAsia="宋体" w:hAnsi="Times New Roman"/>
          <w:color w:val="595959"/>
          <w:kern w:val="2"/>
          <w:sz w:val="20"/>
          <w:szCs w:val="20"/>
        </w:rPr>
        <w:t xml:space="preserve">　（2010CWJ1①：25-22）</w:t>
      </w:r>
    </w:p>
    <w:p>
      <w:pPr>
        <w:spacing w:after="60" w:before="0" w:line="360" w:lineRule="auto"/>
        <w:ind w:firstLine="420"/>
        <w:jc w:val="both"/>
      </w:pPr>
      <w:r>
        <w:rPr>
          <w:rFonts w:ascii="Times New Roman" w:eastAsia="宋体" w:hAnsi="Times New Roman"/>
          <w:kern w:val="2"/>
          <w:sz w:val="21"/>
          <w:szCs w:val="21"/>
        </w:rPr>
        <w:t xml:space="preserve">整理者释为求，从字形上看应为"来"无误。</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小市</w:t>
      </w:r>
      <w:r>
        <w:rPr>
          <w:rFonts w:ascii="Times New Roman" w:eastAsia="宋体" w:hAnsi="Times New Roman"/>
          <w:color w:val="595959"/>
          <w:kern w:val="2"/>
          <w:sz w:val="20"/>
          <w:szCs w:val="20"/>
        </w:rPr>
        <w:t xml:space="preserve">　（2010CWJ1①：25-22）</w:t>
      </w:r>
    </w:p>
    <w:p>
      <w:pPr>
        <w:spacing w:after="60" w:before="0" w:line="360" w:lineRule="auto"/>
        <w:ind w:firstLine="420"/>
        <w:jc w:val="both"/>
      </w:pPr>
      <w:r>
        <w:rPr>
          <w:rFonts w:ascii="Times New Roman" w:eastAsia="宋体" w:hAnsi="Times New Roman"/>
          <w:kern w:val="2"/>
          <w:sz w:val="21"/>
          <w:szCs w:val="21"/>
        </w:rPr>
        <w:t xml:space="preserve">形体较小或价值较低的商品的交易，相对于"大市"。《周礼·地官·质人》载："凡卖价者质剂焉，大市以质，小市以剂。"郑玄注："大市人民马牛之属用长券。小市兵器珍异之物用短券。"贾公彦疏："郑以意分之为大小。就大者而言，若人民则未成龀已下，牛马未着齿已前，亦得为小者也。"《史记·汉兴以来将相名臣年表》载："（高帝六年）立大市。"《史记·外戚世家》载："乘舆驰至长陵，当小市西入里，里门闭，乘典直入此里，通至金门口外止，使武骑闯其宅，为其亡也，身自往求不得也。"另，大市，又指代中午时专门为普通老百姓所设立的市。相对的有"朝市""夕市"。《周礼·地官》载："大市日昃而市，百族为主。朝市朝时而市，商贾为主。夕市夕时而市，贩夫贩妇为主。""小市""大市"这一用法至南北朝时亦有使用，其含义略有调整，如《通典·杂税》载："淮水北有大市，自余小市十余所。"《景定建康志·卷16·疆域志二》引《宫苑记》载："建康'有小市、牛马市、谷市、蚬市、纱市等十一所，皆边淮列肆'。"。</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枯鱼</w:t>
      </w:r>
      <w:r>
        <w:rPr>
          <w:rFonts w:ascii="Times New Roman" w:eastAsia="宋体" w:hAnsi="Times New Roman"/>
          <w:color w:val="595959"/>
          <w:kern w:val="2"/>
          <w:sz w:val="20"/>
          <w:szCs w:val="20"/>
        </w:rPr>
        <w:t xml:space="preserve">　（2010CWJ1①：25-22）</w:t>
      </w:r>
    </w:p>
    <w:p>
      <w:pPr>
        <w:spacing w:after="60" w:before="0" w:line="360" w:lineRule="auto"/>
        <w:ind w:firstLine="420"/>
        <w:jc w:val="both"/>
      </w:pPr>
      <w:r>
        <w:rPr>
          <w:rFonts w:ascii="Times New Roman" w:eastAsia="宋体" w:hAnsi="Times New Roman"/>
          <w:kern w:val="2"/>
          <w:sz w:val="21"/>
          <w:szCs w:val="21"/>
        </w:rPr>
        <w:t xml:space="preserve">即干鱼，鱼干。《庄子·外物篇》载："吾得斗升之水然活耳，君乃言此，曾不如早索我于枯鱼之肆。"与之相对有"鲜鱼"，如五一CWJ1①：95-1载："郭亭部市不处姓名男子鲜鱼以作炙（浆）。"五一广场简中有大量市鱼的记录，这是由于长沙郡临湘县水系丰富，鱼不仅是一种美味佳肴，更可以助粮食，《后汉书·鲜卑传》载："闻倭人善网捕，于是东击倭人国，得千余家，徙置秦水上，令捕鱼以助粮食。"。</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自给</w:t>
      </w:r>
      <w:r>
        <w:rPr>
          <w:rFonts w:ascii="Times New Roman" w:eastAsia="宋体" w:hAnsi="Times New Roman"/>
          <w:color w:val="595959"/>
          <w:kern w:val="2"/>
          <w:sz w:val="20"/>
          <w:szCs w:val="20"/>
        </w:rPr>
        <w:t xml:space="preserve">　（2010CWJ1①：25-22）</w:t>
      </w:r>
    </w:p>
    <w:p>
      <w:pPr>
        <w:spacing w:after="60" w:before="0" w:line="360" w:lineRule="auto"/>
        <w:ind w:firstLine="420"/>
        <w:jc w:val="both"/>
      </w:pPr>
      <w:r>
        <w:rPr>
          <w:rFonts w:ascii="Times New Roman" w:eastAsia="宋体" w:hAnsi="Times New Roman"/>
          <w:kern w:val="2"/>
          <w:sz w:val="21"/>
          <w:szCs w:val="21"/>
        </w:rPr>
        <w:t xml:space="preserve">依靠自己生产，满足自己需要。《史记·循吏列传》载："以嗜鱼，故不受也。今为相，能自给鱼，今受鱼而免，谁复给我鱼者？吾故不受也。"《二年律令》载："丞相上鲁御史书，请鲁郎中自给马骑，得买马关中。"（《二年律令》简522）。</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左户曹史麟</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麟，人名。户曹："主民户、祠祀、农桑。"就其本职掌而言与司法没有关系。但在五一广场东汉简选释32、72两件木牍中可以发现，户曹史因为担任直符史，故而在值班期间有主动纠举犯罪并接受百姓告劾的职权。本件从内容上看是担任值班期间有自诉类案件，因此记录了这份文书。</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白</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下级对上级机关的禀告。</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自言</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事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与"自告"有区别，"自告"意为案件当事人自诉行为。自言行为的提起者有可能不是当事人，如《汉书·张安世传》载："郎淫官婢，婢兄自言，安世曰：'奴以恚怒，诬污衣冠。'告署适奴。"此案的直接受害人是官婢，向张安世提起诉讼的却是她的兄长。《汉书·鲍宣传》载："诸生会者千余人。朝日，遮丞相孔光自言，丞相车不得行，又守阙上书。"这里揭发鲍宣冤情的显然是诸生而非鲍宣本人。</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辞</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此处指自言的内容。</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牒</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文书、证件。</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记告</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告，即告语。在文书中使用，多为记录上级对下级的下行文书。马其昶《〈古文辞类纂〉标注序》载："曾文正公更约为三门十一类，曰论者，曰告语，曰记载。"另，《经史百家杂钞》"告语"门下分"诏令、奏议、书牍、哀祭"。简牍中常见告类文书有"府告""官告"等，"告"与"记"常前后联系，共同使用，如五一选释中J1③：285A载："府告兼贼曹史汤、临湘言：……记到，汤、县各等实核……"这种连用中"告"多为下级机关对上级机关的下行文书的复录，而"记到"多为下级机关记录针对上级机关的文书要求的处理结果。李均明认为此类文书当为"记"，且为"府记"^①^。查阅居延汉简的府记，^②^其基本文书结构比较清晰，首部有"府告"字样，"告"之后应是告的对象。后文中有"记"、"记到"字样。除"府记"外，"官记"的结构也基本是"官告"+"记到"。因此对此类文书称之为"告语"亦可。另外，从大量出土文献资料所见，"告"之后一般下连告的对象，如"贼曹史""右部贼捕掾"等职官名称。结构应为：府告/官告/记告+职官名称：所告内容。+记/记到……。如："三月壬申，官告第四候长成等：府记：省卒四十二人，遣士吏就将领之，适□。""府告居延、甲渠、卅井、珍北障候：方有警备。记到，数循行，教敕吏卒明烽火，谨候望，有所闻见，亟言有教。建武三年六月戊辰起府。"（新简EPF22.459。</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）安民史</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由于本简残断，结合简2010CWJ1①：25-26，并考虑上文"记告"结构，猜测可能为"安民史"。两汉史料书中皆不见"安民史"，但《三国志·吴书》载："孙缄字子诸，与峻同祖。缄父绛为安民都尉。"其中可见"安民都尉"官职名称，但无详细执掌。从职官名称上看，"安民"应当以安抚百姓、稳定治安为核心任务。此外，五一简中有很多文献资料中少见的官职名称，如"趣租史""丈田史"[此二者见于《五一（贰）》429+430]等，从职官名称上就可以清晰知道工作职权，但相关记录在两汉书前表后记中皆不得见。这些官职名称在命名过程中并未用基层吏员的职官命名模式，即：所属机构+具体职务级别。如贼曹史、户曹史等。此类情况有两种可能情况：其一，临时性职务命名，汉郡县皆有"待事掾"，其工作职权相对更加机动，在农忙或有紧急情况的时刻，临时赋予一个职务名称。其二，给基层吏员另外加加一个带有"史"命名的临时性官职，在其具体地方管理行为中，一方面可以威吓百姓，另一方面也便于工作的推展。"趣租史""丈田史"以及"安民史"等很有可能是此类情况。从名称上这些职官工作内容与基层日常行政管理密切相关，无论是催要租税，重新丈量田亩，或安抚民心等，都有一定的工作难度，仅仅依靠基层百姓经常打交道、熟悉的力田、长穑、小史、亭长等人，工作进展可能较为缓慢，给予这些人一个新的临时性头衔或安排一些新的人手临时充当某一职务，能够有效震慑百姓。因事而设，事毕裁撤。329-332頁</w:t>
      </w:r>
    </w:p>
    <w:p>
      <w:pPr>
        <w:spacing w:after="60" w:before="0" w:line="360" w:lineRule="auto"/>
        <w:ind w:firstLine="420"/>
        <w:jc w:val="both"/>
      </w:pPr>
      <w:r>
        <w:rPr>
          <w:rFonts w:ascii="Times New Roman" w:eastAsia="宋体" w:hAnsi="Times New Roman"/>
          <w:kern w:val="2"/>
          <w:sz w:val="21"/>
          <w:szCs w:val="21"/>
        </w:rPr>
        <w:t xml:space="preserve">①此分类见李均明：《秦汉简牍文书分类辑解》，文物出版社2009年版，第109页。</w:t>
      </w:r>
    </w:p>
    <w:p>
      <w:pPr>
        <w:spacing w:after="60" w:before="0" w:line="360" w:lineRule="auto"/>
        <w:ind w:firstLine="420"/>
        <w:jc w:val="both"/>
      </w:pPr>
      <w:r>
        <w:rPr>
          <w:rFonts w:ascii="Times New Roman" w:eastAsia="宋体" w:hAnsi="Times New Roman"/>
          <w:kern w:val="2"/>
          <w:sz w:val="21"/>
          <w:szCs w:val="21"/>
        </w:rPr>
        <w:t xml:space="preserve">②具体请参见新简EPF22.151B，EPF22.459。</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定陶·陈留·府告·安民史</w:t>
      </w:r>
      <w:r>
        <w:rPr>
          <w:rFonts w:ascii="Times New Roman" w:eastAsia="宋体" w:hAnsi="Times New Roman"/>
          <w:color w:val="595959"/>
          <w:kern w:val="2"/>
          <w:sz w:val="20"/>
          <w:szCs w:val="20"/>
        </w:rPr>
        <w:t xml:space="preserve">　（2010CWJ1①：25-24、25-25、25-26）</w:t>
      </w:r>
    </w:p>
    <w:p>
      <w:pPr>
        <w:spacing w:after="60" w:before="0" w:line="360" w:lineRule="auto"/>
        <w:ind w:firstLine="420"/>
        <w:jc w:val="both"/>
      </w:pPr>
      <w:r>
        <w:rPr>
          <w:rFonts w:ascii="Times New Roman" w:eastAsia="宋体" w:hAnsi="Times New Roman"/>
          <w:kern w:val="2"/>
          <w:sz w:val="21"/>
          <w:szCs w:val="21"/>
        </w:rPr>
        <w:t xml:space="preserve">定陶（25-24）：济阴郡定陶县，现山东菏泽地区。陈留（25-25）：即陈留郡，武帝置，洛阳东五百三十里。郡下有考城县，旧称甾，汉章帝更名为考城县。府告（25-26）：见上文记告注释。府，府衙，因缺少上下文，难以确认是县府或郡府。安民史：职官名称，见上文注释。竟：人名，安民史的名字。</w:t>
      </w:r>
    </w:p>
    <w:p>
      <w:pPr>
        <w:spacing w:after="200" w:before="0"/>
        <w:jc w:val="right"/>
      </w:pPr>
      <w:r>
        <w:rPr>
          <w:rFonts w:ascii="Times New Roman" w:eastAsia="宋体" w:hAnsi="Times New Roman"/>
          <w:i/>
          <w:iCs/>
          <w:color w:val="7F7F7F"/>
          <w:sz w:val="19"/>
          <w:szCs w:val="19"/>
        </w:rPr>
        <w:t xml:space="preserve">——332-333頁</w:t>
      </w:r>
    </w:p>
    <w:p>
      <w:pPr>
        <w:keepNext/>
        <w:spacing w:after="60" w:before="280"/>
      </w:pPr>
      <w:r>
        <w:rPr>
          <w:rFonts w:ascii="Times New Roman" w:eastAsia="宋体" w:hAnsi="Times New Roman"/>
          <w:b/>
          <w:bCs/>
          <w:kern w:val="2"/>
          <w:sz w:val="24"/>
          <w:szCs w:val="24"/>
        </w:rPr>
        <w:t xml:space="preserve">考问·缯</w:t>
      </w:r>
      <w:r>
        <w:rPr>
          <w:rFonts w:ascii="Times New Roman" w:eastAsia="宋体" w:hAnsi="Times New Roman"/>
          <w:color w:val="595959"/>
          <w:kern w:val="2"/>
          <w:sz w:val="20"/>
          <w:szCs w:val="20"/>
        </w:rPr>
        <w:t xml:space="preserve">　（2010CWJ1①：27）</w:t>
      </w:r>
    </w:p>
    <w:p>
      <w:pPr>
        <w:spacing w:after="60" w:before="0" w:line="360" w:lineRule="auto"/>
        <w:ind w:firstLine="420"/>
        <w:jc w:val="both"/>
      </w:pPr>
      <w:r>
        <w:rPr>
          <w:rFonts w:ascii="Times New Roman" w:eastAsia="宋体" w:hAnsi="Times New Roman"/>
          <w:kern w:val="2"/>
          <w:sz w:val="21"/>
          <w:szCs w:val="21"/>
        </w:rPr>
        <w:t xml:space="preserve">此件为木牍，长23.7厘米，宽3.3厘米，有五列文字，上部较为模糊，仅下部有少量文字可以释读，内容较难断句释读，以下择选其中核心语词释读。考问：按问，即拷讯。考：按也，同拷。《后汉书·马严传》载："今益州刺史朱酺、扬州刺史倪说、凉州刺史尹业等，每行考事，辄有物故。"缯：丝织品。五一简中有关缯的记载较多，在《五一（贰）》702竹简2010CWJ1③：263-52中记载了缯的市场价格："府书曰：男子赵寿，辞□□钱七万一千不解止，男子慈初舍寿，以钱市缯五匹。"赀：通"资""货"，财货，资产。</w:t>
      </w:r>
    </w:p>
    <w:p>
      <w:pPr>
        <w:spacing w:after="200" w:before="0"/>
        <w:jc w:val="right"/>
      </w:pPr>
      <w:r>
        <w:rPr>
          <w:rFonts w:ascii="Times New Roman" w:eastAsia="宋体" w:hAnsi="Times New Roman"/>
          <w:i/>
          <w:iCs/>
          <w:color w:val="7F7F7F"/>
          <w:sz w:val="19"/>
          <w:szCs w:val="19"/>
        </w:rPr>
        <w:t xml:space="preserve">——335-336頁</w:t>
      </w:r>
    </w:p>
    <w:p>
      <w:pPr>
        <w:keepNext/>
        <w:spacing w:after="60" w:before="280"/>
      </w:pPr>
      <w:r>
        <w:rPr>
          <w:rFonts w:ascii="Times New Roman" w:eastAsia="宋体" w:hAnsi="Times New Roman"/>
          <w:b/>
          <w:bCs/>
          <w:kern w:val="2"/>
          <w:sz w:val="24"/>
          <w:szCs w:val="24"/>
        </w:rPr>
        <w:t xml:space="preserve">贼曹掾·外部贼曹掾</w:t>
      </w:r>
      <w:r>
        <w:rPr>
          <w:rFonts w:ascii="Times New Roman" w:eastAsia="宋体" w:hAnsi="Times New Roman"/>
          <w:color w:val="595959"/>
          <w:kern w:val="2"/>
          <w:sz w:val="20"/>
          <w:szCs w:val="20"/>
        </w:rPr>
        <w:t xml:space="preserve">　（2010CWJ1①：77、83-1）</w:t>
      </w:r>
    </w:p>
    <w:p>
      <w:pPr>
        <w:spacing w:after="60" w:before="0" w:line="360" w:lineRule="auto"/>
        <w:ind w:firstLine="420"/>
        <w:jc w:val="both"/>
      </w:pPr>
      <w:r>
        <w:rPr>
          <w:rFonts w:ascii="Times New Roman" w:eastAsia="宋体" w:hAnsi="Times New Roman"/>
          <w:kern w:val="2"/>
          <w:sz w:val="21"/>
          <w:szCs w:val="21"/>
        </w:rPr>
        <w:t xml:space="preserve">封2010CWJ1①：77，长12.0厘米，宽3.9厘米，纵两列文字，下端有封检槽，"白"与"事"两字间距较大。上字迹较为模糊。贼曹掾：贼曹：主盗贼事。根据五一简的记录整理可见，贼曹的工作包括但不局限于："追逐""收捕""考问""具服"等，归纳来说，贼曹主要涉及逮捕和审问犯人的工作，同时也包括了对其他当事人和证人的征召、逐捕和考逐等。《后汉书·百官志》载："郡下""皆置诸曹掾、史。"一般的曹结构为，曹下可设"掾"，亦可设"史"，合称掾史。如主管人员下有佐史，既有掾又有史，一般级别略高于史。五一简所见的贼曹，不仅有曹掾、史，而且长沙郡确曹下有数位史："左贼史""右贼史"。同时部治的贼曹有可能依照分片划区原则，各自辖理一定地域，并负责地域内的盗贼事。史之下又分各部"左部贼捕掾""北部贼捕掾"等，各自管辖郡的北部等地。此外，五一简中又见"劝农贼捕掾"（壹木两行CWJ1②：123），此职官属于兼任性质，而兼任的原因可能是人手不足，可能是职务的便利性等。贼捕掾需要经常在地方巡行，熟悉地方治安和环境，他们可以在春夏为劝农掾，在秋冬为贼捕掾。此处的"外部贼曹掾"较为费解，在《五一（壹）》71封检2010CWJ1①：83-1中亦有"外部贼曹掾"。猜测可能与前述的"北部贼曹掾"的结构相类似，管理贼曹所属行政区域以外的地方治安情况。</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封·以邮行</w:t>
      </w:r>
      <w:r>
        <w:rPr>
          <w:rFonts w:ascii="Times New Roman" w:eastAsia="宋体" w:hAnsi="Times New Roman"/>
          <w:color w:val="595959"/>
          <w:kern w:val="2"/>
          <w:sz w:val="20"/>
          <w:szCs w:val="20"/>
        </w:rPr>
        <w:t xml:space="preserve">　（2010CWJ1①：78）</w:t>
      </w:r>
    </w:p>
    <w:p>
      <w:pPr>
        <w:spacing w:after="60" w:before="0" w:line="360" w:lineRule="auto"/>
        <w:ind w:firstLine="420"/>
        <w:jc w:val="both"/>
      </w:pPr>
      <w:r>
        <w:rPr>
          <w:rFonts w:ascii="Times New Roman" w:eastAsia="宋体" w:hAnsi="Times New Roman"/>
          <w:kern w:val="2"/>
          <w:sz w:val="21"/>
          <w:szCs w:val="21"/>
        </w:rPr>
        <w:t xml:space="preserve">此件为封检，长15.7厘米，宽7.4厘米，右上角略有残损。封检下端三分之一处为封检槽，上部凹陷部分纵行三列文字，字体皆不同，中间一列字最为宽大。封：此处指密封、封缄。此件简牍在物理形态上下部有约2×2厘米的方形凹槽，系封缄后封泥处。以邮行：文件的传递方式通过邮亭传递文书。类似的用法有"驿马行"（《东牌楼》1号简）。"驿马"，传驿之马。当时邮亭与传驿并置，由邮亭主管郡县以内交通，传驿主管郡县以外交通。《续汉书·舆服上》导从卒条"驿马三十里一置"臣昭案云："东晋犹有邮、驿共置，承受旁郡及国文书。有邮有驿，行传以相付。县置屋二区。有承录吏，皆条所受书，每月言上郡州。"即披露二者有此分工。邮行多以步行传递。此封检相关的木牍是从临湘县廷发出，以"邮行"方式传递的文书。</w:t>
      </w:r>
    </w:p>
    <w:p>
      <w:pPr>
        <w:spacing w:after="200" w:before="0"/>
        <w:jc w:val="right"/>
      </w:pPr>
      <w:r>
        <w:rPr>
          <w:rFonts w:ascii="Times New Roman" w:eastAsia="宋体" w:hAnsi="Times New Roman"/>
          <w:i/>
          <w:iCs/>
          <w:color w:val="7F7F7F"/>
          <w:sz w:val="19"/>
          <w:szCs w:val="19"/>
        </w:rPr>
        <w:t xml:space="preserve">——337頁</w:t>
      </w:r>
    </w:p>
    <w:p>
      <w:pPr>
        <w:keepNext/>
        <w:spacing w:after="60" w:before="280"/>
      </w:pPr>
      <w:r>
        <w:rPr>
          <w:rFonts w:ascii="Times New Roman" w:eastAsia="宋体" w:hAnsi="Times New Roman"/>
          <w:b/>
          <w:bCs/>
          <w:kern w:val="2"/>
          <w:sz w:val="24"/>
          <w:szCs w:val="24"/>
        </w:rPr>
        <w:t xml:space="preserve">本事楬</w:t>
      </w:r>
      <w:r>
        <w:rPr>
          <w:rFonts w:ascii="Times New Roman" w:eastAsia="宋体" w:hAnsi="Times New Roman"/>
          <w:color w:val="595959"/>
          <w:kern w:val="2"/>
          <w:sz w:val="20"/>
          <w:szCs w:val="20"/>
        </w:rPr>
        <w:t xml:space="preserve">　（2010CWJ1①：79）</w:t>
      </w:r>
    </w:p>
    <w:p>
      <w:pPr>
        <w:spacing w:after="60" w:before="0" w:line="360" w:lineRule="auto"/>
        <w:ind w:firstLine="420"/>
        <w:jc w:val="both"/>
      </w:pPr>
      <w:r>
        <w:rPr>
          <w:rFonts w:ascii="Times New Roman" w:eastAsia="宋体" w:hAnsi="Times New Roman"/>
          <w:kern w:val="2"/>
          <w:sz w:val="21"/>
          <w:szCs w:val="21"/>
        </w:rPr>
        <w:t xml:space="preserve">此件为木楬，长11.9厘米，宽3.2厘米。木楬从中心左列残断，上端有穿孔。原释文A面"这守"后三字释为"□□□"。根据B面文字以及木楬的属性，将所缺三字补上。这类木楬又可以称为"本事楬"。"本事"，本：根本，此处应当释为最初的。事：史也。本事：此处应为源文件，原始卷宗之意。"本事楬"上端穿孔系上绳子，吊在相关源文件中，便于查找。</w:t>
      </w:r>
    </w:p>
    <w:p>
      <w:pPr>
        <w:spacing w:after="200" w:before="0"/>
        <w:jc w:val="right"/>
      </w:pPr>
      <w:r>
        <w:rPr>
          <w:rFonts w:ascii="Times New Roman" w:eastAsia="宋体" w:hAnsi="Times New Roman"/>
          <w:i/>
          <w:iCs/>
          <w:color w:val="7F7F7F"/>
          <w:sz w:val="19"/>
          <w:szCs w:val="19"/>
        </w:rPr>
        <w:t xml:space="preserve">——338頁</w:t>
      </w:r>
    </w:p>
    <w:p>
      <w:pPr>
        <w:keepNext/>
        <w:spacing w:after="60" w:before="280"/>
      </w:pPr>
      <w:r>
        <w:rPr>
          <w:rFonts w:ascii="Times New Roman" w:eastAsia="宋体" w:hAnsi="Times New Roman"/>
          <w:b/>
          <w:bCs/>
          <w:kern w:val="2"/>
          <w:sz w:val="24"/>
          <w:szCs w:val="24"/>
        </w:rPr>
        <w:t xml:space="preserve">审校·报</w:t>
      </w:r>
      <w:r>
        <w:rPr>
          <w:rFonts w:ascii="Times New Roman" w:eastAsia="宋体" w:hAnsi="Times New Roman"/>
          <w:color w:val="595959"/>
          <w:kern w:val="2"/>
          <w:sz w:val="20"/>
          <w:szCs w:val="20"/>
        </w:rPr>
        <w:t xml:space="preserve">　（2010CWJ1①：83-2）</w:t>
      </w:r>
    </w:p>
    <w:p>
      <w:pPr>
        <w:spacing w:after="60" w:before="0" w:line="360" w:lineRule="auto"/>
        <w:ind w:firstLine="420"/>
        <w:jc w:val="both"/>
      </w:pPr>
      <w:r>
        <w:rPr>
          <w:rFonts w:ascii="Times New Roman" w:eastAsia="宋体" w:hAnsi="Times New Roman"/>
          <w:kern w:val="2"/>
          <w:sz w:val="21"/>
          <w:szCs w:val="21"/>
        </w:rPr>
        <w:t xml:space="preserve">此件为木牍，长11.0厘米，宽3.7厘米。上端残断，纵两列文字。审校：审，实。校，验。实核。报：回报，禀告。</w:t>
      </w:r>
    </w:p>
    <w:p>
      <w:pPr>
        <w:spacing w:after="200" w:before="0"/>
        <w:jc w:val="right"/>
      </w:pPr>
      <w:r>
        <w:rPr>
          <w:rFonts w:ascii="Times New Roman" w:eastAsia="宋体" w:hAnsi="Times New Roman"/>
          <w:i/>
          <w:iCs/>
          <w:color w:val="7F7F7F"/>
          <w:sz w:val="19"/>
          <w:szCs w:val="19"/>
        </w:rPr>
        <w:t xml:space="preserve">——339頁</w:t>
      </w:r>
    </w:p>
    <w:p>
      <w:pPr>
        <w:keepNext/>
        <w:spacing w:after="60" w:before="280"/>
      </w:pPr>
      <w:r>
        <w:rPr>
          <w:rFonts w:ascii="Times New Roman" w:eastAsia="宋体" w:hAnsi="Times New Roman"/>
          <w:b/>
          <w:bCs/>
          <w:kern w:val="2"/>
          <w:sz w:val="24"/>
          <w:szCs w:val="24"/>
        </w:rPr>
        <w:t xml:space="preserve">诣如署</w:t>
      </w:r>
      <w:r>
        <w:rPr>
          <w:rFonts w:ascii="Times New Roman" w:eastAsia="宋体" w:hAnsi="Times New Roman"/>
          <w:color w:val="595959"/>
          <w:kern w:val="2"/>
          <w:sz w:val="20"/>
          <w:szCs w:val="20"/>
        </w:rPr>
        <w:t xml:space="preserve">　（2010CWJ1①：83-4）</w:t>
      </w:r>
    </w:p>
    <w:p>
      <w:pPr>
        <w:spacing w:after="60" w:before="0" w:line="360" w:lineRule="auto"/>
        <w:ind w:firstLine="420"/>
        <w:jc w:val="both"/>
      </w:pPr>
      <w:r>
        <w:rPr>
          <w:rFonts w:ascii="Times New Roman" w:eastAsia="宋体" w:hAnsi="Times New Roman"/>
          <w:kern w:val="2"/>
          <w:sz w:val="21"/>
          <w:szCs w:val="21"/>
        </w:rPr>
        <w:t xml:space="preserve">诣：前往，到。《玉篇·言部》载："诣，往也，到也。"署：公署，官署。按规定寄送到官署。这个语言在文书传递的过程中起到指令作用，类似用法在《东牌楼》中亦有："东部劝农邮亭掾周安年事，诣如署，光和六年正月廿四日乙亥申时□驷□亭。"</w:t>
      </w:r>
    </w:p>
    <w:p>
      <w:pPr>
        <w:spacing w:after="200" w:before="0"/>
        <w:jc w:val="right"/>
      </w:pPr>
      <w:r>
        <w:rPr>
          <w:rFonts w:ascii="Times New Roman" w:eastAsia="宋体" w:hAnsi="Times New Roman"/>
          <w:i/>
          <w:iCs/>
          <w:color w:val="7F7F7F"/>
          <w:sz w:val="19"/>
          <w:szCs w:val="19"/>
        </w:rPr>
        <w:t xml:space="preserve">——340頁</w:t>
      </w:r>
    </w:p>
    <w:p>
      <w:pPr>
        <w:keepNext/>
        <w:spacing w:after="60" w:before="280"/>
      </w:pPr>
      <w:r>
        <w:rPr>
          <w:rFonts w:ascii="Times New Roman" w:eastAsia="宋体" w:hAnsi="Times New Roman"/>
          <w:b/>
          <w:bCs/>
          <w:kern w:val="2"/>
          <w:sz w:val="24"/>
          <w:szCs w:val="24"/>
        </w:rPr>
        <w:t xml:space="preserve">分别实</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实，实核。分别核实情况。</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劫</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强夺。"劫，强取也。"《二年律令》载："虽未得若未劫，虽未得若未劫，皆磔之。"（《二年律令》简68。</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）舍</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室舍，房屋。</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合臧</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将赃物合并一处。</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簏</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竹篾编的盛物器。</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傺</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傺，租赁。《汉书》载："弘羊以诸官各自市相争物以故腾跃而天下赋输或不偿其僦费。师古曰：傺，顾也。言所输赋物不足偿其余顾庸之费也。"。</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泉陵</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东汉时期零陵郡治所在地。汉武帝元朔五年，封长沙王刘发之子刘贤为泉陵侯，置县级泉陵侯国，辖今永州市零陵区、永州市冷水滩区、双牌县北、祁阳县、祁东县、东安县东地。武帝元鼎六年（前111年）置零陵郡，泉陵侯国属零陵郡管辖。25年，光武帝刘秀建立东汉王朝，改泉陵侯国为泉陵县，将零陵郡治所移至泉陵县城。</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橄</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周海锋释为"船"，从周注^①^。341-342頁</w:t>
      </w:r>
    </w:p>
    <w:p>
      <w:pPr>
        <w:spacing w:after="60" w:before="0" w:line="360" w:lineRule="auto"/>
        <w:ind w:firstLine="420"/>
        <w:jc w:val="both"/>
      </w:pPr>
      <w:r>
        <w:rPr>
          <w:rFonts w:ascii="Times New Roman" w:eastAsia="宋体" w:hAnsi="Times New Roman"/>
          <w:kern w:val="2"/>
          <w:sz w:val="21"/>
          <w:szCs w:val="21"/>
        </w:rPr>
        <w:t xml:space="preserve">①周海锋：《〈长沙五一广场东汉简牍【壹】选读〉》，载简帛网，http://www.bsm.org.cn/show_article.php?id=3279，首发于2018年12月26日。</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逐召</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逐捕，征召。</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定</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《选释》中释读为"乃"，《五一（壹）》释读为"定"。查看图版疑问。暂从《五一（壹）》的释读。或为人名。</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奇乡</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乡名。</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流客</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结合本简中的诏书内容，意指流民。甘谷汉简有："乙西示章诏书：宗室审请侯五属内，居国界，有事，请；五属外，便以法令治；流客，虽五属内，不得行复除。"此处流客指：宗室诸侯的亲戚，但因身份缺失或未傅籍，而不能享受一些司法特权。^①^。</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占</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人口统计、户籍申报、资产登记等皆属"占"。有"占口""占田""占用马"等。本简注释[8]中"受占"，即官府受理人口登记行为。</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埶</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同"势"，坚持。</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诏书</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结合本简内容，应为对流民人口登记的相关诏书。东汉永元年间颁布的安置流民的系列诏书。</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受占</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见本简注释[3]。342-344頁</w:t>
      </w:r>
    </w:p>
    <w:p>
      <w:pPr>
        <w:spacing w:after="60" w:before="0" w:line="360" w:lineRule="auto"/>
        <w:ind w:firstLine="420"/>
        <w:jc w:val="both"/>
      </w:pPr>
      <w:r>
        <w:rPr>
          <w:rFonts w:ascii="Times New Roman" w:eastAsia="宋体" w:hAnsi="Times New Roman"/>
          <w:kern w:val="2"/>
          <w:sz w:val="21"/>
          <w:szCs w:val="21"/>
        </w:rPr>
        <w:t xml:space="preserve">①张学正：《甘谷汉简考释》，载甘肃省文物工作队编：《汉简研究文集》，甘肃人民出版社1984年版，第85-141页。</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谒除</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向上级请求废除。谒，请求。《战国策·燕策》所载"微太子言，臣愿得谒之……"是下对上的一种请求或报告。除，免除，废除。</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前解</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之前的解辞。解，整理小组认为是解说或解释。"解"字大量存在于秦汉奏谳书类司法文献中。睡虎地秦简《封诊式》中有一则名为"讯狱"，是关于审讯的程序："凡讯狱，必先尽听其言而书之……其辞已尽书而毋（无）解，乃以诘者诘之。诘之有又尽听书其解辞，有又视其它毋（无）解者以复诘之。诘之极而数诎，更言不服，其律当治（笞）谅（掠）者，乃治（笞）谅（掠）。"在奏谳文书中狱吏以"何解"来讯问犯人，在犯人的供词后则以"毋解""毋它解"作一结束。据上引讯狱程序，可知讯狱须先记录犯人的口供，其后狱吏根据犯人的供述进行诘问，犯人再次回答时亦顺记录其解辞。</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从今言</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从，依从，采纳。言，此处指供词。"今言"与"前解"相对。采纳现在的供词。</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府</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此处指建议"从今言"的郡府，根据简牍出土地，猜测可能为长沙府。</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移</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即移书，移送文书。《二年律令》载："都吏所覆治、廷及郡各移旁近郡、御史、丞相所覆治廷。"（《二年律令》简117。</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）豫章府</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豫章郡府。豫章郡，高帝置。</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严</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《说文》："教命急也。"此处表示急促的语气副词，有要求之意。"严"之后的内容是长沙郡府对豫章府提出的请求。</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海昏</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即海昏侯国，在昌邑城，豫章郡辖下。</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艾</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此处指艾县。从庄小霞释^①^。</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冉</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《选释》中释为"朔"，《五一（壹）》释为"冉"，经与图版比照，应为"冉"字，可能为人名。</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案致</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审理案件。又有用法"案致如法"（新简EPT58：38）。</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曲折</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详细情况，错综复杂的情节。《史记·魏其武安侯列传》载："夫何少缓，又复请将军曰：'吾益知吴璧中曲折，请复往。'"。</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赐报</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报，《汉书·胡建传》载："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增异</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增减改变，此处指口供或案情的变化。</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正处复言</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正，公正。处，处理、处罚。复言：再次具文呈报。"处复言"即是"处言"，是下行文书中，上级机关对下级提出要求的通行用语。在不同的行文中，有时其中有具体要求，有时并无具体要求，仅仅是一种套辞。与"处言"有类似用法和作用的词有"书到言"，如里耶秦简J1(8)152载："书到言。今书已到，敢言之。""付弹处，罪法明。附证验，正处言。何叩头死罪死罪。"（《东牌楼》005A。</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）留迟</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指羁留延迟，未按时完成。《史记·李将军列传》载："汉法，博望侯留迟后期，当死，赎为庶人。"345-347頁</w:t>
      </w:r>
    </w:p>
    <w:p>
      <w:pPr>
        <w:spacing w:after="60" w:before="0" w:line="360" w:lineRule="auto"/>
        <w:ind w:firstLine="420"/>
        <w:jc w:val="both"/>
      </w:pPr>
      <w:r>
        <w:rPr>
          <w:rFonts w:ascii="Times New Roman" w:eastAsia="宋体" w:hAnsi="Times New Roman"/>
          <w:kern w:val="2"/>
          <w:sz w:val="21"/>
          <w:szCs w:val="21"/>
        </w:rPr>
        <w:t xml:space="preserve">①庄小霞：《长沙五一广场东汉简牍CWJ1①：86简所载"艾"释义献疑》，载简帛网，http://www.bsm.org.cn/show_article.php?id=2548，首发于2016年5月9日。</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五百里</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从下句"故不欲送冉狱"可见，似与案件的地域管辖有关联，可能东汉时规定，犯人抓捕地距离案件发生地等距离五百里以上，考虑到交通成本以及安全性，案件就地审理，不移送管辖。</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狱</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审理。此处指原审机关审理。</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还</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返回，此处可能指返回由抓捕机关管辖。</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毄亭</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即系亭。系，关押，拘留，拘禁。"当循成而病盈卒岁及毄（系），勿戛（摄）。"（《二年律令》407）毄亭：即毄于亭。关押在亭。</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积</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累积，共计。</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守视</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看守。《后汉书》载："建武二年，以皇祖、皇考墓为昌陵，置陵令守视。"^①^。</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悉遣</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悉：尽也。遣："纵也"，派遣，差遣，此处指出发。因与赦、调（？）一（？）弃（？。</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）当步</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此句难解，留待它考。</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都师</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都，大。师，此处指船师，在五一简中多处可见"船师"一职。居延简中有："语宜更遣都及李君母使来守夫人欲。"（居延E.P.T65-143B。</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）区坚</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有两解：一、人名；坚，坚固，属下读为"坚小楄船"，释为坚固的小舟船。二、区坚、人名。由于资料缺乏，目前保留两种释读。</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楄船</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楄，《说文》："楄，署也。扁从户册者，署门户也。"同扁。楄船，即扁舟。349-351頁</w:t>
      </w:r>
    </w:p>
    <w:p>
      <w:pPr>
        <w:spacing w:after="60" w:before="0" w:line="360" w:lineRule="auto"/>
        <w:ind w:firstLine="420"/>
        <w:jc w:val="both"/>
      </w:pPr>
      <w:r>
        <w:rPr>
          <w:rFonts w:ascii="Times New Roman" w:eastAsia="宋体" w:hAnsi="Times New Roman"/>
          <w:kern w:val="2"/>
          <w:sz w:val="21"/>
          <w:szCs w:val="21"/>
        </w:rPr>
        <w:t xml:space="preserve">①（南朝宋）范晔：《后汉书·宗室四王三侯列传第四·城阳恭王祉》，中华书局1965年版，第562页。</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縱</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宽纵，此处有纵囚之意，《汉书·昭帝纪》载："李种坐故纵死罪。"注曰："纵，谓容放之。"。</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奸诈</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指案件处理存在虚伪诡诈之处。《礼记·经解》载："君子宽礼，不可诬以奸诈。"。</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唯</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在此处做语气副词，表示希望、祈使的语气。希望，请求。"建始元年三月甲子朔癸未右后士吏云敢言之，乃十二月甲辰受遣，尽甲子积廿日，食未得。唯官移。"（居延284.1）"唯"下不写字，另起一行，以示尊敬。</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廷</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廷，县廷。</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）部吏</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所部官吏，此处指有权的司法机关。《后汉书·卓茂传》载："人尝有言部亭长受其米肉遗者。"注曰："部，谓所部也。"。</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考实</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考问核实。</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解刀</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解，解除，解下。解刀，解开绑在身上的刀。</w:t>
      </w:r>
    </w:p>
    <w:p>
      <w:pPr>
        <w:spacing w:after="200" w:before="0"/>
        <w:jc w:val="right"/>
      </w:pPr>
      <w:r>
        <w:rPr>
          <w:rFonts w:ascii="Times New Roman" w:eastAsia="宋体" w:hAnsi="Times New Roman"/>
          <w:i/>
          <w:iCs/>
          <w:color w:val="7F7F7F"/>
          <w:sz w:val="19"/>
          <w:szCs w:val="19"/>
        </w:rPr>
        <w:t xml:space="preserve">——352-353頁</w:t>
      </w:r>
    </w:p>
    <w:p>
      <w:pPr>
        <w:keepNext/>
        <w:spacing w:after="60" w:before="280"/>
      </w:pPr>
      <w:r>
        <w:rPr>
          <w:rFonts w:ascii="Times New Roman" w:eastAsia="宋体" w:hAnsi="Times New Roman"/>
          <w:b/>
          <w:bCs/>
          <w:kern w:val="2"/>
          <w:sz w:val="24"/>
          <w:szCs w:val="24"/>
        </w:rPr>
        <w:t xml:space="preserve">把刀</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刀的一种，居延EPT50：70所载"羊把刀"，《居延汉简释文合校》551·43所载"把刀一枚数"。</w:t>
      </w:r>
    </w:p>
    <w:p>
      <w:pPr>
        <w:spacing w:after="200" w:before="0"/>
        <w:jc w:val="right"/>
      </w:pPr>
      <w:r>
        <w:rPr>
          <w:rFonts w:ascii="Times New Roman" w:eastAsia="宋体" w:hAnsi="Times New Roman"/>
          <w:i/>
          <w:iCs/>
          <w:color w:val="7F7F7F"/>
          <w:sz w:val="19"/>
          <w:szCs w:val="19"/>
        </w:rPr>
        <w:t xml:space="preserve">——352-353頁</w:t>
      </w:r>
    </w:p>
    <w:p>
      <w:pPr>
        <w:keepNext/>
        <w:spacing w:after="60" w:before="280"/>
      </w:pPr>
      <w:r>
        <w:rPr>
          <w:rFonts w:ascii="Times New Roman" w:eastAsia="宋体" w:hAnsi="Times New Roman"/>
          <w:b/>
          <w:bCs/>
          <w:kern w:val="2"/>
          <w:sz w:val="24"/>
          <w:szCs w:val="24"/>
        </w:rPr>
        <w:t xml:space="preserve">所</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此处是指不确定，左右。《礼记·檀弓下》载："所，不定词。"。</w:t>
      </w:r>
    </w:p>
    <w:p>
      <w:pPr>
        <w:spacing w:after="200" w:before="0"/>
        <w:jc w:val="right"/>
      </w:pPr>
      <w:r>
        <w:rPr>
          <w:rFonts w:ascii="Times New Roman" w:eastAsia="宋体" w:hAnsi="Times New Roman"/>
          <w:i/>
          <w:iCs/>
          <w:color w:val="7F7F7F"/>
          <w:sz w:val="19"/>
          <w:szCs w:val="19"/>
        </w:rPr>
        <w:t xml:space="preserve">——352-353頁</w:t>
      </w:r>
    </w:p>
    <w:p>
      <w:pPr>
        <w:keepNext/>
        <w:spacing w:after="60" w:before="280"/>
      </w:pPr>
      <w:r>
        <w:rPr>
          <w:rFonts w:ascii="Times New Roman" w:eastAsia="宋体" w:hAnsi="Times New Roman"/>
          <w:b/>
          <w:bCs/>
          <w:kern w:val="2"/>
          <w:sz w:val="24"/>
          <w:szCs w:val="24"/>
        </w:rPr>
        <w:t xml:space="preserve">及</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追及，追上。</w:t>
      </w:r>
    </w:p>
    <w:p>
      <w:pPr>
        <w:spacing w:after="200" w:before="0"/>
        <w:jc w:val="right"/>
      </w:pPr>
      <w:r>
        <w:rPr>
          <w:rFonts w:ascii="Times New Roman" w:eastAsia="宋体" w:hAnsi="Times New Roman"/>
          <w:i/>
          <w:iCs/>
          <w:color w:val="7F7F7F"/>
          <w:sz w:val="19"/>
          <w:szCs w:val="19"/>
        </w:rPr>
        <w:t xml:space="preserve">——352-353頁</w:t>
      </w:r>
    </w:p>
    <w:p>
      <w:pPr>
        <w:keepNext/>
        <w:spacing w:after="60" w:before="280"/>
      </w:pPr>
      <w:r>
        <w:rPr>
          <w:rFonts w:ascii="Times New Roman" w:eastAsia="宋体" w:hAnsi="Times New Roman"/>
          <w:b/>
          <w:bCs/>
          <w:kern w:val="2"/>
          <w:sz w:val="24"/>
          <w:szCs w:val="24"/>
        </w:rPr>
        <w:t xml:space="preserve">反顾芛</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芛，同向。反顾向，转身对面相向。</w:t>
      </w:r>
    </w:p>
    <w:p>
      <w:pPr>
        <w:spacing w:after="200" w:before="0"/>
        <w:jc w:val="right"/>
      </w:pPr>
      <w:r>
        <w:rPr>
          <w:rFonts w:ascii="Times New Roman" w:eastAsia="宋体" w:hAnsi="Times New Roman"/>
          <w:i/>
          <w:iCs/>
          <w:color w:val="7F7F7F"/>
          <w:sz w:val="19"/>
          <w:szCs w:val="19"/>
        </w:rPr>
        <w:t xml:space="preserve">——352-353頁</w:t>
      </w:r>
    </w:p>
    <w:p>
      <w:pPr>
        <w:keepNext/>
        <w:spacing w:after="60" w:before="280"/>
      </w:pPr>
      <w:r>
        <w:rPr>
          <w:rFonts w:ascii="Times New Roman" w:eastAsia="宋体" w:hAnsi="Times New Roman"/>
          <w:b/>
          <w:bCs/>
          <w:kern w:val="2"/>
          <w:sz w:val="24"/>
          <w:szCs w:val="24"/>
        </w:rPr>
        <w:t xml:space="preserve">强赴</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赴，趋也。强力上前。</w:t>
      </w:r>
    </w:p>
    <w:p>
      <w:pPr>
        <w:spacing w:after="200" w:before="0"/>
        <w:jc w:val="right"/>
      </w:pPr>
      <w:r>
        <w:rPr>
          <w:rFonts w:ascii="Times New Roman" w:eastAsia="宋体" w:hAnsi="Times New Roman"/>
          <w:i/>
          <w:iCs/>
          <w:color w:val="7F7F7F"/>
          <w:sz w:val="19"/>
          <w:szCs w:val="19"/>
        </w:rPr>
        <w:t xml:space="preserve">——352-353頁</w:t>
      </w:r>
    </w:p>
    <w:p>
      <w:pPr>
        <w:pStyle w:val="Heading2"/>
        <w:spacing w:after="120" w:before="480"/>
      </w:pPr>
      <w:r>
        <w:rPr>
          <w:rFonts w:ascii="Times New Roman" w:eastAsia="宋体" w:hAnsi="Times New Roman"/>
          <w:b/>
          <w:bCs/>
          <w:sz w:val="28"/>
          <w:szCs w:val="28"/>
        </w:rPr>
        <w:t xml:space="preserve">三、</w:t>
      </w:r>
      <w:r>
        <w:rPr>
          <w:rFonts w:ascii="Times New Roman" w:eastAsia="宋体" w:hAnsi="Times New Roman"/>
          <w:b/>
          <w:bCs/>
          <w:sz w:val="28"/>
          <w:szCs w:val="28"/>
        </w:rPr>
        <w:t xml:space="preserve">《东汉县廷的告与劾——以五一广场简为中心的讨论》</w:t>
      </w:r>
    </w:p>
    <w:p>
      <w:pPr>
        <w:pBdr>
          <w:bottom w:val="single" w:color="BFBFBF" w:sz="4" w:space="4"/>
        </w:pBdr>
        <w:spacing w:after="200" w:before="0"/>
        <w:jc w:val="left"/>
      </w:pPr>
      <w:r>
        <w:rPr>
          <w:rFonts w:ascii="Times New Roman" w:eastAsia="宋体" w:hAnsi="Times New Roman"/>
          <w:i/>
          <w:iCs/>
          <w:color w:val="595959"/>
          <w:sz w:val="19"/>
          <w:szCs w:val="19"/>
        </w:rPr>
        <w:t xml:space="preserve">作者：林琦婧</w:t>
      </w:r>
      <w:r>
        <w:rPr>
          <w:rFonts w:ascii="Times New Roman" w:eastAsia="宋体" w:hAnsi="Times New Roman"/>
          <w:i/>
          <w:iCs/>
          <w:color w:val="595959"/>
          <w:sz w:val="19"/>
          <w:szCs w:val="19"/>
        </w:rPr>
        <w:t xml:space="preserve">　│　出处：《出土文献与法律史研究》（第十一辑）</w:t>
      </w:r>
      <w:r>
        <w:rPr>
          <w:rFonts w:ascii="Times New Roman" w:eastAsia="宋体" w:hAnsi="Times New Roman"/>
          <w:i/>
          <w:iCs/>
          <w:color w:val="595959"/>
          <w:sz w:val="19"/>
          <w:szCs w:val="19"/>
        </w:rPr>
        <w:t xml:space="preserve">　│　8 条</w:t>
      </w:r>
    </w:p>
    <w:p>
      <w:pPr>
        <w:keepNext/>
        <w:spacing w:after="60" w:before="280"/>
      </w:pPr>
      <w:r>
        <w:rPr>
          <w:rFonts w:ascii="Times New Roman" w:eastAsia="宋体" w:hAnsi="Times New Roman"/>
          <w:b/>
          <w:bCs/>
          <w:kern w:val="2"/>
          <w:sz w:val="24"/>
          <w:szCs w:val="24"/>
        </w:rPr>
        <w:t xml:space="preserve">君教若·三栏木牍格式</w:t>
      </w:r>
      <w:r>
        <w:rPr>
          <w:rFonts w:ascii="Times New Roman" w:eastAsia="宋体" w:hAnsi="Times New Roman"/>
          <w:color w:val="595959"/>
          <w:kern w:val="2"/>
          <w:sz w:val="20"/>
          <w:szCs w:val="20"/>
        </w:rPr>
        <w:t xml:space="preserve">　（CWJ1③：325-2-9 等）</w:t>
      </w:r>
    </w:p>
    <w:p>
      <w:pPr>
        <w:spacing w:after="60" w:before="0" w:line="360" w:lineRule="auto"/>
        <w:ind w:firstLine="420"/>
        <w:jc w:val="both"/>
      </w:pPr>
      <w:r>
        <w:rPr>
          <w:rFonts w:ascii="Times New Roman" w:eastAsia="宋体" w:hAnsi="Times New Roman"/>
          <w:kern w:val="2"/>
          <w:sz w:val="21"/>
          <w:szCs w:val="21"/>
        </w:rPr>
        <w:t xml:space="preserve">五一广场简中与告相关的木牍较一般木两行宽出许多，分三栏书写，首栏通常写作"君教若"，二三栏可以贯通连读^①^。论文列举的四件木牍（CWJ1③：325-2-9、325-5-21、325-32、143）已经过学者考证，是临湘县的行政文书^②^。如木牍一末尾"君教诺。罚，以钱毕，蒙阔略。丞优、兼掾赐议请解盱械，敕遣归乡"即是此类格式的典型——前段为辞曹助史的呈报，中段"君教诺"为县令的批复，末段记下属议请意见。这种"君教若—议请—君教诺"的三段式呈批结构，是东汉临湘县廷处理"告"类案件的标准文书格式，与下文劾文书以"案"开头、"敢言之"作结的格式判然有别。124-125頁</w:t>
      </w:r>
    </w:p>
    <w:p>
      <w:pPr>
        <w:spacing w:after="60" w:before="0" w:line="360" w:lineRule="auto"/>
        <w:ind w:firstLine="420"/>
        <w:jc w:val="both"/>
      </w:pPr>
      <w:r>
        <w:rPr>
          <w:rFonts w:ascii="Times New Roman" w:eastAsia="宋体" w:hAnsi="Times New Roman"/>
          <w:kern w:val="2"/>
          <w:sz w:val="21"/>
          <w:szCs w:val="21"/>
        </w:rPr>
        <w:t xml:space="preserve">①王朔：《东汉县廷行政运作的过程和模式——以长沙五一广场东汉简为中心》，载《华中师范大学学报（人文社会科学版）》2018 年第 6 期。</w:t>
      </w:r>
    </w:p>
    <w:p>
      <w:pPr>
        <w:spacing w:after="60" w:before="0" w:line="360" w:lineRule="auto"/>
        <w:ind w:firstLine="420"/>
        <w:jc w:val="both"/>
      </w:pPr>
      <w:r>
        <w:rPr>
          <w:rFonts w:ascii="Times New Roman" w:eastAsia="宋体" w:hAnsi="Times New Roman"/>
          <w:kern w:val="2"/>
          <w:sz w:val="21"/>
          <w:szCs w:val="21"/>
        </w:rPr>
        <w:t xml:space="preserve">②长沙市文物考古研究所等编著：《长沙五一广场东汉简牍选释》，中西书局 2015 年版，分别对应编号为四六、四七、四八、一三六的木牍。</w:t>
      </w:r>
    </w:p>
    <w:p>
      <w:pPr>
        <w:spacing w:after="200" w:before="0"/>
        <w:jc w:val="right"/>
      </w:pPr>
      <w:r>
        <w:rPr>
          <w:rFonts w:ascii="Times New Roman" w:eastAsia="宋体" w:hAnsi="Times New Roman"/>
          <w:i/>
          <w:iCs/>
          <w:color w:val="7F7F7F"/>
          <w:sz w:val="19"/>
          <w:szCs w:val="19"/>
        </w:rPr>
        <w:t xml:space="preserve">——124-125頁</w:t>
      </w:r>
    </w:p>
    <w:p>
      <w:pPr>
        <w:keepNext/>
        <w:spacing w:after="60" w:before="280"/>
      </w:pPr>
      <w:r>
        <w:rPr>
          <w:rFonts w:ascii="Times New Roman" w:eastAsia="宋体" w:hAnsi="Times New Roman"/>
          <w:b/>
          <w:bCs/>
          <w:kern w:val="2"/>
          <w:sz w:val="24"/>
          <w:szCs w:val="24"/>
        </w:rPr>
        <w:t xml:space="preserve">自言</w:t>
      </w:r>
      <w:r>
        <w:rPr>
          <w:rFonts w:ascii="Times New Roman" w:eastAsia="宋体" w:hAnsi="Times New Roman"/>
          <w:color w:val="595959"/>
          <w:kern w:val="2"/>
          <w:sz w:val="20"/>
          <w:szCs w:val="20"/>
        </w:rPr>
        <w:t xml:space="preserve">　（CWJ1③：325-2-9 / 325-5-21）</w:t>
      </w:r>
    </w:p>
    <w:p>
      <w:pPr>
        <w:spacing w:after="60" w:before="0" w:line="360" w:lineRule="auto"/>
        <w:ind w:firstLine="420"/>
        <w:jc w:val="both"/>
      </w:pPr>
      <w:r>
        <w:rPr>
          <w:rFonts w:ascii="Times New Roman" w:eastAsia="宋体" w:hAnsi="Times New Roman"/>
          <w:kern w:val="2"/>
          <w:sz w:val="21"/>
          <w:szCs w:val="21"/>
        </w:rPr>
        <w:t xml:space="preserve">"自言"是吏民以口头形式向官府提出告的标志性用语。木牍一中"女子张罢自言"桑乡佐盱欠布钱万九千三百五十，木牍二中"民自言，辞如牒"，皆是口头告由官吏记录后形成书面文书的实例。传世文献中"自言"的用法多与"讼"官府相关联，如《汉书·赵尹韩张两王传》"民有昆弟相与讼田自言"、"延寿恩信周遍二十四县，莫复以辞讼自言者"^①^；《汉书·薛宣朱博传》"吏民数百人遮道自言，官寺尽满"、"从事白请且留此县录见诸自言者"^②^；以及《后汉书·循吏列传》载许荆"举行春到耒阳县，人有蒋均者，兄弟争财，互相言讼"^③^，其中"自言""言"皆与"讼"官府相关联。虽民可以用口头形式提出告，但官府应将其以书面形式记录。张家山汉简《二年律令·具律》明确规定："诸欲告罪人、及有罪先自告而远其县廷者，皆得告所在乡，乡官谨听，书其告，上县道官。廷士吏亦得听告。"^④^木牍二中的"民自言，辞如牒"便是官吏为民"书其告"的例证。127-129頁</w:t>
      </w:r>
    </w:p>
    <w:p>
      <w:pPr>
        <w:spacing w:after="60" w:before="0" w:line="360" w:lineRule="auto"/>
        <w:ind w:firstLine="420"/>
        <w:jc w:val="both"/>
      </w:pPr>
      <w:r>
        <w:rPr>
          <w:rFonts w:ascii="Times New Roman" w:eastAsia="宋体" w:hAnsi="Times New Roman"/>
          <w:kern w:val="2"/>
          <w:sz w:val="21"/>
          <w:szCs w:val="21"/>
        </w:rPr>
        <w:t xml:space="preserve">①《汉书》卷七六《赵尹韩张两王传》，中华书局 1962 年版，第 3213 页。</w:t>
      </w:r>
    </w:p>
    <w:p>
      <w:pPr>
        <w:spacing w:after="60" w:before="0" w:line="360" w:lineRule="auto"/>
        <w:ind w:firstLine="420"/>
        <w:jc w:val="both"/>
      </w:pPr>
      <w:r>
        <w:rPr>
          <w:rFonts w:ascii="Times New Roman" w:eastAsia="宋体" w:hAnsi="Times New Roman"/>
          <w:kern w:val="2"/>
          <w:sz w:val="21"/>
          <w:szCs w:val="21"/>
        </w:rPr>
        <w:t xml:space="preserve">②《汉书》卷八三《薛宣朱博传》，中华书局 1962 年版，第 3399 页。</w:t>
      </w:r>
    </w:p>
    <w:p>
      <w:pPr>
        <w:spacing w:after="60" w:before="0" w:line="360" w:lineRule="auto"/>
        <w:ind w:firstLine="420"/>
        <w:jc w:val="both"/>
      </w:pPr>
      <w:r>
        <w:rPr>
          <w:rFonts w:ascii="Times New Roman" w:eastAsia="宋体" w:hAnsi="Times New Roman"/>
          <w:kern w:val="2"/>
          <w:sz w:val="21"/>
          <w:szCs w:val="21"/>
        </w:rPr>
        <w:t xml:space="preserve">③《后汉书》卷七六《循吏列传》，中华书局 1965 年版，第 2472 页。</w:t>
      </w:r>
    </w:p>
    <w:p>
      <w:pPr>
        <w:spacing w:after="60" w:before="0" w:line="360" w:lineRule="auto"/>
        <w:ind w:firstLine="420"/>
        <w:jc w:val="both"/>
      </w:pPr>
      <w:r>
        <w:rPr>
          <w:rFonts w:ascii="Times New Roman" w:eastAsia="宋体" w:hAnsi="Times New Roman"/>
          <w:kern w:val="2"/>
          <w:sz w:val="21"/>
          <w:szCs w:val="21"/>
        </w:rPr>
        <w:t xml:space="preserve">④彭浩、陈伟、［日］工藤元男主编：《二年律令与奏谳书——张家山二四七号汉墓出土法律文献释读》，上海古籍出版社 2007 年版，第 132 页。</w:t>
      </w:r>
    </w:p>
    <w:p>
      <w:pPr>
        <w:spacing w:after="200" w:before="0"/>
        <w:jc w:val="right"/>
      </w:pPr>
      <w:r>
        <w:rPr>
          <w:rFonts w:ascii="Times New Roman" w:eastAsia="宋体" w:hAnsi="Times New Roman"/>
          <w:i/>
          <w:iCs/>
          <w:color w:val="7F7F7F"/>
          <w:sz w:val="19"/>
          <w:szCs w:val="19"/>
        </w:rPr>
        <w:t xml:space="preserve">——127-129頁</w:t>
      </w:r>
    </w:p>
    <w:p>
      <w:pPr>
        <w:keepNext/>
        <w:spacing w:after="60" w:before="280"/>
      </w:pPr>
      <w:r>
        <w:rPr>
          <w:rFonts w:ascii="Times New Roman" w:eastAsia="宋体" w:hAnsi="Times New Roman"/>
          <w:b/>
          <w:bCs/>
          <w:kern w:val="2"/>
          <w:sz w:val="24"/>
          <w:szCs w:val="24"/>
        </w:rPr>
        <w:t xml:space="preserve">条言</w:t>
      </w:r>
      <w:r>
        <w:rPr>
          <w:rFonts w:ascii="Times New Roman" w:eastAsia="宋体" w:hAnsi="Times New Roman"/>
          <w:color w:val="595959"/>
          <w:kern w:val="2"/>
          <w:sz w:val="20"/>
          <w:szCs w:val="20"/>
        </w:rPr>
        <w:t xml:space="preserve">　（CWJ1③：325-32）</w:t>
      </w:r>
    </w:p>
    <w:p>
      <w:pPr>
        <w:spacing w:after="60" w:before="0" w:line="360" w:lineRule="auto"/>
        <w:ind w:firstLine="420"/>
        <w:jc w:val="both"/>
      </w:pPr>
      <w:r>
        <w:rPr>
          <w:rFonts w:ascii="Times New Roman" w:eastAsia="宋体" w:hAnsi="Times New Roman"/>
          <w:kern w:val="2"/>
          <w:sz w:val="21"/>
          <w:szCs w:val="21"/>
        </w:rPr>
        <w:t xml:space="preserve">"条言"是吏民以书面形式向官府提出告的方式之一。木牍三中"男子烝备条言：界上贼捕掾副在部受所臧（赃）罪狼藉"即是其例。"条言"在传世文献中亦有记载，如《汉书·薛宣朱博传》："宣察湛有改节敬宣之效，乃手自牒书，条其奸臧，封与湛曰：'吏民条言君如牒，或议以为疑于主守盗。'"^①^颜师古注："牒书谓书于简牒也。"^②^又《汉书·贾邹枚路传》中颜师古注："小简曰牒，编连次之。"^③^即"牒"是一种薄小的竹简，文书中常以编联方式使用。木牍三中男子"条言"当与此传世文献记载的方式一致，即将所告事项分条书写于编联的薄竹简（牒）上呈报官府。128頁</w:t>
      </w:r>
    </w:p>
    <w:p>
      <w:pPr>
        <w:spacing w:after="60" w:before="0" w:line="360" w:lineRule="auto"/>
        <w:ind w:firstLine="420"/>
        <w:jc w:val="both"/>
      </w:pPr>
      <w:r>
        <w:rPr>
          <w:rFonts w:ascii="Times New Roman" w:eastAsia="宋体" w:hAnsi="Times New Roman"/>
          <w:kern w:val="2"/>
          <w:sz w:val="21"/>
          <w:szCs w:val="21"/>
        </w:rPr>
        <w:t xml:space="preserve">①《汉书》卷八三《薛宣朱博传》，中华书局 1962 年版，第 3387 页。</w:t>
      </w:r>
    </w:p>
    <w:p>
      <w:pPr>
        <w:spacing w:after="60" w:before="0" w:line="360" w:lineRule="auto"/>
        <w:ind w:firstLine="420"/>
        <w:jc w:val="both"/>
      </w:pPr>
      <w:r>
        <w:rPr>
          <w:rFonts w:ascii="Times New Roman" w:eastAsia="宋体" w:hAnsi="Times New Roman"/>
          <w:kern w:val="2"/>
          <w:sz w:val="21"/>
          <w:szCs w:val="21"/>
        </w:rPr>
        <w:t xml:space="preserve">②《汉书》卷八三《薛宣朱博传》，中华书局 1962 年版，第 3388 页。</w:t>
      </w:r>
    </w:p>
    <w:p>
      <w:pPr>
        <w:spacing w:after="60" w:before="0" w:line="360" w:lineRule="auto"/>
        <w:ind w:firstLine="420"/>
        <w:jc w:val="both"/>
      </w:pPr>
      <w:r>
        <w:rPr>
          <w:rFonts w:ascii="Times New Roman" w:eastAsia="宋体" w:hAnsi="Times New Roman"/>
          <w:kern w:val="2"/>
          <w:sz w:val="21"/>
          <w:szCs w:val="21"/>
        </w:rPr>
        <w:t xml:space="preserve">③《汉书》卷五一《贾邹枚路传》，中华书局 1962 年版，第 2368 页。</w:t>
      </w:r>
    </w:p>
    <w:p>
      <w:pPr>
        <w:spacing w:after="200" w:before="0"/>
        <w:jc w:val="right"/>
      </w:pPr>
      <w:r>
        <w:rPr>
          <w:rFonts w:ascii="Times New Roman" w:eastAsia="宋体" w:hAnsi="Times New Roman"/>
          <w:i/>
          <w:iCs/>
          <w:color w:val="7F7F7F"/>
          <w:sz w:val="19"/>
          <w:szCs w:val="19"/>
        </w:rPr>
        <w:t xml:space="preserve">——128頁</w:t>
      </w:r>
    </w:p>
    <w:p>
      <w:pPr>
        <w:keepNext/>
        <w:spacing w:after="60" w:before="280"/>
      </w:pPr>
      <w:r>
        <w:rPr>
          <w:rFonts w:ascii="Times New Roman" w:eastAsia="宋体" w:hAnsi="Times New Roman"/>
          <w:b/>
          <w:bCs/>
          <w:kern w:val="2"/>
          <w:sz w:val="24"/>
          <w:szCs w:val="24"/>
        </w:rPr>
        <w:t xml:space="preserve">椟言</w:t>
      </w:r>
      <w:r>
        <w:rPr>
          <w:rFonts w:ascii="Times New Roman" w:eastAsia="宋体" w:hAnsi="Times New Roman"/>
          <w:color w:val="595959"/>
          <w:kern w:val="2"/>
          <w:sz w:val="20"/>
          <w:szCs w:val="20"/>
        </w:rPr>
        <w:t xml:space="preserve">　（CWJ1③：143）</w:t>
      </w:r>
    </w:p>
    <w:p>
      <w:pPr>
        <w:spacing w:after="60" w:before="0" w:line="360" w:lineRule="auto"/>
        <w:ind w:firstLine="420"/>
        <w:jc w:val="both"/>
      </w:pPr>
      <w:r>
        <w:rPr>
          <w:rFonts w:ascii="Times New Roman" w:eastAsia="宋体" w:hAnsi="Times New Roman"/>
          <w:kern w:val="2"/>
          <w:sz w:val="21"/>
          <w:szCs w:val="21"/>
        </w:rPr>
        <w:t xml:space="preserve">"椟言"亦为书面告之一种，惟与"条言"以薄牒书写有别。木牍四中"右部贼捕掾敬等椟言，男子张度与黄叔争言，斗，度拔刀欲斫叔，不中，无状"即是其例。"椟"，《说文解字·木部》："椟，匮也。从木卖声。一曰木名，又曰大梡也。"^①^依此可推，若取"匮"之义，"椟言"就是用木匣装的文书；若取"梡"之义，"椟言"就是用未剖开的大木块写的文书。两种解法皆指书面形式，惟载体形制不同。值得注意的是，木牍四的告者贼捕掾敬等为官吏，与木牍一至三中以民为主体之"自言""条言"形成对照——加之《汉书·薛宣朱博传》中"吏民数百人遮道自言"、"吏民条言君如牒"等记载，均可说明告的行为主体不限于民，官吏亦可作为告的主体。128頁</w:t>
      </w:r>
    </w:p>
    <w:p>
      <w:pPr>
        <w:spacing w:after="60" w:before="0" w:line="360" w:lineRule="auto"/>
        <w:ind w:firstLine="420"/>
        <w:jc w:val="both"/>
      </w:pPr>
      <w:r>
        <w:rPr>
          <w:rFonts w:ascii="Times New Roman" w:eastAsia="宋体" w:hAnsi="Times New Roman"/>
          <w:kern w:val="2"/>
          <w:sz w:val="21"/>
          <w:szCs w:val="21"/>
        </w:rPr>
        <w:t xml:space="preserve">①许慎：《说文解字》，中华书局 1963 年影印版，第 121 页。</w:t>
      </w:r>
    </w:p>
    <w:p>
      <w:pPr>
        <w:spacing w:after="200" w:before="0"/>
        <w:jc w:val="right"/>
      </w:pPr>
      <w:r>
        <w:rPr>
          <w:rFonts w:ascii="Times New Roman" w:eastAsia="宋体" w:hAnsi="Times New Roman"/>
          <w:i/>
          <w:iCs/>
          <w:color w:val="7F7F7F"/>
          <w:sz w:val="19"/>
          <w:szCs w:val="19"/>
        </w:rPr>
        <w:t xml:space="preserve">——128頁</w:t>
      </w:r>
    </w:p>
    <w:p>
      <w:pPr>
        <w:keepNext/>
        <w:spacing w:after="60" w:before="280"/>
      </w:pPr>
      <w:r>
        <w:rPr>
          <w:rFonts w:ascii="Times New Roman" w:eastAsia="宋体" w:hAnsi="Times New Roman"/>
          <w:b/>
          <w:bCs/>
          <w:kern w:val="2"/>
          <w:sz w:val="24"/>
          <w:szCs w:val="24"/>
        </w:rPr>
        <w:t xml:space="preserve">案·敢言之·劾文书格式</w:t>
      </w:r>
      <w:r>
        <w:rPr>
          <w:rFonts w:ascii="Times New Roman" w:eastAsia="宋体" w:hAnsi="Times New Roman"/>
          <w:color w:val="595959"/>
          <w:kern w:val="2"/>
          <w:sz w:val="20"/>
          <w:szCs w:val="20"/>
        </w:rPr>
        <w:t xml:space="preserve">　（2010CWJ1③：71-26 / J1③：281-5）</w:t>
      </w:r>
    </w:p>
    <w:p>
      <w:pPr>
        <w:spacing w:after="60" w:before="0" w:line="360" w:lineRule="auto"/>
        <w:ind w:firstLine="420"/>
        <w:jc w:val="both"/>
      </w:pPr>
      <w:r>
        <w:rPr>
          <w:rFonts w:ascii="Times New Roman" w:eastAsia="宋体" w:hAnsi="Times New Roman"/>
          <w:kern w:val="2"/>
          <w:sz w:val="21"/>
          <w:szCs w:val="21"/>
        </w:rPr>
        <w:t xml:space="preserve">与劾相关的文书有其特殊格式：标志性词语是开头的"案"和结尾处的"敢言之"等词句^①^。木牍五（2010CWJ1③：71-26）以"案：都乡潭阳里大男马胡、南乡不处里区冯，皆坐"开篇，再列举涉案人士的居住地与身份（区冯生不占书；马胡，西市亭长），叙述案情（永元十六年六月，泛、胡、冯、玄、建共谋贼杀老案），交代被劾者罪名，末以"永元十六年七月戊午朔十九日丙子，曲平亭长昭劾，敢言之。临湘狱以律令从事，敢言之"作结。木牍六（J1③：281-5）亦以"案（？）：都乡利里大男张雄……皆坐"开篇，案情为永初二年长沙府都部下书追捕证人李崇而未实施，结尾"永初三年正月壬辰朔十二日壬寅，直符户曹史盛劾，敢言之：谨移狱，谳以律令从事，敢言之"。两份劾文书呈现统一格式——开头以"案"领起，中间列被劾者居住地、身份及案情、所指控的罪名，末尾以举劾者署名加"敢言之"^②^。这一格式与上文"君教若"开头之告类木牍判然有别，是判定一份木牍属于劾文书的核心标志。130-132頁</w:t>
      </w:r>
    </w:p>
    <w:p>
      <w:pPr>
        <w:spacing w:after="60" w:before="0" w:line="360" w:lineRule="auto"/>
        <w:ind w:firstLine="420"/>
        <w:jc w:val="both"/>
      </w:pPr>
      <w:r>
        <w:rPr>
          <w:rFonts w:ascii="Times New Roman" w:eastAsia="宋体" w:hAnsi="Times New Roman"/>
          <w:kern w:val="2"/>
          <w:sz w:val="21"/>
          <w:szCs w:val="21"/>
        </w:rPr>
        <w:t xml:space="preserve">①马力：《长沙五一广场东汉简牍举劾文书初读》，载《出土文献》2016 年第 1 期。</w:t>
      </w:r>
    </w:p>
    <w:p>
      <w:pPr>
        <w:spacing w:after="60" w:before="0" w:line="360" w:lineRule="auto"/>
        <w:ind w:firstLine="420"/>
        <w:jc w:val="both"/>
      </w:pPr>
      <w:r>
        <w:rPr>
          <w:rFonts w:ascii="Times New Roman" w:eastAsia="宋体" w:hAnsi="Times New Roman"/>
          <w:kern w:val="2"/>
          <w:sz w:val="21"/>
          <w:szCs w:val="21"/>
        </w:rPr>
        <w:t xml:space="preserve">②唐俊峰：《秦汉劾文书格式演变初探》，载中国政法大学法律古籍整理研究所编：《中国古代法律文献研究》（第 11 辑），社会科学文献出版社 2017 年版，第 149 页表 2。</w:t>
      </w:r>
    </w:p>
    <w:p>
      <w:pPr>
        <w:spacing w:after="200" w:before="0"/>
        <w:jc w:val="right"/>
      </w:pPr>
      <w:r>
        <w:rPr>
          <w:rFonts w:ascii="Times New Roman" w:eastAsia="宋体" w:hAnsi="Times New Roman"/>
          <w:i/>
          <w:iCs/>
          <w:color w:val="7F7F7F"/>
          <w:sz w:val="19"/>
          <w:szCs w:val="19"/>
        </w:rPr>
        <w:t xml:space="preserve">——130-132頁</w:t>
      </w:r>
    </w:p>
    <w:p>
      <w:pPr>
        <w:keepNext/>
        <w:spacing w:after="60" w:before="280"/>
      </w:pPr>
      <w:r>
        <w:rPr>
          <w:rFonts w:ascii="Times New Roman" w:eastAsia="宋体" w:hAnsi="Times New Roman"/>
          <w:b/>
          <w:bCs/>
          <w:kern w:val="2"/>
          <w:sz w:val="24"/>
          <w:szCs w:val="24"/>
        </w:rPr>
        <w:t xml:space="preserve">不承用诏书</w:t>
      </w:r>
      <w:r>
        <w:rPr>
          <w:rFonts w:ascii="Times New Roman" w:eastAsia="宋体" w:hAnsi="Times New Roman"/>
          <w:color w:val="595959"/>
          <w:kern w:val="2"/>
          <w:sz w:val="20"/>
          <w:szCs w:val="20"/>
        </w:rPr>
        <w:t xml:space="preserve">　（J1③：281-5）</w:t>
      </w:r>
    </w:p>
    <w:p>
      <w:pPr>
        <w:spacing w:after="60" w:before="0" w:line="360" w:lineRule="auto"/>
        <w:ind w:firstLine="420"/>
        <w:jc w:val="both"/>
      </w:pPr>
      <w:r>
        <w:rPr>
          <w:rFonts w:ascii="Times New Roman" w:eastAsia="宋体" w:hAnsi="Times New Roman"/>
          <w:kern w:val="2"/>
          <w:sz w:val="21"/>
          <w:szCs w:val="21"/>
        </w:rPr>
        <w:t xml:space="preserve">"不承用诏书"是东汉律令中的一项罪名，专指主管官吏明知诏书内容却怠于执行的失职行为。木牍六（J1③：281-5）所记案件：永初二年（108）十二月二十一日，长沙府都部下书追捕证人驿卒李崇，"不得"。雄、俊、循、竟、赵作为"典主者掾史"，"知崇当为甫要证，被书召崇，皆不以征逮为意，不承用诏书，发觉得"，故被直符户曹史盛举劾。被劾者身份分别为贼曹掾、史、骖驾、驿曹史，皆为临湘县廷之属吏，对应法律规定中"应当举劾的情形"。由后续木牍七（CWJ1③：201-1）"鞠"文书的判决看，雄、俊、循、竟、赵最终被"以劾律匡咸（减）论"，处以"耐为司寇"之劳役刑。可见东汉律令中"不承用诏书"之罪，因涉及主管官吏失职，专以"劾"启动诉讼程序，且属应处刑罚的法定罪名，与告之事项中常见的钱财纠纷在性质上判然有别——这也印证了劾"通常适用于刑案，但也可用于检举官员的失职或不胜任行为"。</w:t>
      </w:r>
    </w:p>
    <w:p>
      <w:pPr>
        <w:spacing w:after="200" w:before="0"/>
        <w:jc w:val="right"/>
      </w:pPr>
      <w:r>
        <w:rPr>
          <w:rFonts w:ascii="Times New Roman" w:eastAsia="宋体" w:hAnsi="Times New Roman"/>
          <w:i/>
          <w:iCs/>
          <w:color w:val="7F7F7F"/>
          <w:sz w:val="19"/>
          <w:szCs w:val="19"/>
        </w:rPr>
        <w:t xml:space="preserve">——132-135頁</w:t>
      </w:r>
    </w:p>
    <w:p>
      <w:pPr>
        <w:keepNext/>
        <w:spacing w:after="60" w:before="280"/>
      </w:pPr>
      <w:r>
        <w:rPr>
          <w:rFonts w:ascii="Times New Roman" w:eastAsia="宋体" w:hAnsi="Times New Roman"/>
          <w:b/>
          <w:bCs/>
          <w:kern w:val="2"/>
          <w:sz w:val="24"/>
          <w:szCs w:val="24"/>
        </w:rPr>
        <w:t xml:space="preserve">鞠·耐为司寇</w:t>
      </w:r>
      <w:r>
        <w:rPr>
          <w:rFonts w:ascii="Times New Roman" w:eastAsia="宋体" w:hAnsi="Times New Roman"/>
          <w:color w:val="595959"/>
          <w:kern w:val="2"/>
          <w:sz w:val="20"/>
          <w:szCs w:val="20"/>
        </w:rPr>
        <w:t xml:space="preserve">　（CWJ1③：201-1）</w:t>
      </w:r>
    </w:p>
    <w:p>
      <w:pPr>
        <w:spacing w:after="60" w:before="0" w:line="360" w:lineRule="auto"/>
        <w:ind w:firstLine="420"/>
        <w:jc w:val="both"/>
      </w:pPr>
      <w:r>
        <w:rPr>
          <w:rFonts w:ascii="Times New Roman" w:eastAsia="宋体" w:hAnsi="Times New Roman"/>
          <w:kern w:val="2"/>
          <w:sz w:val="21"/>
          <w:szCs w:val="21"/>
        </w:rPr>
        <w:t xml:space="preserve">木牍七（CWJ1③：201-1）正反两面皆有文字，A 面开头作"鞠：雄、俊、循、竟、赵，大男，皆坐"，并复述木牍六劾文书所载之被劾者身份、案情及"不承用诏书，发觉得"等内容；其后"直符户曹史盛劾。辞如劾"一句尤为关键——即被劾者之后的供辞与劾所记载完全相同，没有改动、补充^①^。再后"案：辟都、南、中乡，未言。雄、俊、循、竟、赵皆有名数，爵公士以上。癸酉赦令后以来，无它犯坐罪耐以上，不当请"一段，交代户籍核查与赦令适用情况。末段为判决："永初三年正月十四日己巳，临湘令丹、守丞晤、掾商、狱助史护，以劾律匡咸（减）论，雄、俊、循、竟、赵耐为司寇，衣服如法。司空作，计其年。"B 面仅有"得平"二字。鞠文书与劾文书的关联表现在：鞠文书直接抄自劾文书的被劾者身份段及案情段，并在交代劾者身份后写"辞如劾"——这表明劾文书中数名被劾者已进入审判程序并最终被论罪、执行。简文中"耐为司寇"为东汉劳役刑，"衣服如法"指依律令着囚服，"司空作"即送司空主管之劳作单位服役，"计其年"即按劳役刑期计算服刑年数。这一组劾—鞠—判决的文书链条，提示劾文书在东汉县廷司法程序中具有"立案+起诉书"的双重功能。133頁</w:t>
      </w:r>
    </w:p>
    <w:p>
      <w:pPr>
        <w:spacing w:after="60" w:before="0" w:line="360" w:lineRule="auto"/>
        <w:ind w:firstLine="420"/>
        <w:jc w:val="both"/>
      </w:pPr>
      <w:r>
        <w:rPr>
          <w:rFonts w:ascii="Times New Roman" w:eastAsia="宋体" w:hAnsi="Times New Roman"/>
          <w:kern w:val="2"/>
          <w:sz w:val="21"/>
          <w:szCs w:val="21"/>
        </w:rPr>
        <w:t xml:space="preserve">①唐俊峰：《秦汉劾文书格式演变初探》，载中国政法大学法律古籍整理研究所编：《中国古代法律文献研究》（第 11 辑），社会科学文献出版社 2017 年版。</w:t>
      </w:r>
    </w:p>
    <w:p>
      <w:pPr>
        <w:spacing w:after="200" w:before="0"/>
        <w:jc w:val="right"/>
      </w:pPr>
      <w:r>
        <w:rPr>
          <w:rFonts w:ascii="Times New Roman" w:eastAsia="宋体" w:hAnsi="Times New Roman"/>
          <w:i/>
          <w:iCs/>
          <w:color w:val="7F7F7F"/>
          <w:sz w:val="19"/>
          <w:szCs w:val="19"/>
        </w:rPr>
        <w:t xml:space="preserve">——133頁</w:t>
      </w:r>
    </w:p>
    <w:p>
      <w:pPr>
        <w:keepNext/>
        <w:spacing w:after="60" w:before="280"/>
      </w:pPr>
      <w:r>
        <w:rPr>
          <w:rFonts w:ascii="Times New Roman" w:eastAsia="宋体" w:hAnsi="Times New Roman"/>
          <w:b/>
          <w:bCs/>
          <w:kern w:val="2"/>
          <w:sz w:val="24"/>
          <w:szCs w:val="24"/>
        </w:rPr>
        <w:t xml:space="preserve">直符史·诣告当举劾者</w:t>
      </w:r>
      <w:r>
        <w:rPr>
          <w:rFonts w:ascii="Times New Roman" w:eastAsia="宋体" w:hAnsi="Times New Roman"/>
          <w:color w:val="595959"/>
          <w:kern w:val="2"/>
          <w:sz w:val="20"/>
          <w:szCs w:val="20"/>
        </w:rPr>
        <w:t xml:space="preserve">　（J1③：325-1-26）</w:t>
      </w:r>
    </w:p>
    <w:p>
      <w:pPr>
        <w:spacing w:after="60" w:before="0" w:line="360" w:lineRule="auto"/>
        <w:ind w:firstLine="420"/>
        <w:jc w:val="both"/>
      </w:pPr>
      <w:r>
        <w:rPr>
          <w:rFonts w:ascii="Times New Roman" w:eastAsia="宋体" w:hAnsi="Times New Roman"/>
          <w:kern w:val="2"/>
          <w:sz w:val="21"/>
          <w:szCs w:val="21"/>
        </w:rPr>
        <w:t xml:space="preserve">直符户曹史或直符史，指值班的官吏。木牍八（J1③：325-1-26）正反两面皆有文字。A 面："直符户曹史宋奉、书佐叄谭符书。直月十七日。"B 面："永初五年七月丁未朔十八日甲子，直符史奉、书佐谭敢言之。直月十七日，循行寺内狱、司空、仓、库，后尽其日夜，无诣告当举劾者。以符书属户曹史陈躬、书佐李宪，敢言之。"《汉书·赵尹韩张两王传》云："今将辅送狱，直符史诣阁下，从太守受其事。"^①^颜师古注："直符史，若今之当直佐史也。"^②^由此可见直符史为东汉县廷一日一班的轮值官吏。文书中"无诣告当举劾者"一句尤为关键——表明直符史既可直接接受官民前来"告"诉的纠纷、案件，又有权对其中"应当举劾"者直接行使举劾职权。如木牍六之劾文书正是直符户曹史盛所撰；木牍五之举劾者为曲平亭长，《后汉书·百官五》载"亭有亭长，以禁盗贼。本注曰：亭长，主求捕盗贼，承望都尉"^③^，可见亭长亦拥有举劾职权。因此，直符史是告、劾两种司法程序间最重要的连结点：既可听告、又可举劾；当出现"诣告当举劾者"时，告之事项即转化为劾之程序，案件信息由此发生流通。135-138頁</w:t>
      </w:r>
    </w:p>
    <w:p>
      <w:pPr>
        <w:spacing w:after="60" w:before="0" w:line="360" w:lineRule="auto"/>
        <w:ind w:firstLine="420"/>
        <w:jc w:val="both"/>
      </w:pPr>
      <w:r>
        <w:rPr>
          <w:rFonts w:ascii="Times New Roman" w:eastAsia="宋体" w:hAnsi="Times New Roman"/>
          <w:kern w:val="2"/>
          <w:sz w:val="21"/>
          <w:szCs w:val="21"/>
        </w:rPr>
        <w:t xml:space="preserve">①《汉书》卷七六《赵尹韩张两王传》，中华书局 1962 年版，第 3228 页。</w:t>
      </w:r>
    </w:p>
    <w:p>
      <w:pPr>
        <w:spacing w:after="60" w:before="0" w:line="360" w:lineRule="auto"/>
        <w:ind w:firstLine="420"/>
        <w:jc w:val="both"/>
      </w:pPr>
      <w:r>
        <w:rPr>
          <w:rFonts w:ascii="Times New Roman" w:eastAsia="宋体" w:hAnsi="Times New Roman"/>
          <w:kern w:val="2"/>
          <w:sz w:val="21"/>
          <w:szCs w:val="21"/>
        </w:rPr>
        <w:t xml:space="preserve">②《汉书》卷七六《赵尹韩张两王传》，中华书局 1962 年版，第 3228 页。</w:t>
      </w:r>
    </w:p>
    <w:p>
      <w:pPr>
        <w:spacing w:after="60" w:before="0" w:line="360" w:lineRule="auto"/>
        <w:ind w:firstLine="420"/>
        <w:jc w:val="both"/>
      </w:pPr>
      <w:r>
        <w:rPr>
          <w:rFonts w:ascii="Times New Roman" w:eastAsia="宋体" w:hAnsi="Times New Roman"/>
          <w:kern w:val="2"/>
          <w:sz w:val="21"/>
          <w:szCs w:val="21"/>
        </w:rPr>
        <w:t xml:space="preserve">③《后汉书》志第二十八《百官五》，中华书局 1965 年版，第 3624 页。</w:t>
      </w:r>
    </w:p>
    <w:p>
      <w:pPr>
        <w:spacing w:after="200" w:before="0"/>
        <w:jc w:val="right"/>
      </w:pPr>
      <w:r>
        <w:rPr>
          <w:rFonts w:ascii="Times New Roman" w:eastAsia="宋体" w:hAnsi="Times New Roman"/>
          <w:i/>
          <w:iCs/>
          <w:color w:val="7F7F7F"/>
          <w:sz w:val="19"/>
          <w:szCs w:val="19"/>
        </w:rPr>
        <w:t xml:space="preserve">——135-138頁</w:t>
      </w:r>
    </w:p>
    <w:p>
      <w:pPr>
        <w:pStyle w:val="Heading1"/>
        <w:pageBreakBefore/>
        <w:spacing w:after="480" w:before="720"/>
        <w:jc w:val="center"/>
      </w:pPr>
      <w:r>
        <w:rPr>
          <w:rFonts w:ascii="Times New Roman" w:eastAsia="宋体" w:hAnsi="Times New Roman"/>
          <w:b/>
          <w:bCs/>
          <w:kern w:val="2"/>
          <w:sz w:val="36"/>
          <w:szCs w:val="36"/>
        </w:rPr>
        <w:t xml:space="preserve">下篇　简号档案</w:t>
      </w:r>
    </w:p>
    <w:p>
      <w:pPr>
        <w:spacing w:after="480" w:before="0"/>
        <w:jc w:val="center"/>
      </w:pPr>
      <w:r>
        <w:rPr>
          <w:rFonts w:ascii="Times New Roman" w:eastAsia="宋体" w:hAnsi="Times New Roman"/>
          <w:i/>
          <w:iCs/>
          <w:color w:val="595959"/>
          <w:sz w:val="19"/>
          <w:szCs w:val="19"/>
        </w:rPr>
        <w:t xml:space="preserve">按简号汇总，含原简物理形态、断句、人名标注及全部相关术语的逐条释义。</w:t>
      </w:r>
    </w:p>
    <w:p>
      <w:pPr>
        <w:pStyle w:val="Heading2"/>
        <w:spacing w:after="120" w:before="480"/>
      </w:pPr>
      <w:r>
        <w:rPr>
          <w:rFonts w:ascii="Times New Roman" w:eastAsia="宋体" w:hAnsi="Times New Roman"/>
          <w:b/>
          <w:bCs/>
          <w:sz w:val="28"/>
          <w:szCs w:val="28"/>
        </w:rPr>
        <w:t xml:space="preserve">一、</w:t>
      </w:r>
      <w:r>
        <w:rPr>
          <w:rFonts w:ascii="Times New Roman" w:eastAsia="宋体" w:hAnsi="Times New Roman"/>
          <w:b/>
          <w:bCs/>
          <w:sz w:val="28"/>
          <w:szCs w:val="28"/>
        </w:rPr>
        <w:t xml:space="preserve">《〈长沙五一广场东汉简牍选释〉注释译（一）》</w:t>
      </w:r>
    </w:p>
    <w:p>
      <w:pPr>
        <w:pBdr>
          <w:bottom w:val="single" w:color="BFBFBF" w:sz="4" w:space="4"/>
        </w:pBdr>
        <w:spacing w:after="200" w:before="0"/>
        <w:jc w:val="left"/>
      </w:pPr>
      <w:r>
        <w:rPr>
          <w:rFonts w:ascii="Times New Roman" w:eastAsia="宋体" w:hAnsi="Times New Roman"/>
          <w:i/>
          <w:iCs/>
          <w:color w:val="595959"/>
          <w:sz w:val="19"/>
          <w:szCs w:val="19"/>
        </w:rPr>
        <w:t xml:space="preserve">作者：姚远</w:t>
      </w:r>
      <w:r>
        <w:rPr>
          <w:rFonts w:ascii="Times New Roman" w:eastAsia="宋体" w:hAnsi="Times New Roman"/>
          <w:i/>
          <w:iCs/>
          <w:color w:val="595959"/>
          <w:sz w:val="19"/>
          <w:szCs w:val="19"/>
        </w:rPr>
        <w:t xml:space="preserve">　│　出处：《出土文献与法律史研究》第十一辑</w:t>
      </w:r>
      <w:r>
        <w:rPr>
          <w:rFonts w:ascii="Times New Roman" w:eastAsia="宋体" w:hAnsi="Times New Roman"/>
          <w:i/>
          <w:iCs/>
          <w:color w:val="595959"/>
          <w:sz w:val="19"/>
          <w:szCs w:val="19"/>
        </w:rPr>
        <w:t xml:space="preserve">　│　21 条</w:t>
      </w:r>
    </w:p>
    <w:p>
      <w:pPr>
        <w:keepNext/>
        <w:spacing w:after="60" w:before="280"/>
      </w:pPr>
      <w:r>
        <w:rPr>
          <w:rFonts w:ascii="Times New Roman" w:eastAsia="宋体" w:hAnsi="Times New Roman"/>
          <w:b/>
          <w:bCs/>
          <w:kern w:val="2"/>
          <w:sz w:val="24"/>
          <w:szCs w:val="24"/>
        </w:rPr>
        <w:t xml:space="preserve">案·都乡·大男·不处里·坐·生·占·书·市·汝曹护我·即·俱·舍门·得·将·持·辜·二旬·其时立·物故·谋·贼杀人·已杀·本造计谋·皆行·名数·格·别劾·曲平·敢言之·临湘狱·以律令从事</w:t>
      </w:r>
      <w:r>
        <w:rPr>
          <w:rFonts w:ascii="Times New Roman" w:eastAsia="宋体" w:hAnsi="Times New Roman"/>
          <w:color w:val="595959"/>
          <w:kern w:val="2"/>
          <w:sz w:val="20"/>
          <w:szCs w:val="20"/>
        </w:rPr>
        <w:t xml:space="preserve">　（CWJ1③：71-26）</w:t>
      </w:r>
    </w:p>
    <w:p>
      <w:pPr>
        <w:spacing w:after="60" w:before="0" w:line="360" w:lineRule="auto"/>
        <w:ind w:firstLine="420"/>
        <w:jc w:val="both"/>
      </w:pPr>
      <w:r>
        <w:rPr>
          <w:rFonts w:ascii="Times New Roman" w:eastAsia="宋体" w:hAnsi="Times New Roman"/>
          <w:kern w:val="2"/>
          <w:sz w:val="21"/>
          <w:szCs w:val="21"/>
        </w:rPr>
        <w:t xml:space="preserve">此木牍长35.5厘米，宽7.0厘米。木牍上半部分保存较为完好，字迹清楚；下半部距左侧三分之一处有裂纹，字迹模糊，中间有10至12个字漫漶不清。木牍上写四行文字，前三行字体相对于后一行小一些，前三行字体占整个木牍宽度的一半不到，后一行字距前三行略有空间。第一行文字极压木牍右侧，上半部分字迹清楚，下半部分至底部字迹模糊，底部略有缺损，部分字迹辨认不清。第一行可辨识41字，第二行可辨识44字，第三行46字，第四行36字，共167字。从单行字数来看，此牍形制可能较长。此牍的断句应当为：·案[1]：都乡澤阳里[2]大男[3]马胡，南乡不处里[4]区冯，皆坐[5]。冯，生[6]不占[7]书[8]；胡，西市[9]亭长。今年六月……胡、冯及汎所从□□"汝曹护我。"[10]胡、冯、亥、建、可即[11]俱[12]之老舍门[13]。汎令亥、冯入老舍，得[14]一男子，将[15]□以将老出门，汎以……持[16]矛刺老□□□□建。辜[17]二旬[18]内，其时立[19]物故[20]。汎、胡、建、冯、亥谋[21]共贼杀人[22]，已杀[23]。汎本造计谋[24]，皆行[25]。胡……名数[26]……冯□建格[27]物故，亥□及汎等别劾[28]……□。永元十六年七月戊午朔十九日丙子，曲平[29]亭长昭劾敢言之[30]。临湘狱[31]以律令从事[32]敢言之。马胡、区冯、亥、建、可、汎、老：七人皆为人名。犯罪行为人确定有5人，为：马胡、区冯、亥、建、汎。老为受害人。可在其中仅出现一次，但据"冯□建格物故，亥□及汎等别劾"的记载，涉及6位，有可能可也在其中，是犯罪行为人。案[1]：通按，之下为说明内容，因此可以用冒号。都乡澤阳里、南乡不处里[2]：这些地方是案件当事人马胡、区冯的籍贯地。都乡、南乡均为长沙郡临湘县属乡名称。"都乡"为基置所在乡。里是比乡更低一层的组织。乡、里是汉代不可缺少的地方管理组织，汉代的行政机构最底层为里，辖于乡，一乡辖里数里。里的建制大概在百户左右。大男[3]：成年男子。居延汉简中有"大男""大女"的概念，作为户簿登记的习惯用语，是交纳赋税的依据。此外，居延汉简中还有"使小男""使小女"的概念：六岁以下为"未使男""未使女"；七至十四岁为"使男""使女"；十五岁以上称为"大男""大女"。不处里[4]：不知道具体是何里，可译为：某里。不处，不知道，不清楚。《广韵·御韵》："处，所也"住所，栖所。坐[5]：获罪，坐罪，《说文》："坐，转注又为坐罪之坐"。生[6]：出生。或指活着。占[7]：申报。"占者，谓自隐度其户口而著名籍也。"《汉书·宣帝纪》"流民自占八万余口"。书[8]：即下文"名数"。《汉书·高帝纪》："诏曰'民前或相聚保山泽，不书名数，今天下已定，令各归其县。'师古注："名数，谓户籍也。""生不占书"：此处有两种理解：一种指出生后没有上报户口；另一种，由于下文冯被杀，可能指活着的时候没有登记户口。市[9]：商业区，设于乡里之间，定期开市。汝曹护我[10]：由于前文缺失，此曹可能并非特指某职官曹。即[11]：立刻，当即。《睡虎地秦简·法律问答》12："乙亦往盗丙，与甲言，即各盗。"俱[12]：一起去。俱，共同，一起。《说文·人部》："偕也"，《墨子·经下》："说在见与俱"。舍门[13]：住所的门口。舍，住处，住所。《说文》："市居曰舍。"《睡虎地秦简·封诊式》29："丁与戍去亡，流行无所主舍，自书居某山。"得[14]：得到，抓捕到。《睡虎地秦简·法律问答》4："未到，得，皆赎黥。"《奏谳书》："去亡，得，皆审。"将[15]：带领，这里有押解之意。《淮南子·人间训》："将胡俊马而归。"此处指押解老出门。持[16]：拿，握。《说文·手部》："握也，从我。"辜[17]：即保辜制度。保辜制度是中国古代法律规定的一种保护受害人的制度。凡是斗殴伤人案件，被告要在一定期限内对受害人的伤情变化负责，如果受害人在限期内因伤情恶化死亡，被告应按杀人罪论处。这种制度称为保辜，所定期限称为辜限。汉代保辜制度规定伤人辜限为二十日，二十日内受害人死亡，伤人者以杀人论。《二年律令·贼律》："斗伤人，而以伤辜二旬中死，为杀人。"二旬[18]：即二十天。即前述保辜的期限。其时立[19]：就在当时那个时候。立，立刻，立即，形容速度很快。物故[20]：死亡，去世。《汉书·苏武传》云："前以降及物故……"注曰："物故，谓死也。言其同于鬼物而故也。"《释名》云："汉以来谓死为物故，言其诸物皆救朽故也。"《居延汉简》484·68："戍卒物故。"但物故并非单指死亡，张家山《二年律令》简77、78也称金钱、布帛、粟米的毁损，牛马的亡为"物故"。谋[21]：预谋，商讨，计划，《列子·汤问》："聚室而谋。"此处"谋"与当代刑法学犯罪行为的"谋"有差异，此处主要在强调犯罪前的预谋、商讨和计划；当代犯罪学中的谋更加强调在犯罪行为发生前的准备活动。贼杀人[22]：杀人行为的一种，恶性犯罪。《二年律令·贼律》："贼杀人，及与谋者，皆弃市。未杀，黥为城旦舂。""贼杀人、斗而杀人，弃市。其失及戏而杀人，赎死；伤人，除。"已杀[23]：杀人既遂，即包括了现场杀死人，也包括了杀伤后在保辜期内死亡。老在伤辜期限内死亡，即为杀人既遂。本造计谋[24]：始为策划，强调犯罪行为的设计者、提出者。本，始也。"今暴放命圯族，干乱朝政，要大臣以网上，本造计谋，职为乱阶，宜与博、玄同罪，罪皆不道。"皆行[25]：都实施了。行，犯罪行为的实施。名数[26]：即前文所述的"占"，户籍，名籍。《史记·万石君传》："元封四年中，关东流民二百万口，无名数者四十万，公卿议欲请徙流民于边以适之。"格[27]：格杀。《后汉书·刘盆子传》："儿戏尚不如此，皆可格杀！"注："相拒而杀之曰格。"此处指冯、建及某人在逐捕过程中因抵抗而被杀死。别劾[28]：另案起诉。劾，官府主动检举揭发犯罪行为并提出控告，是启动司法活动的重要步骤。与之相对的是"告"。由于案件涉及命案，亭长有审理权利，需要移交出有权机关立案起诉。曲平[29]：属于长沙郡临湘县下的一个亭。敢言之[30]：上行文书的固定用语，此下为上行文书的具体内容。临湘狱[31]：临湘县的狱机关。"临湘"二字原简字迹已经看不清，整理者根据推测，应为临湘县。此推测有据，犯罪行为所在地皆为临湘县，且涉及死罪案件，县狱是案件重要的审理机关。以律令从事[32]：依法律处理。</w:t>
      </w:r>
    </w:p>
    <w:p>
      <w:pPr>
        <w:spacing w:after="200" w:before="0"/>
        <w:jc w:val="right"/>
      </w:pPr>
      <w:r>
        <w:rPr>
          <w:rFonts w:ascii="Times New Roman" w:eastAsia="宋体" w:hAnsi="Times New Roman"/>
          <w:i/>
          <w:iCs/>
          <w:color w:val="7F7F7F"/>
          <w:sz w:val="19"/>
          <w:szCs w:val="19"/>
        </w:rPr>
        <w:t xml:space="preserve">——301-304頁</w:t>
      </w:r>
    </w:p>
    <w:p>
      <w:pPr>
        <w:keepNext/>
        <w:spacing w:after="60" w:before="280"/>
      </w:pPr>
      <w:r>
        <w:rPr>
          <w:rFonts w:ascii="Times New Roman" w:eastAsia="宋体" w:hAnsi="Times New Roman"/>
          <w:b/>
          <w:bCs/>
          <w:kern w:val="2"/>
          <w:sz w:val="24"/>
          <w:szCs w:val="24"/>
        </w:rPr>
        <w:t xml:space="preserve">書·辄逐召·迺（迺）考问·辞·本县·奇·乡民·流客·占属·乐成里·还·埶（势）·不复·还归·愿·诏书·在所·谨听受占</w:t>
      </w:r>
      <w:r>
        <w:rPr>
          <w:rFonts w:ascii="Times New Roman" w:eastAsia="宋体" w:hAnsi="Times New Roman"/>
          <w:color w:val="595959"/>
          <w:kern w:val="2"/>
          <w:sz w:val="20"/>
          <w:szCs w:val="20"/>
        </w:rPr>
        <w:t xml:space="preserve">　（CWJ1①：85）</w:t>
      </w:r>
    </w:p>
    <w:p>
      <w:pPr>
        <w:spacing w:after="60" w:before="0" w:line="360" w:lineRule="auto"/>
        <w:ind w:firstLine="420"/>
        <w:jc w:val="both"/>
      </w:pPr>
      <w:r>
        <w:rPr>
          <w:rFonts w:ascii="Times New Roman" w:eastAsia="宋体" w:hAnsi="Times New Roman"/>
          <w:kern w:val="2"/>
          <w:sz w:val="21"/>
          <w:szCs w:val="21"/>
        </w:rPr>
        <w:t xml:space="preserve">木简书两行，左右行各26字，共52字。单面，保存完整，文字清晰，长22.6cm，宽3.0cm，原简有两道编绳，今无存。编绳通过处留空不书字。从其内容上看前后应有一枚或多枚木简与之编连。此件木简是下级对上级发来文书后对占籍在本乡的流民进行户籍变更的记录。此木简本身未附有时间信息，但根据其内容与后汉书相对应，推测为永元年间的记录，因其占籍的相关规定，是在永元年间颁布的诏书中确定。此简的断句应当为：書，辄逐召[1]，迺（迺）考问[2]，辞[3]：本县[4]奇[5]乡民[6]，前流客[7]，占属[8]临湘南乡乐成里[9]。今不还[10]本乡，埶（势）[11]不复[12]还归[13]。临湘愿[14]以诏书[15]随人在所[16]占，谨听受占[17]。定西……辄逐召[1]：立即追逐征召拷问。辄，立即，《睡虎地秦简·秦律十八种·行书律》："行命书及书署急者，辄行之；不急者，日毕，勿敢留。留者以律论之。"考问[2]：按问，刑讯。考，按也，同拷。通常连用，如《汉书·外戚传》："鸿嘉三年，赵飞燕谮告许皇后、班婕妤挟媚道，祝诅后宫，詈及主上。许皇后坐废。考问班婕妤……"《五一简》J1③：129："西部案狱涂掾田卒史申，当考问缣会。"辞[3]：秦汉时司法行为的专用语，《说文》："辞，讼也"，当事人的辞讼应答皆称为"辞"，如《睡虎地秦简·秦律杂抄》35："冗募归，辞曰已备，致未来，不如辞，赀日四月居边。"另外，提起诉讼也称为"辞"，如《睡虎地秦简·法律问答》95："'辞者辞廷。'今郡守为廷不为？为（也）。'辞者不先辞官长、啬夫。'"本简"辞"后应记录供辞内容，因而用冒号。迺，于是，就。或有学者认为，迺为人名，但整理小组和其他简中未见。本县[4]：即是案件处理地所县，非它县。奇[5]：即，奇乡。乡的名称。乡民[6]：户籍登记在乡的百姓。流客[7]：即流民，辗转他乡居无定所之人。《汉书·宣帝纪》："流民自占八万余口。"占属[8]：指申报户籍的归属。属，归属。乐成里[9]：里名，上文南乡下的一个里。还[10]：返回。埶（势）[11]：同势，即顺势，就势之意。不复[12]：不再。还归[13]：返回，"归者，还其家也"，属于固定用语。愿[14]：愿意。诏书[15]：诏书是古代皇帝发布的命令。推测此处指东汉永元年间和帝颁布了一系列安置流民的诏书。《后汉书·孝和孝殇帝纪》："（六年）三月庚寅，诏流民所过郡国皆实禀之，其有贩卖者勿出租税，又欲与贩之归者，复一岁田租、更赋。""十五年春闰月乙未，诏流民欲还本者，勿苦；远来归者，加致医药；其不欲还归者，勿强。"由此可以推测，此简所载内容发生在一系列诏书颁布之后，凡不愿返回原籍的流民，可以根据诏书的规定，在现居地占籍。因此，本简中的流民，允许其在临湘县南乡乐成里占籍。在所[16]：即所在地。谨听受占[17]：固定用语，是下级对上级的答复，恭谨的听从（流民占籍）的诏令。</w:t>
      </w:r>
    </w:p>
    <w:p>
      <w:pPr>
        <w:spacing w:after="200" w:before="0"/>
        <w:jc w:val="right"/>
      </w:pPr>
      <w:r>
        <w:rPr>
          <w:rFonts w:ascii="Times New Roman" w:eastAsia="宋体" w:hAnsi="Times New Roman"/>
          <w:i/>
          <w:iCs/>
          <w:color w:val="7F7F7F"/>
          <w:sz w:val="19"/>
          <w:szCs w:val="19"/>
        </w:rPr>
        <w:t xml:space="preserve">——305-307頁</w:t>
      </w:r>
    </w:p>
    <w:p>
      <w:pPr>
        <w:keepNext/>
        <w:spacing w:after="60" w:before="280"/>
      </w:pPr>
      <w:r>
        <w:rPr>
          <w:rFonts w:ascii="Times New Roman" w:eastAsia="宋体" w:hAnsi="Times New Roman"/>
          <w:b/>
          <w:bCs/>
          <w:kern w:val="2"/>
          <w:sz w:val="24"/>
          <w:szCs w:val="24"/>
        </w:rPr>
        <w:t xml:space="preserve">廷·谒除·前解·从·今言·府·移·豫章府·严·海昏·艾（义）·处·朔（冉）·矦（侯）弩·蒙当案致·案致曲折·赐报·实核·报到·增异·正·复言·留迟</w:t>
      </w:r>
      <w:r>
        <w:rPr>
          <w:rFonts w:ascii="Times New Roman" w:eastAsia="宋体" w:hAnsi="Times New Roman"/>
          <w:color w:val="595959"/>
          <w:kern w:val="2"/>
          <w:sz w:val="20"/>
          <w:szCs w:val="20"/>
        </w:rPr>
        <w:t xml:space="preserve">　（CWJ1①：86）</w:t>
      </w:r>
    </w:p>
    <w:p>
      <w:pPr>
        <w:spacing w:after="60" w:before="0" w:line="360" w:lineRule="auto"/>
        <w:ind w:firstLine="420"/>
        <w:jc w:val="both"/>
      </w:pPr>
      <w:r>
        <w:rPr>
          <w:rFonts w:ascii="Times New Roman" w:eastAsia="宋体" w:hAnsi="Times New Roman"/>
          <w:kern w:val="2"/>
          <w:sz w:val="21"/>
          <w:szCs w:val="21"/>
        </w:rPr>
        <w:t xml:space="preserve">书两行字，右行文33字，左行文32字，右行文有一字无法看清，共65字，单面，保存较完整，上半部分在中间三分之二处有裂开，但不影响阅读，下半部分完整。简长23.5cm，宽2.6cm，从简文内容来看，应有多枚竹简与之编连。此简的断句应当为：廷[1]，愿谒除[2]前解[3]，从[4]今言[5]。府[6]移[7]豫章府[8]，严[9]海昏[10]、艾（义）[11]处：何吏于冯[12]等所[13]匿处得[14]朔（冉）[15]所矦（侯）弩[16]不□。蒙当案致[17]。案致曲折[18]。赐报[19]，尽力实核[20]。报到[21]，有增异[22]，正[23]处复言[24]。鲖、顺、鄠[25]考问留迟[26]，惶恐。廷[1]：县廷，即文书收到地的县廷，非它县。谒除[2]：向上级请求免除。谒，请求。《战国策·燕策》："微太子言，臣愿得谒之……"是下对上的一种请求或报告。《睡虎地秦简·法律问答》102："免老告人以为不孝，谒杀，当三环（原）之不？不当环（原），亟执勿失。"《睡虎地秦简·法律问答》147："甲徒居，徙数谒吏，吏弗为更籍，今甲有时、赀署，问吏可（何）论？耐以上，当赀二甲。"愿，同愿，希望。前解[3]：整理小组认为是解说或解释。"解"字大量存在于秦汉奏谳书类司法文献中。《睡虎地秦简·封诊式·讯狱》中有："凡讯狱，必先尽听其言而书之，各展其辞，虽智（知）其訑，勿庸辄诘。其辞已尽书而毋（无）解，乃以诘者诘之。诘之有（又）尽听书其解辞，有（又）视其它毋（无）解者以复诘之。诘之极而数訑，更言不服，其律当治（笞）谅（掠）者，乃治（笞）谅（掠）。治（笞）谅（掠）之必书曰：爰书：以某数更言，毋（无）解辞，治（笞）讯某。"此段记录中，"解"有两种解释：在"毋（无）解"中，"解"可以释为解答、解决方案；在"解辞"中，"解辞"为解说、解释。《奏谳书》中狱吏以"何解"来讯问犯人，在犯人的供词后则以"毋解""毋它解"作一结束。此处的"毋解"是指"到此完毕，没有什么要解释的了"，"解"理解为"解释"。"解"在两汉史籍中也多理解为解释、辩解，如《史记·吕太后本纪》"君知其解乎？"张守节正义："解，……谓解说也。"但到魏晋时，有一种文书也称为"解"，《文心雕龙·书记篇》："百官询事，则有关、刺、解、牒。""解者，释也。解释结滞，征事以对也。"唐长孺认为，史籍中所见作为官府文书形式的"解"始见于三国。《三国志·杨洪传》注引《益部耆旧传记》云："（祗）初仕郡，后为督军从事。时诸葛亮用法峻密，阴闻祗游戏放纵，不勤所职，尝往录狱。众人咸为祗惧。祗闻之，夜张灯火见因，读诵解状。诸葛晨往，祗悉已闻请，意对不疑滞，亮甚异之。"这里的"解状"是诸郡随者所送因犯申报狱府的文书，内容当为囚犯姓名、罪状及郡官判案。并结合吐鲁番文书，认为自三国至南北朝时，"解"作为官府文书大致都是下级申送上级或主管机构的公文。结合以上分析及简文内容，此处"解"可能当代指"解状"，认为之前提交的解状未能详加考察案情，因此申请废除。从[4]：采取。今言[5]：与"前解"相对应，即是新的说法、新的证辞。府[6]：推测应指长沙郡府。移[7]：移书，指长沙府将文书移交给下文的豫章府。《二年律令》："都吏所覆治、廷及郡各移旁近郡、御史、丞相所覆治廷。"（117）豫章府[8]：即豫章郡的太守府，豫章在今江西南昌。严[9]：严格，严令之意。此处有督促之意。海昏[10]：即海昏侯国，在豫章郡之下。艾（义）[11]：整理者认为"艾"，通"义"，惩治。庄小霞认为：此处"艾"是指汉代豫章郡属县艾县，艾县历史悠久，春秋时吴置艾邑，秦置县属长沙郡。《汉志》载西汉时属豫章郡，王莽时改称治翰；东汉恢复旧名。将"艾"理解为艾县，简文的意思理解起来也是说得通的。考虑到海昏侯国、艾县两地相邻，很可能需两地共同协作处理。此说有理，采其观点。冯[12]：人名。所[13]：地方。得[14]：见到，得到。朔（冉）[15]：整理者释。此字在五一（壹）中释为"冉"，核查其字体应为"冉"。矦（侯）弩[16]：矦（侯），选释整理者释为"矣"，五一（壹）整理者释为"弃"。查其图版，上部为"匕"，与"矣"字形有区别。查《尚德街》"弃"图版，此字且释为"矦"。侯，通候。候弩，安置的弓弩。蒙当案致[17]：固定用语，指应当加以考察。案致曲折[18]：固定用语，指查明案件复杂不明的地方。赐报[19]：报，《汉书·胡建传》："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后汉书·马援传》："援商朝廷，尤欲立信于此，必不负约。援不得久留，愿急赐报。"实核[20]：即核实，《东牌楼》005："张昔何缘强夺建用？檄到，监部吏务摄张昔，实核田所界。"报到[21]：汉代官文书专用语，一般之后跟随告知文书收到后的处理方案，类似的用语有"书到言""檄到"。报，《汉书·胡建传》："知吏贼伤民，辟报故不穷审。"苏林曰："报，论也。断狱为报。"在此处指初步的判决意见。增异[22]：增改变化。正[23]：正曲直，明确案件是非曲直。《左传·襄公二十六年》："穿封戌囚皇颉，公子围与之争之，正于伯州犁。"杜注："正，正曲直也。"复言[24]：再一次具文呈报。复言是下行文书中上级机关对下级提出要求的通行用语，在不同的行文中，有时其中有具体要求，有时并无，相类似的用语有："书到言""处言"。五一简中在司法诉讼类公文书中常见"正处言""正处复言""正言"等用法，多为上级机关督促下级司法机关常用词，要求下级司法机关：明确案件的是非曲直后，上报有权机关。鲖、顺、鄠[25]：人名。留迟[26]：指羁留延迟。《史记·李将军列传》："汉法，博望侯留迟后期，当死，赎为庶人。"</w:t>
      </w:r>
    </w:p>
    <w:p>
      <w:pPr>
        <w:spacing w:after="200" w:before="0"/>
        <w:jc w:val="right"/>
      </w:pPr>
      <w:r>
        <w:rPr>
          <w:rFonts w:ascii="Times New Roman" w:eastAsia="宋体" w:hAnsi="Times New Roman"/>
          <w:i/>
          <w:iCs/>
          <w:color w:val="7F7F7F"/>
          <w:sz w:val="19"/>
          <w:szCs w:val="19"/>
        </w:rPr>
        <w:t xml:space="preserve">——307-312頁</w:t>
      </w:r>
    </w:p>
    <w:p>
      <w:pPr>
        <w:keepNext/>
        <w:spacing w:after="60" w:before="280"/>
      </w:pPr>
      <w:r>
        <w:rPr>
          <w:rFonts w:ascii="Times New Roman" w:eastAsia="宋体" w:hAnsi="Times New Roman"/>
          <w:b/>
          <w:bCs/>
          <w:kern w:val="2"/>
          <w:sz w:val="24"/>
          <w:szCs w:val="24"/>
        </w:rPr>
        <w:t xml:space="preserve">縱·奸诈·唯·廷·财·部吏·考实</w:t>
      </w:r>
      <w:r>
        <w:rPr>
          <w:rFonts w:ascii="Times New Roman" w:eastAsia="宋体" w:hAnsi="Times New Roman"/>
          <w:color w:val="595959"/>
          <w:kern w:val="2"/>
          <w:sz w:val="20"/>
          <w:szCs w:val="20"/>
        </w:rPr>
        <w:t xml:space="preserve">　（CWJ1①：88-1）</w:t>
      </w:r>
    </w:p>
    <w:p>
      <w:pPr>
        <w:spacing w:after="60" w:before="0" w:line="360" w:lineRule="auto"/>
        <w:ind w:firstLine="420"/>
        <w:jc w:val="both"/>
      </w:pPr>
      <w:r>
        <w:rPr>
          <w:rFonts w:ascii="Times New Roman" w:eastAsia="宋体" w:hAnsi="Times New Roman"/>
          <w:kern w:val="2"/>
          <w:sz w:val="21"/>
          <w:szCs w:val="21"/>
        </w:rPr>
        <w:t xml:space="preserve">书两行，右行文8字，左行文18字，共26字。单面，保存完整。简长23.1cm，宽2.8cm，有两道编绳痕。根据简文内容来看，这只简应该是该文书的最后一部分，之前应有完整的记录。此简的断句应当为：縱[1]武、众[2]疑有奸诈[3]。唯[4]廷[5]财[5]部吏[6]考实[7]。奂[8]惶恐叩头死罪死罪敢言之。縱[1]：宽纵，即纵囚，《汉书·昭帝纪》："廷尉李种坐故纵死罪弃市。"注："纵，谓容放之。"武、众[2]：人名。奸诈[3]：虚伪、诡诈。《礼记·经解》："君子宽礼，不可诬以奸诈。"唯[4]：要求，是一种固定的文书格式，唯后空，转上顶格，是下级写上级的尊称。廷[5]：县廷。财[5]：通裁，裁度。部吏[6]：下属官吏，有权机关。部，所部，《后汉书·卓茂传》："人尝有言部亭长受其米肉遗者。"注："部，谓所部也。"考实[7]：考问核实，《后汉书·光武帝纪》："诏下州郡检覆垦田顷亩及户口年纪，又考实二千石长吏阿枉不平者。"奂[8]：人名。</w:t>
      </w:r>
    </w:p>
    <w:p>
      <w:pPr>
        <w:spacing w:after="200" w:before="0"/>
        <w:jc w:val="right"/>
      </w:pPr>
      <w:r>
        <w:rPr>
          <w:rFonts w:ascii="Times New Roman" w:eastAsia="宋体" w:hAnsi="Times New Roman"/>
          <w:i/>
          <w:iCs/>
          <w:color w:val="7F7F7F"/>
          <w:sz w:val="19"/>
          <w:szCs w:val="19"/>
        </w:rPr>
        <w:t xml:space="preserve">——315-316頁</w:t>
      </w:r>
    </w:p>
    <w:p>
      <w:pPr>
        <w:keepNext/>
        <w:spacing w:after="60" w:before="280"/>
      </w:pPr>
      <w:r>
        <w:rPr>
          <w:rFonts w:ascii="Times New Roman" w:eastAsia="宋体" w:hAnsi="Times New Roman"/>
          <w:b/>
          <w:bCs/>
          <w:kern w:val="2"/>
          <w:sz w:val="24"/>
          <w:szCs w:val="24"/>
        </w:rPr>
        <w:t xml:space="preserve">迫·掾·还·详·何如·还者下马·以·解刀·不中·所有·把刀·斫·创二所·复·及·反顾芛（向）·强赴</w:t>
      </w:r>
      <w:r>
        <w:rPr>
          <w:rFonts w:ascii="Times New Roman" w:eastAsia="宋体" w:hAnsi="Times New Roman"/>
          <w:color w:val="595959"/>
          <w:kern w:val="2"/>
          <w:sz w:val="20"/>
          <w:szCs w:val="20"/>
        </w:rPr>
        <w:t xml:space="preserve">　（CWJ1-1：89-1）</w:t>
      </w:r>
    </w:p>
    <w:p>
      <w:pPr>
        <w:spacing w:after="60" w:before="0" w:line="360" w:lineRule="auto"/>
        <w:ind w:firstLine="420"/>
        <w:jc w:val="both"/>
      </w:pPr>
      <w:r>
        <w:rPr>
          <w:rFonts w:ascii="Times New Roman" w:eastAsia="宋体" w:hAnsi="Times New Roman"/>
          <w:kern w:val="2"/>
          <w:sz w:val="21"/>
          <w:szCs w:val="21"/>
        </w:rPr>
        <w:t xml:space="preserve">本件为木两行简，长23.3cm，宽3.0cm。简上下各三分之一处有编绳痕迹。书两行，保存完好，内容涉及口供和司法勘验文书。断句为：男子曰："我穷人，勿迫[1]我。"掾[2]还[3]。详[4]曰："何如[5]?"还者下马[6]。男子以[7]解刀[8]刺详，不中[9]。详以所有[10]把刀[11]斫[12]详，创二所[13]。男子复[14]走五步所，详追逐，及[15]，男子还，反顾芛（向）[16]，详尚持兵，未强赴[17]。详复斫男子，创二。迫[1]：逼迫。掾[2]：诸曹主管，郡、县之下皆设掾。还[3]：返回。详[4]：人名。何如[5]：即是如何之意。还者下马[6]：这里的断句颇有疑问，整理小组以"还者下马"来断，但从其内容上看似乎不通顺，因此陈伟认为可断为："详曰：何如？还者下马。"此断句更为通顺，从之。以[7]：用。解刀[8]：《选释》整理小组认为是一种刀。或可释为：解，解除，解下。解刀，解开绑在身上的刀。不中[9]：没有刺中。所有[10]：详合法拥有的刀具。把刀[11]：刀的一种，《居延汉简》EPT50：70所载"羊把刀"，《居延汉简释文合校》551·43所载"把刀一枚数"。斫[12]：用刀、斧等砍、劈、击。《汉书·张延寿传》："白昼入乐府攻射官寺，缚束长吏弟子，斫破器物，宫中皆奔走伏匿。"创二所[13]：两处创伤，创，《说文》："刀伤也。"复[14]：又。及[15]：追及，追上。反顾芛（向）[16]：芛，同向。反顾向，转身对面相向。强赴[17]：强力上前。赴，趋也。《说文》："赴，趋也"。</w:t>
      </w:r>
    </w:p>
    <w:p>
      <w:pPr>
        <w:spacing w:after="200" w:before="0"/>
        <w:jc w:val="right"/>
      </w:pPr>
      <w:r>
        <w:rPr>
          <w:rFonts w:ascii="Times New Roman" w:eastAsia="宋体" w:hAnsi="Times New Roman"/>
          <w:i/>
          <w:iCs/>
          <w:color w:val="7F7F7F"/>
          <w:sz w:val="19"/>
          <w:szCs w:val="19"/>
        </w:rPr>
        <w:t xml:space="preserve">——316-317頁</w:t>
      </w:r>
    </w:p>
    <w:p>
      <w:pPr>
        <w:keepNext/>
        <w:spacing w:after="60" w:before="280"/>
      </w:pPr>
      <w:r>
        <w:rPr>
          <w:rFonts w:ascii="Times New Roman" w:eastAsia="宋体" w:hAnsi="Times New Roman"/>
          <w:b/>
          <w:bCs/>
          <w:kern w:val="2"/>
          <w:sz w:val="24"/>
          <w:szCs w:val="24"/>
        </w:rPr>
        <w:t xml:space="preserve">廷书·故·亭长·李嵩病·邮亭掾·赵竟·勑·楮溪例·次·领·蘵（职）·鸡鸣·乘马·将·子男·起例之广成·赤坑冢</w:t>
      </w:r>
      <w:r>
        <w:rPr>
          <w:rFonts w:ascii="Times New Roman" w:eastAsia="宋体" w:hAnsi="Times New Roman"/>
          <w:color w:val="595959"/>
          <w:kern w:val="2"/>
          <w:sz w:val="20"/>
          <w:szCs w:val="20"/>
        </w:rPr>
        <w:t xml:space="preserve">　（CWJ1-3：193）</w:t>
      </w:r>
    </w:p>
    <w:p>
      <w:pPr>
        <w:spacing w:after="60" w:before="0" w:line="360" w:lineRule="auto"/>
        <w:ind w:firstLine="420"/>
        <w:jc w:val="both"/>
      </w:pPr>
      <w:r>
        <w:rPr>
          <w:rFonts w:ascii="Times New Roman" w:eastAsia="宋体" w:hAnsi="Times New Roman"/>
          <w:kern w:val="2"/>
          <w:sz w:val="21"/>
          <w:szCs w:val="21"/>
        </w:rPr>
        <w:t xml:space="preserve">整理小组认为，简141或与本简有关，陈伟认为，5号简和141号简都为长23.2cm，宽3.0cm的两行木简，从简文内容来看二者或有联系。在内容上，141号可能是该文书的前半部分，5号简可能是文书的后半部分，但其间应当还有其他简。因此共同讨论。此简的断句为：廷书[1]曰：故[2]亭长[3]李嵩病[4]，邮亭掾[5]赵竟[6]勑[7]楮溪例[8]亭长黄详次[9]领[10]嵩蘵（职）[11]。其夜鸡鸣[12]时，详乘马[13]，将[14]子男[15]顺起例之广成[17]，到赤坑冢[18]间，详从马上见不知何一……廷书[1]：县廷发的文书。故[2]：之前，多指前任。亭长[3]：亭是汉代的基层行政单位，在乡以下，里以上的行政机构，《汉书·百官公卿表》："大率十里一亭，亭有长；十亭一乡，乡有三老、有秩、啬夫、游徼。三老掌教化；啬夫职听讼，收赋税；游徼徼循禁贼盗。""亭有亭长，以禁盗贼，本注曰：亭长，主求捕盗贼，承望都尉。"李嵩[4]：人名，病，此处结合上下文可能是因生病而请假或离职。邮亭掾[5]：官职名称，负责邮亭的主管。赵竟[6]：人名。勑[7]：委任，任命。楮溪例[8]：楮溪，亭名，伊强认为"例"有集之意，在传世文献中写为"列"，汉代碑刻中的"例掾"意同古书中的"市掾"。次[9]：依秩次，《睡虎地秦简·封诊式》中："令吏徒将传及恒书一封诣令史，可受代吏徒；以县次传指郡都，郡都上恒书县太守处，以律食。"伊强认为，次大概是秩次，五一简中有"吏次"一词，简CWJ1-①：113"以吏次署狱掾"认为其意是"以吏职相近就职狱掾"是因为详之前的职务与此职相近因而兼领。领[10]：兼领。蘵（职）[11]：即职，职务。鸡鸣[12]：夜半时分，大概在一点半到三点半之间。乘马[13]：骑马。将[14]：带领，带着。子男[15]：儿子。起例之广成[17]：起……之，固定用语，即：从……到。广成，推测为乡名。赤坑冢[18]：推测为地名。</w:t>
      </w:r>
    </w:p>
    <w:p>
      <w:pPr>
        <w:spacing w:after="200" w:before="0"/>
        <w:jc w:val="right"/>
      </w:pPr>
      <w:r>
        <w:rPr>
          <w:rFonts w:ascii="Times New Roman" w:eastAsia="宋体" w:hAnsi="Times New Roman"/>
          <w:i/>
          <w:iCs/>
          <w:color w:val="7F7F7F"/>
          <w:sz w:val="19"/>
          <w:szCs w:val="19"/>
        </w:rPr>
        <w:t xml:space="preserve">——317-319頁</w:t>
      </w:r>
    </w:p>
    <w:p>
      <w:pPr>
        <w:keepNext/>
        <w:spacing w:after="60" w:before="280"/>
      </w:pPr>
      <w:r>
        <w:rPr>
          <w:rFonts w:ascii="Times New Roman" w:eastAsia="宋体" w:hAnsi="Times New Roman"/>
          <w:b/>
          <w:bCs/>
          <w:kern w:val="2"/>
          <w:sz w:val="24"/>
          <w:szCs w:val="24"/>
        </w:rPr>
        <w:t xml:space="preserve">永初·待事掾·副·叩头死罪·廷·移·府书·男子袁立·自言·廪亭长王固·捕得·贼杀人·名印·邮人以来·史白开</w:t>
      </w:r>
      <w:r>
        <w:rPr>
          <w:rFonts w:ascii="Times New Roman" w:eastAsia="宋体" w:hAnsi="Times New Roman"/>
          <w:color w:val="595959"/>
          <w:kern w:val="2"/>
          <w:sz w:val="20"/>
          <w:szCs w:val="20"/>
        </w:rPr>
        <w:t xml:space="preserve">　（CWJ1①：92）</w:t>
      </w:r>
    </w:p>
    <w:p>
      <w:pPr>
        <w:spacing w:after="60" w:before="0" w:line="360" w:lineRule="auto"/>
        <w:ind w:firstLine="420"/>
        <w:jc w:val="both"/>
      </w:pPr>
      <w:r>
        <w:rPr>
          <w:rFonts w:ascii="Times New Roman" w:eastAsia="宋体" w:hAnsi="Times New Roman"/>
          <w:kern w:val="2"/>
          <w:sz w:val="21"/>
          <w:szCs w:val="21"/>
        </w:rPr>
        <w:t xml:space="preserve">简长15.1cm，宽3.0cm。简的上半部分保存完整，下半部分残缺。该木简有两面，推测应为一册简的第一枚，其左侧应当有多枚木简与之编连，背面是收文及启封的记录。A面两行文字，第一行23字，第二行21字。B面两行文字，第一行7字，第二行7字，在其下方中间还有3字，共61字。此简的断句应当为：A面：永初[1]三年八月戊午朔十六日癸酉，待事[2]掾副[3]，叩头死罪……廷移[4]府书[5]曰：男子袁立[6]自言[7]，廪亭长[8]王固[9]捕得[10]贼杀人……B面：待事掾尹副名印[11]。史白开[13]。八月　日　邮人以来[12]。永初[1]：汉安帝年号，永初三年即公元109年。待事掾[2]：县曹掾，负责县廷杂务。没有明确职掌，带有机动属性。木牍（J1③：169）中同样有"待事掾"的记载。副[3]：人名，即是后文的尹副。移[4]：移送，移交。府书[5]：从郡府下发下来的文书。袁立[6]：人名。自言[7]：自述，自我陈述。多指案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自言"与"自告"有区别，"自告"意为案件当事人自诉行为。"自言"行为的提起者可能是案件当事人，也有可能不是当事人，如《汉书·张安世传》："郎淫官婢，婢兄自言，安世曰：'奴以恚怒，诬污衣冠。'告署适奴。"此案的直接受害人是官婢，向张安世提起诉讼的却是她的兄长。《汉书·鲍宣传》："诸生会者千余人。朝日，遮丞相孔光自言，丞相车不得行，又守阙上书。"这里揭发鲍宣冤情的显然是诸生而非鲍宣本人。廪亭长[8]：廪是地名，亭的名称。王固[9]：人名，廪亭的亭长。捕得[10]：抓捕到、抓住。名印[11]：即是尹副的私印。邮人以来[12]：通过邮的方式送来。书于简背。史白开[13]：史即是官职，白，人名，开，指拆开封文件。</w:t>
      </w:r>
    </w:p>
    <w:p>
      <w:pPr>
        <w:spacing w:after="200" w:before="0"/>
        <w:jc w:val="right"/>
      </w:pPr>
      <w:r>
        <w:rPr>
          <w:rFonts w:ascii="Times New Roman" w:eastAsia="宋体" w:hAnsi="Times New Roman"/>
          <w:i/>
          <w:iCs/>
          <w:color w:val="7F7F7F"/>
          <w:sz w:val="19"/>
          <w:szCs w:val="19"/>
        </w:rPr>
        <w:t xml:space="preserve">——320-322頁</w:t>
      </w:r>
    </w:p>
    <w:p>
      <w:pPr>
        <w:keepNext/>
        <w:spacing w:after="60" w:before="280"/>
      </w:pPr>
      <w:r>
        <w:rPr>
          <w:rFonts w:ascii="Times New Roman" w:eastAsia="宋体" w:hAnsi="Times New Roman"/>
          <w:b/>
          <w:bCs/>
          <w:kern w:val="2"/>
          <w:sz w:val="24"/>
          <w:szCs w:val="24"/>
        </w:rPr>
        <w:t xml:space="preserve">县民·长赖亭部·庐蒲丘·相比近</w:t>
      </w:r>
      <w:r>
        <w:rPr>
          <w:rFonts w:ascii="Times New Roman" w:eastAsia="宋体" w:hAnsi="Times New Roman"/>
          <w:color w:val="595959"/>
          <w:kern w:val="2"/>
          <w:sz w:val="20"/>
          <w:szCs w:val="20"/>
        </w:rPr>
        <w:t xml:space="preserve">　（CWJ1①：93）</w:t>
      </w:r>
    </w:p>
    <w:p>
      <w:pPr>
        <w:spacing w:after="60" w:before="0" w:line="360" w:lineRule="auto"/>
        <w:ind w:firstLine="420"/>
        <w:jc w:val="both"/>
      </w:pPr>
      <w:r>
        <w:rPr>
          <w:rFonts w:ascii="Times New Roman" w:eastAsia="宋体" w:hAnsi="Times New Roman"/>
          <w:kern w:val="2"/>
          <w:sz w:val="21"/>
          <w:szCs w:val="21"/>
        </w:rPr>
        <w:t xml:space="preserve">简长23.5cm，宽2.9cm，书两行文字。左行文27字，右行文27字，共54字，单面，保存完整，字迹较为清晰，有一两个字稍有模糊。此简的断句为：皆曰县民[1]，占有庐舍，长赖亭部[2]庐蒲[3]丘[4]。弩与男子吴赐、杨差、吴山、备、芐与男子区开、陈置等相比近[5]。弩与妻锡、子女舒，舒女弟县、备与子女芐……弩、吴赐、杨差、吴山、备、芐、区开、陈置、锡、舒、县：皆为人名。县民[1]：户籍归属地为县，与此相类似的使用有"乡民"。长赖亭部[2]：长赖，亭名。部，统率，统领。亭部，亭所管辖的范围称为亭部。汉代一个亭部管辖若干个丘。庐蒲[3]：人名。丘[4]：亭下辖区域种类一种，依据地势命名，有小山陵之处为丘，在小山陵处设的行政区划亦称为丘。《说文》："土之高也，非人所为也。"《广雅·释丘》："小陵曰丘。"相比近[5]：即相互比邻，比，紧靠，《汉书·孙宝传》："后署宝主簿，宝徒入舍，祭灶请比邻。"</w:t>
      </w:r>
    </w:p>
    <w:p>
      <w:pPr>
        <w:spacing w:after="200" w:before="0"/>
        <w:jc w:val="right"/>
      </w:pPr>
      <w:r>
        <w:rPr>
          <w:rFonts w:ascii="Times New Roman" w:eastAsia="宋体" w:hAnsi="Times New Roman"/>
          <w:i/>
          <w:iCs/>
          <w:color w:val="7F7F7F"/>
          <w:sz w:val="19"/>
          <w:szCs w:val="19"/>
        </w:rPr>
        <w:t xml:space="preserve">——322-323頁</w:t>
      </w:r>
    </w:p>
    <w:p>
      <w:pPr>
        <w:keepNext/>
        <w:spacing w:after="60" w:before="280"/>
      </w:pPr>
      <w:r>
        <w:rPr>
          <w:rFonts w:ascii="Times New Roman" w:eastAsia="宋体" w:hAnsi="Times New Roman"/>
          <w:b/>
          <w:bCs/>
          <w:kern w:val="2"/>
          <w:sz w:val="24"/>
          <w:szCs w:val="24"/>
        </w:rPr>
        <w:t xml:space="preserve">知习·田作·故吏·给事·元与·署·长赖·延平·视事·桑乡·小史·永元</w:t>
      </w:r>
      <w:r>
        <w:rPr>
          <w:rFonts w:ascii="Times New Roman" w:eastAsia="宋体" w:hAnsi="Times New Roman"/>
          <w:color w:val="595959"/>
          <w:kern w:val="2"/>
          <w:sz w:val="20"/>
          <w:szCs w:val="20"/>
        </w:rPr>
        <w:t xml:space="preserve">　（CWJ1①：94）</w:t>
      </w:r>
    </w:p>
    <w:p>
      <w:pPr>
        <w:spacing w:after="60" w:before="0" w:line="360" w:lineRule="auto"/>
        <w:ind w:firstLine="420"/>
        <w:jc w:val="both"/>
      </w:pPr>
      <w:r>
        <w:rPr>
          <w:rFonts w:ascii="Times New Roman" w:eastAsia="宋体" w:hAnsi="Times New Roman"/>
          <w:kern w:val="2"/>
          <w:sz w:val="21"/>
          <w:szCs w:val="21"/>
        </w:rPr>
        <w:t xml:space="preserve">简长23.0cm，宽3.1cm，单面，书有行字，保存完整，从内容上推测，应该前后还有一枚或多枚简与之编连。从内容上看应为任职记录。此简的断句为：近知习[1]各以[2]田作[3]为事。贪、祉、熊以故吏[4]给事[5]县。熊与[6]元与，元年十二月不处日，署[7]长赖[8]亭长。祉延平[9]元年十月七日，贪其年十二月十日各署视事[10]。阳、陶前各给桑乡[11]小史[12]。成以永元[13]八年五……贪、祉、熊、阳、陶、成：皆为人名。知习[1]：即是知悉之意，知，知晓，《汉书·陈余传》："知其豪桀。"颜师古注："知，与相知也。"习，熟悉，《论语·学而》："传不习乎？"朱熹注："习，谓熟之于己。"以[2]：做，从事。田作[3]：即是耕作，《睡虎地秦简·封诊式》："爰书：某里士伍（伍）甲缚诣男子丙，告曰：'丙，甲臣，桥（骄）悍，不田作，不听甲令。'"故吏[4]：原来的属吏，曾经担任官吏的人。《睡虎地秦简·秦律十八种》："□□□□不备，令其故吏与新吏杂先（索）出之。其故吏弗欲，勿强。其毋（无）故吏者，令有秩之吏、令史主，与仓□杂出之，先（索）而论不备。"给事[5]：供职，任职。《汉书·张安世传》："用善书给事尚书。"颜师古注："给，供也。"《说文》："事，职也。"元与[6]：汉和帝年号，元与元年，即公元105年。署[7]：任职主事，《汉书·孟喜传》："喜举孝廉为郎，曲台署长，病免，为丞相掾。"颜师古注："署者，主供其事也。"长赖[8]：亭名。延平[9]：汉殇帝年号，延平元年，公元106年。视事[10]：任职治事，《汉书·王尊传》："今太守视事已一月矣。"《睡虎地秦简·秦律十八种》："除吏、尉、已除之，乃令视事及遣之；所不当除而敢先见事，及相听以遣之，以律论之。"桑乡[11]：乡名，属临湘县。小史[12]：乡属小吏，佐史中级别最低者。《汉官》："雒阳令秩千石，丞三人四百石，……乡有秩、狱史五十六人，佐史、乡佐七十七人，斗食、令史、啬夫、假五十人，官掾史、干小史二百五十人，书佐九十人，修行二百六十人。"严耕望在《中国地方行政制度史——秦汉地方行政制度》中亦有相关论述。永元[13]：汉和帝年号，永元八年，公元96年。</w:t>
      </w:r>
    </w:p>
    <w:p>
      <w:pPr>
        <w:spacing w:after="200" w:before="0"/>
        <w:jc w:val="right"/>
      </w:pPr>
      <w:r>
        <w:rPr>
          <w:rFonts w:ascii="Times New Roman" w:eastAsia="宋体" w:hAnsi="Times New Roman"/>
          <w:i/>
          <w:iCs/>
          <w:color w:val="7F7F7F"/>
          <w:sz w:val="19"/>
          <w:szCs w:val="19"/>
        </w:rPr>
        <w:t xml:space="preserve">——323-325頁</w:t>
      </w:r>
    </w:p>
    <w:p>
      <w:pPr>
        <w:keepNext/>
        <w:spacing w:after="60" w:before="280"/>
      </w:pPr>
      <w:r>
        <w:rPr>
          <w:rFonts w:ascii="Times New Roman" w:eastAsia="宋体" w:hAnsi="Times New Roman"/>
          <w:b/>
          <w:bCs/>
          <w:kern w:val="2"/>
          <w:sz w:val="24"/>
          <w:szCs w:val="24"/>
        </w:rPr>
        <w:t xml:space="preserve">郭亭部·市·炙·持·澪溪·随……水上·解止·徐舍·糴尽</w:t>
      </w:r>
      <w:r>
        <w:rPr>
          <w:rFonts w:ascii="Times New Roman" w:eastAsia="宋体" w:hAnsi="Times New Roman"/>
          <w:color w:val="595959"/>
          <w:kern w:val="2"/>
          <w:sz w:val="20"/>
          <w:szCs w:val="20"/>
        </w:rPr>
        <w:t xml:space="preserve">　（CWJ1①：95-1）</w:t>
      </w:r>
    </w:p>
    <w:p>
      <w:pPr>
        <w:spacing w:after="60" w:before="0" w:line="360" w:lineRule="auto"/>
        <w:ind w:firstLine="420"/>
        <w:jc w:val="both"/>
      </w:pPr>
      <w:r>
        <w:rPr>
          <w:rFonts w:ascii="Times New Roman" w:eastAsia="宋体" w:hAnsi="Times New Roman"/>
          <w:kern w:val="2"/>
          <w:sz w:val="21"/>
          <w:szCs w:val="21"/>
        </w:rPr>
        <w:t xml:space="preserve">简长23.0cm，宽3.0cm，书两行文字，保存较为完整，下半部分断裂，但已缀合。字迹较为清晰，前后应该还有多枚简与之相编连。此简的断句为：郭亭部[1]市[2]不处姓名男子，鲜鱼以作炙[3]。今年正月不处日，持[4]，随澪溪[5]水上[6]，解止[7]徐舍[8]，卖得米卌四斛。三月不处日，持米下于横溪，糴尽[9]。余米五十斛在徐舍。冯立……郭亭部[1]：郭，亭名；亭部，亭所管辖的范围称为亭部。汉代一个亭部管辖若干个丘。市[2]：市，买卖之所也。《说文》："古者神农作市，或曰祝融也。"《管子·乘马》："市者，货之准也。"《周礼·司市》："大市日昃而市，百族为主；朝市朝时而市，商贾为主；夕市夕时而市，贩夫贩妇为主。"《公羊传·宣公十五年》："因井田以为市，故俗语曰市井。"《论语》："肆之市朝。"《孟子·梁惠王上》："商贾皆欲藏于王之市。"炙[3]：鱼炙，烤鱼干。持[4]：拿着，此处指拿着鱼干。澪溪[5]：溪水的名字。下文横溪也是溪水的名字。随……水上[6]：沿溪水逆流而行。下文有"下于横溪"，沿着横溪顺流而行。解止[7]：整理小组认为应做丘名，解为丘名。然，《五一简》中多次出现"解止"连用的情形，如"延平元年二月不处日艾男子文度与项、项兄租俱来解止牧舍。"（《五一（壹）》346）"过阙知其往之福所，解止私舍欲贳福钱，不见福。"（《五一（壹）》362）"男子赵寿辞□□钱七万一千不解止男子慈初舍。"（《五一（贰）》702）"解"与"止"连用。"解止"是动词，具有休息、停留的意思。传世文献亦有例为证，《周礼·天官冢宰》有："掌舍，下士四人，"郑注："舍，行所解止之处。"郑玄将"舍"理解为出行时所"解止"的地方。此处可理解为停留、休息。徐舍[8]：徐，或为人名，舍，屋舍，《说文》："舍，市居曰舍。"糴尽[9]：卖光，卖出粮食。</w:t>
      </w:r>
    </w:p>
    <w:p>
      <w:pPr>
        <w:spacing w:after="200" w:before="0"/>
        <w:jc w:val="right"/>
      </w:pPr>
      <w:r>
        <w:rPr>
          <w:rFonts w:ascii="Times New Roman" w:eastAsia="宋体" w:hAnsi="Times New Roman"/>
          <w:i/>
          <w:iCs/>
          <w:color w:val="7F7F7F"/>
          <w:sz w:val="19"/>
          <w:szCs w:val="19"/>
        </w:rPr>
        <w:t xml:space="preserve">——325-327頁</w:t>
      </w:r>
    </w:p>
    <w:p>
      <w:pPr>
        <w:keepNext/>
        <w:spacing w:after="60" w:before="280"/>
      </w:pPr>
      <w:r>
        <w:rPr>
          <w:rFonts w:ascii="Times New Roman" w:eastAsia="宋体" w:hAnsi="Times New Roman"/>
          <w:b/>
          <w:bCs/>
          <w:kern w:val="2"/>
          <w:sz w:val="24"/>
          <w:szCs w:val="24"/>
        </w:rPr>
        <w:t xml:space="preserve">不成人·和奸·亡·俱居·通财·从弟·道宿·出·不觉·件</w:t>
      </w:r>
      <w:r>
        <w:rPr>
          <w:rFonts w:ascii="Times New Roman" w:eastAsia="宋体" w:hAnsi="Times New Roman"/>
          <w:color w:val="595959"/>
          <w:kern w:val="2"/>
          <w:sz w:val="20"/>
          <w:szCs w:val="20"/>
        </w:rPr>
        <w:t xml:space="preserve">　（CWJ1①：96）</w:t>
      </w:r>
    </w:p>
    <w:p>
      <w:pPr>
        <w:spacing w:after="60" w:before="0" w:line="360" w:lineRule="auto"/>
        <w:ind w:firstLine="420"/>
        <w:jc w:val="both"/>
      </w:pPr>
      <w:r>
        <w:rPr>
          <w:rFonts w:ascii="Times New Roman" w:eastAsia="宋体" w:hAnsi="Times New Roman"/>
          <w:kern w:val="2"/>
          <w:sz w:val="21"/>
          <w:szCs w:val="21"/>
        </w:rPr>
        <w:t xml:space="preserve">此简从中断为两截，整理小组已缀合。长22.6cm，宽3.2cm，书两行文字，字迹较为模糊，有两道编痕，上下文皆缺，推测有一枚或多枚木两行与之编连。此简的断句为：父母虽产子，不成人[1]，妻与宏和奸[2]，及华取钱、衣物亡[3]。以华、海相与俱居[4]，有通财[5]。义[6]不应盗。废，即华从弟[7]，废虽送华，道宿[8]卢，华奸时，废得卧，出[9]不觉[10]。件[11]，不知情。宏、华、海、废、卢、件：皆为人名。义可能也是人名。不成人[1]：没有长大成年，夭折。和奸[2]：男女双方基于一致情况下的婚姻外性行为。《睡虎地秦简·封诊式》："相与奸"即双方都愿意的性行为。《二年律令·杂律》192："诸与人妻和奸，及其所与皆完为城旦舂。其吏也，以强奸论之。"从语意上看，汉代如奸者如有吏的身份，虽为和奸，也要依强奸罪，加重处罚。强奸，《二年律令·杂律》193："强与人奸者，府（腐）以为宫隶臣。"亡[3]：逃亡，未告官府申请批准擅自去往他处皆为亡，属于犯罪行为。《说文》："亡，逃也。"秦律及《二年律令》中皆有《亡律》。《二年律令·亡律》简157："吏民亡，盈卒岁，耐；不盈卒岁，击（系）城旦舂；公士、公士妻以上作官府，皆偿亡日。其自出殹（也），笞五十。给逋事，皆籍亡日，䫊数盈卒岁而得，亦除之。"俱居[4]：共同居住。《五一选释》（2010CWJ1③：172）："姓名如螣，普，都乡三门亭部。董、且，桑乡广亭部。董与父老、母何，同产兄辅、弟次俱居。且父母皆前物故，往不处年嫁给良妻，与良父平、母真俱居，（各有）庐舍。"通财[5]：共同拥有的财产，财物共享。《五一选释》59（CWJ13：325-2-28）："以适（嫡）子女代于户，不与平通财。"义[6]：可能是人名。也可能是指品德仁义。存疑。从弟[7]：堂弟，为同祖叔伯之子而年纪小于己的人。道宿[8]：途中留宿。出[9]：离开，此处指华的离开。不觉[10]：没有察觉，感觉不到。件[11]：人名。</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兼·左贼史·待事掾·守史·掩度（捜）</w:t>
      </w:r>
      <w:r>
        <w:rPr>
          <w:rFonts w:ascii="Times New Roman" w:eastAsia="宋体" w:hAnsi="Times New Roman"/>
          <w:color w:val="595959"/>
          <w:kern w:val="2"/>
          <w:sz w:val="20"/>
          <w:szCs w:val="20"/>
        </w:rPr>
        <w:t xml:space="preserve">　（CWJ1①：97）</w:t>
      </w:r>
    </w:p>
    <w:p>
      <w:pPr>
        <w:spacing w:after="60" w:before="0" w:line="360" w:lineRule="auto"/>
        <w:ind w:firstLine="420"/>
        <w:jc w:val="both"/>
      </w:pPr>
      <w:r>
        <w:rPr>
          <w:rFonts w:ascii="Times New Roman" w:eastAsia="宋体" w:hAnsi="Times New Roman"/>
          <w:kern w:val="2"/>
          <w:sz w:val="21"/>
          <w:szCs w:val="21"/>
        </w:rPr>
        <w:t xml:space="preserve">此简残缺不全，左半部分已经完全缺失，下半部分也缺失，仅剩右边上半部分。剩余的部分长18.0cm，宽2.0cm。此简虽然残缺不全，但在简中出现了4个东汉时期郡县里常见的官吏名称。此简的断句为：兼[1]左贼史[2]修，助史寿，庞白；待事掾……与守史黄错、胡训掩度（捜）□□山中□……修、寿、庞白、黄错、胡训：皆为人名。兼[1]：兼任，兼任的原因可能是人手不足，可能是职务的便利性等。这种兼任情况在五一广场东汉简中多次出现。左贼史[2]：即东贼曹史，严耕望考证汉代郡吏："又汉碑所见，有同曹史并列，史恒次于掾，诸曹掾史尽列，则先列诸曹掾，然后因已列曹掾之次序歷举诸史，且或掾史一人，史分左右中者。"又据严耕望考证，汉代郡县之下皆设贼曹。左贼曹史属于郡之属吏。</w:t>
      </w:r>
    </w:p>
    <w:p>
      <w:pPr>
        <w:spacing w:after="200" w:before="0"/>
        <w:jc w:val="right"/>
      </w:pPr>
      <w:r>
        <w:rPr>
          <w:rFonts w:ascii="Times New Roman" w:eastAsia="宋体" w:hAnsi="Times New Roman"/>
          <w:i/>
          <w:iCs/>
          <w:color w:val="7F7F7F"/>
          <w:sz w:val="19"/>
          <w:szCs w:val="19"/>
        </w:rPr>
        <w:t xml:space="preserve">——329-330頁</w:t>
      </w:r>
    </w:p>
    <w:p>
      <w:pPr>
        <w:keepNext/>
        <w:spacing w:after="60" w:before="280"/>
      </w:pPr>
      <w:r>
        <w:rPr>
          <w:rFonts w:ascii="Times New Roman" w:eastAsia="宋体" w:hAnsi="Times New Roman"/>
          <w:b/>
          <w:bCs/>
          <w:kern w:val="2"/>
          <w:sz w:val="24"/>
          <w:szCs w:val="24"/>
        </w:rPr>
        <w:t xml:space="preserve">等证·夜·斗·功共操兵·擥顿·夜略·灵知情·通行给饷·踵追·夜斫·辜·立物故·贼伤·不直·数罪·助犯</w:t>
      </w:r>
      <w:r>
        <w:rPr>
          <w:rFonts w:ascii="Times New Roman" w:eastAsia="宋体" w:hAnsi="Times New Roman"/>
          <w:color w:val="595959"/>
          <w:kern w:val="2"/>
          <w:sz w:val="20"/>
          <w:szCs w:val="20"/>
        </w:rPr>
        <w:t xml:space="preserve">　（CWJ1①：100）</w:t>
      </w:r>
    </w:p>
    <w:p>
      <w:pPr>
        <w:spacing w:after="60" w:before="0" w:line="360" w:lineRule="auto"/>
        <w:ind w:firstLine="420"/>
        <w:jc w:val="both"/>
      </w:pPr>
      <w:r>
        <w:rPr>
          <w:rFonts w:ascii="Times New Roman" w:eastAsia="宋体" w:hAnsi="Times New Roman"/>
          <w:kern w:val="2"/>
          <w:sz w:val="21"/>
          <w:szCs w:val="21"/>
        </w:rPr>
        <w:t xml:space="preserve">此简长23.0cm，宽2.7cm，书两行文字，保存完整，字迹较为清晰，内容大致为一份文件的中部，前后应有一枚或多枚简与之相编连。此简的断句为：等证。案：夜、斗、功共操兵[1]，擥顿[2]尼。夜略[3]尼以为妻，灵知情，通行给饷[4]。护踵追[5]夜，夜斫[6]伤护，护其时刻夜，以辜[7]立物故。夜强略人以为妻，贼伤[8]尼，不直[9]，数罪[10]。斗，助犯[11]。护，所杀有罪。斗、护各……夜、斗、功、尼、护：皆为人名。操兵[1]：即操兵器。擥，通操。擥顿[2]：带走。擥，通"牵"，牵引。略[3]：强取。《方言》卷二："略，强取也"。《广雅·释诂》："略，取也。"此处指下文的"强略人"，未经当事人许可即劫掠并带走。通行给饷[4]：与通行饮食近似，为犯罪分子提供交通便利以及给付食物、金钱。饷，《说文》："饷，馈也"。《汉书·咸宣传》："及以法诛通行饮食，坐相连郡，甚者数千人。"踵追[5]：紧追。《说文》："踵，追也。"斫[6]：砍，用刀具伤人。辜[7]：前简所见保辜制度。贼伤[8]：以暴力恶性伤害行为。与之类似的还有"贼杀"。不直[9]：有错，有罪。数罪[10]：触犯若干罪名。助犯[11]：帮助犯，胁从犯。</w:t>
      </w:r>
    </w:p>
    <w:p>
      <w:pPr>
        <w:spacing w:after="200" w:before="0"/>
        <w:jc w:val="right"/>
      </w:pPr>
      <w:r>
        <w:rPr>
          <w:rFonts w:ascii="Times New Roman" w:eastAsia="宋体" w:hAnsi="Times New Roman"/>
          <w:i/>
          <w:iCs/>
          <w:color w:val="7F7F7F"/>
          <w:sz w:val="19"/>
          <w:szCs w:val="19"/>
        </w:rPr>
        <w:t xml:space="preserve">——330-332頁</w:t>
      </w:r>
    </w:p>
    <w:p>
      <w:pPr>
        <w:keepNext/>
        <w:spacing w:after="60" w:before="280"/>
      </w:pPr>
      <w:r>
        <w:rPr>
          <w:rFonts w:ascii="Times New Roman" w:eastAsia="宋体" w:hAnsi="Times New Roman"/>
          <w:b/>
          <w:bCs/>
          <w:kern w:val="2"/>
          <w:sz w:val="24"/>
          <w:szCs w:val="24"/>
        </w:rPr>
        <w:t xml:space="preserve">君·教·诺</w:t>
      </w:r>
      <w:r>
        <w:rPr>
          <w:rFonts w:ascii="Times New Roman" w:eastAsia="宋体" w:hAnsi="Times New Roman"/>
          <w:color w:val="595959"/>
          <w:kern w:val="2"/>
          <w:sz w:val="20"/>
          <w:szCs w:val="20"/>
        </w:rPr>
        <w:t xml:space="preserve">　（CWJ1①：101）</w:t>
      </w:r>
    </w:p>
    <w:p>
      <w:pPr>
        <w:spacing w:after="60" w:before="0" w:line="360" w:lineRule="auto"/>
        <w:ind w:firstLine="420"/>
        <w:jc w:val="both"/>
      </w:pPr>
      <w:r>
        <w:rPr>
          <w:rFonts w:ascii="Times New Roman" w:eastAsia="宋体" w:hAnsi="Times New Roman"/>
          <w:kern w:val="2"/>
          <w:sz w:val="21"/>
          <w:szCs w:val="21"/>
        </w:rPr>
        <w:t xml:space="preserve">此件为木简，长22.8cm，宽2.9cm。上端稍有残损，无编痕。此简"君教"二字较小，"诺"字极大，保存较完整。有典型的"画诺"特征。"君教诺"在五一广场东汉简牍中出现较多。君[1]：请府君。教诺[2]：教，教书，下级向上级请教指示的文书；诺，上级机关的批示。</w:t>
      </w:r>
    </w:p>
    <w:p>
      <w:pPr>
        <w:spacing w:after="200" w:before="0"/>
        <w:jc w:val="right"/>
      </w:pPr>
      <w:r>
        <w:rPr>
          <w:rFonts w:ascii="Times New Roman" w:eastAsia="宋体" w:hAnsi="Times New Roman"/>
          <w:i/>
          <w:iCs/>
          <w:color w:val="7F7F7F"/>
          <w:sz w:val="19"/>
          <w:szCs w:val="19"/>
        </w:rPr>
        <w:t xml:space="preserve">——332頁</w:t>
      </w:r>
    </w:p>
    <w:p>
      <w:pPr>
        <w:keepNext/>
        <w:spacing w:after="60" w:before="280"/>
      </w:pPr>
      <w:r>
        <w:rPr>
          <w:rFonts w:ascii="Times New Roman" w:eastAsia="宋体" w:hAnsi="Times New Roman"/>
          <w:b/>
          <w:bCs/>
          <w:kern w:val="2"/>
          <w:sz w:val="24"/>
          <w:szCs w:val="24"/>
        </w:rPr>
        <w:t xml:space="preserve">告·中部督邮·书掾·常·谓临湘·写移·关副言·会月廿日</w:t>
      </w:r>
      <w:r>
        <w:rPr>
          <w:rFonts w:ascii="Times New Roman" w:eastAsia="宋体" w:hAnsi="Times New Roman"/>
          <w:color w:val="595959"/>
          <w:kern w:val="2"/>
          <w:sz w:val="20"/>
          <w:szCs w:val="20"/>
        </w:rPr>
        <w:t xml:space="preserve">　（CWJ1①：105-2）</w:t>
      </w:r>
    </w:p>
    <w:p>
      <w:pPr>
        <w:spacing w:after="60" w:before="0" w:line="360" w:lineRule="auto"/>
        <w:ind w:firstLine="420"/>
        <w:jc w:val="both"/>
      </w:pPr>
      <w:r>
        <w:rPr>
          <w:rFonts w:ascii="Times New Roman" w:eastAsia="宋体" w:hAnsi="Times New Roman"/>
          <w:kern w:val="2"/>
          <w:sz w:val="21"/>
          <w:szCs w:val="21"/>
        </w:rPr>
        <w:t xml:space="preserve">此简上半段残缺，残简长12.0cm，宽3.4cm，书两行文字。断句为：……□告，中部督邮书掾[1]常谓临湘：写移[2]书……关副言，会月廿日[3]，如南郡府书……常：人名。中部督邮书掾[1]：督邮是督邮书掾的简称，西汉初并未专设督邮，但有遣郡吏巡行属县之事。至西汉中，始于郡府置督邮掾等职，又称"督邮书掾"，督察县吏。"郡亭遵守律法、纠察失职等职。""督邮、功曹，郡之极位。""东汉时郡守等"以督邮为耳目"。督察属县长吏，郡守派督邮巡行督察属县，作为郡太守之耳目。主要职责督察县政，察县长吏善恶、是否称职，同时还有授权收捕罪犯之职。《后汉书·百官志》段如淳注："案律有无害都吏，如今言之公平吏。"依据段如淳注释，东汉的"督邮"即西汉的"都吏"。陈直也认为，"都吏"出现在西汉，"督邮"出现在东汉，性质相同，称谓有所差异。《后汉书》"州郡"条的"本注"载："有五部督邮，曹掾一人。"由于督邮督察属县，因此常驻外县，郡辖督邮亦不止一人。在督察县政的过程中，督察的范围根据郡而有所区分，一郡之内有两部、三部，也有东分、西部。在居延汉简中多处可见"都吏"的司法活动，如"廥界中书到遣都吏与县令以下逐步搜索部界中所隐亡人必以得为罪诏所名捕重事。"写移[2]：是汉代公文移转用语，抄录并传递。"□属吏□上变事，写移三辅、大常、郡大守、诸□□交□郡国书，取二千石部□史，承驿□"（居延255.30）。会月廿日[3]：指本月的廿日上报的文书，廿，二十之意。</w:t>
      </w:r>
    </w:p>
    <w:p>
      <w:pPr>
        <w:spacing w:after="200" w:before="0"/>
        <w:jc w:val="right"/>
      </w:pPr>
      <w:r>
        <w:rPr>
          <w:rFonts w:ascii="Times New Roman" w:eastAsia="宋体" w:hAnsi="Times New Roman"/>
          <w:i/>
          <w:iCs/>
          <w:color w:val="7F7F7F"/>
          <w:sz w:val="19"/>
          <w:szCs w:val="19"/>
        </w:rPr>
        <w:t xml:space="preserve">——332-334頁</w:t>
      </w:r>
    </w:p>
    <w:p>
      <w:pPr>
        <w:keepNext/>
        <w:spacing w:after="60" w:before="280"/>
      </w:pPr>
      <w:r>
        <w:rPr>
          <w:rFonts w:ascii="Times New Roman" w:eastAsia="宋体" w:hAnsi="Times New Roman"/>
          <w:b/>
          <w:bCs/>
          <w:kern w:val="2"/>
          <w:sz w:val="24"/>
          <w:szCs w:val="24"/>
        </w:rPr>
        <w:t xml:space="preserve">延平·兼狱史·封·行丞事·谨移案·诊·爰书·象人</w:t>
      </w:r>
      <w:r>
        <w:rPr>
          <w:rFonts w:ascii="Times New Roman" w:eastAsia="宋体" w:hAnsi="Times New Roman"/>
          <w:color w:val="595959"/>
          <w:kern w:val="2"/>
          <w:sz w:val="20"/>
          <w:szCs w:val="20"/>
        </w:rPr>
        <w:t xml:space="preserve">　（CWJ1①：110）</w:t>
      </w:r>
    </w:p>
    <w:p>
      <w:pPr>
        <w:spacing w:after="60" w:before="0" w:line="360" w:lineRule="auto"/>
        <w:ind w:firstLine="420"/>
        <w:jc w:val="both"/>
      </w:pPr>
      <w:r>
        <w:rPr>
          <w:rFonts w:ascii="Times New Roman" w:eastAsia="宋体" w:hAnsi="Times New Roman"/>
          <w:kern w:val="2"/>
          <w:sz w:val="21"/>
          <w:szCs w:val="21"/>
        </w:rPr>
        <w:t xml:space="preserve">此简的中部断开，现已经缀合，字迹较为清晰完整，长23.7cm，宽3.0cm，书两行文字。断句为：延平元年十月乙巳朔八日壬子，兼狱[1]史封、行丞事[2]永，叩头死罪敢言之。谨移案：诊[3]男子刘郎、大奴官扁亭长董仲所格杀爰书[4]，象人[5]一读（牍）。封、永、刘郎、官、董仲：皆人名。狱史[1]：汉代县级属吏，是秦汉核心的司法官员之一。在《睡虎地秦简·封诊式》里，案件受理后主要由县丞令狱史进行调查。当事人对案件举报或者调查报告等都以"爰书"为形式进行。《岳麓秦简·为狱等状四种》和《张家山汉简·奏谳书》中记载，案件发生后，县令、丞派遣狱史与求盗抓捕犯罪人。此外，《汉书·丙吉传》中有："丙吉字少卿，鲁国人也。治律令，为鲁狱史。"同样《汉书·路温舒传》中有："路温舒字长君，……稍习善，求为狱小吏，因学律令，转为狱史，县中疑事皆问焉。"行丞事[2]：代行县丞职的职事官。诊[3]：即勘验之意。《岳麓秦简（叁）·魏盗杀安、宜等案》："即令狱史彭沮、襄诊"。爰书[4]：汉代司法类文书皆可称为爰书，包括对原被告及证人的言辞、现场勘验的侦查、司法笔录等。《史记·酷吏列传》："（张）汤劾鼠掠治，传爰书，讯鞫论报。"裴駰集解引苏林曰："爰，易也。以此书易其辞处。"司马贞索隐引韦昭曰："爰，换也。古者重刑，嫌有爱恶，故移换狱书，使他官考实之，故曰'传爰书'也。"后用以指判决书。象人[5]：木佣、泥人。此处指被杀后因尸体移送不便，在木佣上画出伤口走向，随爰书一起上报上级司法机关，以便上级核验。</w:t>
      </w:r>
    </w:p>
    <w:p>
      <w:pPr>
        <w:spacing w:after="200" w:before="0"/>
        <w:jc w:val="right"/>
      </w:pPr>
      <w:r>
        <w:rPr>
          <w:rFonts w:ascii="Times New Roman" w:eastAsia="宋体" w:hAnsi="Times New Roman"/>
          <w:i/>
          <w:iCs/>
          <w:color w:val="7F7F7F"/>
          <w:sz w:val="19"/>
          <w:szCs w:val="19"/>
        </w:rPr>
        <w:t xml:space="preserve">——334-336頁</w:t>
      </w:r>
    </w:p>
    <w:p>
      <w:pPr>
        <w:keepNext/>
        <w:spacing w:after="60" w:before="280"/>
      </w:pPr>
      <w:r>
        <w:rPr>
          <w:rFonts w:ascii="Times New Roman" w:eastAsia="宋体" w:hAnsi="Times New Roman"/>
          <w:b/>
          <w:bCs/>
          <w:kern w:val="2"/>
          <w:sz w:val="24"/>
          <w:szCs w:val="24"/>
        </w:rPr>
        <w:t xml:space="preserve">广亭部·上丘·桥旦丘·相比近知习·辅农·莫旦绩纺·以吏次·署狱掾·良家子·给事县·备狱书佐</w:t>
      </w:r>
      <w:r>
        <w:rPr>
          <w:rFonts w:ascii="Times New Roman" w:eastAsia="宋体" w:hAnsi="Times New Roman"/>
          <w:color w:val="595959"/>
          <w:kern w:val="2"/>
          <w:sz w:val="20"/>
          <w:szCs w:val="20"/>
        </w:rPr>
        <w:t xml:space="preserve">　（CWJ1①：113）</w:t>
      </w:r>
    </w:p>
    <w:p>
      <w:pPr>
        <w:spacing w:after="60" w:before="0" w:line="360" w:lineRule="auto"/>
        <w:ind w:firstLine="420"/>
        <w:jc w:val="both"/>
      </w:pPr>
      <w:r>
        <w:rPr>
          <w:rFonts w:ascii="Times New Roman" w:eastAsia="宋体" w:hAnsi="Times New Roman"/>
          <w:kern w:val="2"/>
          <w:sz w:val="21"/>
          <w:szCs w:val="21"/>
        </w:rPr>
        <w:t xml:space="preserve">此简长23.0cm，宽3.0cm，保存完整，书两行文字，字迹较为清晰。断句为：广亭部[1]、董，上丘[2]、旦，桥丘[4]。与男子烝愿、雷勒相比近知习[3]，辅农[4]，以田作，莫旦[5]绩纺为事。普以吏次[6]署狱掾。董，良家子[7]，给事县，备狱书佐[8]。不处年中，良给事县。永初元……董、旦、烝愿、雷勒、普：皆为人名。广[1]：亭名。上丘[2]：丘名，桥丘：丘名。都归广亭辖。相比近知习[3]：相互比邻，彼此熟悉。比，紧靠，挨着。知习，知悉。辅农[4]：整理者注为：辅，辅助。辅助农作之事。或，辅为人名？农，务农，结合下句"以田作"，辅释为人名似乎更加恰当。莫旦[5]：早早晚晚。莫，通暮。以吏次[6]：依照吏的身份等地。良家子[7]：汉代表示身份的名词。也就是良民，不属发流徒的罪犯，或非医巫商贾百工的公族子弟。汉代把技艺、商贾、工匠等都划在良家之外。《汉书·地理志下》："汉兴，六郡良家子选给羽林、期门，以材力为官，名将出焉。"或，下文"良"应为人名，此处"良"也有可能是人名，释为良家的孩子。狱书佐[8]：狱机关的书佐。</w:t>
      </w:r>
    </w:p>
    <w:p>
      <w:pPr>
        <w:spacing w:after="200" w:before="0"/>
        <w:jc w:val="right"/>
      </w:pPr>
      <w:r>
        <w:rPr>
          <w:rFonts w:ascii="Times New Roman" w:eastAsia="宋体" w:hAnsi="Times New Roman"/>
          <w:i/>
          <w:iCs/>
          <w:color w:val="7F7F7F"/>
          <w:sz w:val="19"/>
          <w:szCs w:val="19"/>
        </w:rPr>
        <w:t xml:space="preserve">——336-337頁</w:t>
      </w:r>
    </w:p>
    <w:p>
      <w:pPr>
        <w:keepNext/>
        <w:spacing w:after="60" w:before="280"/>
      </w:pPr>
      <w:r>
        <w:rPr>
          <w:rFonts w:ascii="Times New Roman" w:eastAsia="宋体" w:hAnsi="Times New Roman"/>
          <w:b/>
          <w:bCs/>
          <w:kern w:val="2"/>
          <w:sz w:val="24"/>
          <w:szCs w:val="24"/>
        </w:rPr>
        <w:t xml:space="preserve">偶·卖·儺·自相报·语绝·别·归</w:t>
      </w:r>
      <w:r>
        <w:rPr>
          <w:rFonts w:ascii="Times New Roman" w:eastAsia="宋体" w:hAnsi="Times New Roman"/>
          <w:color w:val="595959"/>
          <w:kern w:val="2"/>
          <w:sz w:val="20"/>
          <w:szCs w:val="20"/>
        </w:rPr>
        <w:t xml:space="preserve">　（CWJ1②：120）</w:t>
      </w:r>
    </w:p>
    <w:p>
      <w:pPr>
        <w:spacing w:after="60" w:before="0" w:line="360" w:lineRule="auto"/>
        <w:ind w:firstLine="420"/>
        <w:jc w:val="both"/>
      </w:pPr>
      <w:r>
        <w:rPr>
          <w:rFonts w:ascii="Times New Roman" w:eastAsia="宋体" w:hAnsi="Times New Roman"/>
          <w:kern w:val="2"/>
          <w:sz w:val="21"/>
          <w:szCs w:val="21"/>
        </w:rPr>
        <w:t xml:space="preserve">此简残断，只有上半部分，长10.3cm，宽3.7cm，书两行文字，字迹清晰。断句为：汝偶[1]卖[2]之，儺[3]者自相报[4]。贵可。语绝[5]，别。充谢高，后数日来取之，高别归[6]，充□。贵、充、高：皆为人名。偶[1]：偶尔，《尔雅·释言》："遇，偶也"注："偶者，言不常也。"卖[2]：卖出。儺[3]：同售，给价。《史记·高祖本纪》："高祖每酤留饮，酒儺数倍。"引如淳曰："儺，亦售也。"见整理者注。报[4]：传达，告知。《后汉书·鲁恭传》："其立春在十二月中者，勿以报囚如故事。"注："报囚，谓请奏报决也。"绝[5]：停止。归[6]：回到本处。</w:t>
      </w:r>
    </w:p>
    <w:p>
      <w:pPr>
        <w:spacing w:after="200" w:before="0"/>
        <w:jc w:val="right"/>
      </w:pPr>
      <w:r>
        <w:rPr>
          <w:rFonts w:ascii="Times New Roman" w:eastAsia="宋体" w:hAnsi="Times New Roman"/>
          <w:i/>
          <w:iCs/>
          <w:color w:val="7F7F7F"/>
          <w:sz w:val="19"/>
          <w:szCs w:val="19"/>
        </w:rPr>
        <w:t xml:space="preserve">——337-338頁</w:t>
      </w:r>
    </w:p>
    <w:p>
      <w:pPr>
        <w:keepNext/>
        <w:spacing w:after="60" w:before="280"/>
      </w:pPr>
      <w:r>
        <w:rPr>
          <w:rFonts w:ascii="Times New Roman" w:eastAsia="宋体" w:hAnsi="Times New Roman"/>
          <w:b/>
          <w:bCs/>
          <w:kern w:val="2"/>
          <w:sz w:val="24"/>
          <w:szCs w:val="24"/>
        </w:rPr>
        <w:t xml:space="preserve">俱归·杀羊祷祠·复亡·不为收捕·又建二男子杀根·截取·趣逐捕·亟·考实·处绝·不言</w:t>
      </w:r>
      <w:r>
        <w:rPr>
          <w:rFonts w:ascii="Times New Roman" w:eastAsia="宋体" w:hAnsi="Times New Roman"/>
          <w:color w:val="595959"/>
          <w:kern w:val="2"/>
          <w:sz w:val="20"/>
          <w:szCs w:val="20"/>
        </w:rPr>
        <w:t xml:space="preserve">　（CWJ1②：122）</w:t>
      </w:r>
    </w:p>
    <w:p>
      <w:pPr>
        <w:spacing w:after="60" w:before="0" w:line="360" w:lineRule="auto"/>
        <w:ind w:firstLine="420"/>
        <w:jc w:val="both"/>
      </w:pPr>
      <w:r>
        <w:rPr>
          <w:rFonts w:ascii="Times New Roman" w:eastAsia="宋体" w:hAnsi="Times New Roman"/>
          <w:kern w:val="2"/>
          <w:sz w:val="21"/>
          <w:szCs w:val="21"/>
        </w:rPr>
        <w:t xml:space="preserve">此简长23.1cm，宽3.2cm，书两行文字，字迹较为清晰，保存完整。此简涉及在县中发生的刑事案件，但是县中的官吏却无所作为，并且试图隐瞒不报，上级机关在知道后，指示下级官吏立即开展抓捕行动，必须将逃犯捉拿归案。从此简中可以看出，面对下级官吏的不作为，上级机关有权直接作出指示和命令，要求下级机关立即执行。也从侧面反映出，上级机关有权督察下级机关的司法工作。此简断句为：祖[1]和建妻、女等俱[2]归于西北山中，杀羊祷祠[3]，事已，复亡。尚等不为收捕[4]。又建二男子杀根，截取左肩上肉，长、广各三寸，深至骨。部吏匿不言。书到，趣逐捕[5]，必得[6]，亟[7]考实[8]，并处绝[9]。不言二男子。祖、和、建、根、尚：皆为人名。俱[2]：一起，《说文》："俱，皆也。"祷祠[3]：祭祀祈福。《周礼·春官·小宗伯》："女祝掌王后之内祭祀，凡内祷祠之事。"小宗伯注："求福曰祷，得求曰祠。"不为收捕[4]：没有抓捕，不为，是司法官吏的不作为行为。趣逐捕[5]：汉代司法用语，指上级机关指示下级官吏立即开展抓捕行动，必须将逃犯捉拿归案。趣，音促，有紧急、立即之意。逐捕，追捕。必得[6]：上级要求必须将人抓捕到。必，务必。亟[7]：急，立即。考实[8]：拷问验实，就是说在抓捕到犯人后立刻就拷问并查清事实。处绝[9]：查明并论决，即在查清事实后进行判决。</w:t>
      </w:r>
    </w:p>
    <w:p>
      <w:pPr>
        <w:spacing w:after="200" w:before="0"/>
        <w:jc w:val="right"/>
      </w:pPr>
      <w:r>
        <w:rPr>
          <w:rFonts w:ascii="Times New Roman" w:eastAsia="宋体" w:hAnsi="Times New Roman"/>
          <w:i/>
          <w:iCs/>
          <w:color w:val="7F7F7F"/>
          <w:sz w:val="19"/>
          <w:szCs w:val="19"/>
        </w:rPr>
        <w:t xml:space="preserve">——338-340頁</w:t>
      </w:r>
    </w:p>
    <w:p>
      <w:pPr>
        <w:keepNext/>
        <w:spacing w:after="60" w:before="280"/>
      </w:pPr>
      <w:r>
        <w:rPr>
          <w:rFonts w:ascii="Times New Roman" w:eastAsia="宋体" w:hAnsi="Times New Roman"/>
          <w:b/>
          <w:bCs/>
          <w:kern w:val="2"/>
          <w:sz w:val="24"/>
          <w:szCs w:val="24"/>
        </w:rPr>
        <w:t xml:space="preserve">永初·东部劝农贼捕掾·游徼·驷望亭长·叩头死罪·廷书·男子吴辅·斗伤·亡·逐捕有书·微辨·贼伤·开</w:t>
      </w:r>
      <w:r>
        <w:rPr>
          <w:rFonts w:ascii="Times New Roman" w:eastAsia="宋体" w:hAnsi="Times New Roman"/>
          <w:color w:val="595959"/>
          <w:kern w:val="2"/>
          <w:sz w:val="20"/>
          <w:szCs w:val="20"/>
        </w:rPr>
        <w:t xml:space="preserve">　（CWJ1②：124）</w:t>
      </w:r>
    </w:p>
    <w:p>
      <w:pPr>
        <w:spacing w:after="60" w:before="0" w:line="360" w:lineRule="auto"/>
        <w:ind w:firstLine="420"/>
        <w:jc w:val="both"/>
      </w:pPr>
      <w:r>
        <w:rPr>
          <w:rFonts w:ascii="Times New Roman" w:eastAsia="宋体" w:hAnsi="Times New Roman"/>
          <w:kern w:val="2"/>
          <w:sz w:val="21"/>
          <w:szCs w:val="21"/>
        </w:rPr>
        <w:t xml:space="preserve">此简长23.2cm，宽3.3cm，两面书写，A面书两行字，B面为收文书启封记录。此简的断句为：A面：永初元年正月癸酉朔廿日壬辰，东部劝农贼捕[1]掾迁、游徼[2]尚、驷望[3]亭长范，叩头死罪敢言之。廷书曰：言男子吴辅斗伤[4]弟妻廪，亡。逐捕有书[5]。辅以微辨[6]贼伤廪，所犯无。B面：东部劝农贼捕掾黄迁名印。史白开[7]。正月　日　邮人以来。迁、尚、范、吴辅、廪、黄迁、白：皆为人名。东部劝农贼捕掾[1]：《汉书·百官公卿表》无记载，《后汉书》在"州郡"条亦不见劝农掾的记述，在"县乡"条"本注"可见"诸曹略如郡员，五官为廷掾，监乡五部，春夏为劝农掾，秋冬为制度掾"。概述了作为县属吏的"廷掾"设置情况。"廷掾"的特点是分部、因时而置，在春、夏农忙时却劝课农桑；农闲时，则转为制度掾。游徼[2]：基层社会治安史，主捕盗事。《后汉书·百官志》："乡置有秩、三老、游徼。……本注曰：游徼掌徼循，禁司奸盗。"驷望[3]：亭名。斗伤[4]：即斗伤。因争斗行为而导致他人的人身伤害，与贼伤有所差异。逐捕有书[5]：指抓捕的行为有官方的文件依据。微辨[6]：微小的争论。开[7]：开启档案。在汉代文书中封缄人和文书的启封人都要在文书中登记姓名时间，以便核查。</w:t>
      </w:r>
    </w:p>
    <w:p>
      <w:pPr>
        <w:spacing w:after="200" w:before="0"/>
        <w:jc w:val="right"/>
      </w:pPr>
      <w:r>
        <w:rPr>
          <w:rFonts w:ascii="Times New Roman" w:eastAsia="宋体" w:hAnsi="Times New Roman"/>
          <w:i/>
          <w:iCs/>
          <w:color w:val="7F7F7F"/>
          <w:sz w:val="19"/>
          <w:szCs w:val="19"/>
        </w:rPr>
        <w:t xml:space="preserve">——340-341頁</w:t>
      </w:r>
    </w:p>
    <w:p>
      <w:pPr>
        <w:keepNext/>
        <w:spacing w:after="60" w:before="280"/>
      </w:pPr>
      <w:r>
        <w:rPr>
          <w:rFonts w:ascii="Times New Roman" w:eastAsia="宋体" w:hAnsi="Times New Roman"/>
          <w:b/>
          <w:bCs/>
          <w:kern w:val="2"/>
          <w:sz w:val="24"/>
          <w:szCs w:val="24"/>
        </w:rPr>
        <w:t xml:space="preserve">寺舍·脩与种·勤牧·真传种·市·羚·沽</w:t>
      </w:r>
      <w:r>
        <w:rPr>
          <w:rFonts w:ascii="Times New Roman" w:eastAsia="宋体" w:hAnsi="Times New Roman"/>
          <w:color w:val="595959"/>
          <w:kern w:val="2"/>
          <w:sz w:val="20"/>
          <w:szCs w:val="20"/>
        </w:rPr>
        <w:t xml:space="preserve">　（CWJ1②：125）</w:t>
      </w:r>
    </w:p>
    <w:p>
      <w:pPr>
        <w:spacing w:after="60" w:before="0" w:line="360" w:lineRule="auto"/>
        <w:ind w:firstLine="420"/>
        <w:jc w:val="both"/>
      </w:pPr>
      <w:r>
        <w:rPr>
          <w:rFonts w:ascii="Times New Roman" w:eastAsia="宋体" w:hAnsi="Times New Roman"/>
          <w:kern w:val="2"/>
          <w:sz w:val="21"/>
          <w:szCs w:val="21"/>
        </w:rPr>
        <w:t xml:space="preserve">此简残断，上半部分残缺，仅见下半部分，长11.8cm，宽3.0cm，书两行文字。断句为：……寺舍[1]。其月不处日，脩与种、勤牧[2]，真传种……市牛肉廿斤，豕（彖）肉十斤，羚[3]五斤，复徙石沽[4]。脩（修）、种、勤、真，皆为人名。传也可能为人名。寺[1]：《广雅·释宫》："寺，官也。"王念孙疏证："皆谓官舍也。"即官寺、官舍、衙署。《汉书·元帝纪》：地震"坏败豲道县城郭官寺及民室屋，压杀人众。"颜师古注："凡官庭所在皆谓之寺。""掾□□□侍御：烦务朝夕，起居寺舍，夫人自康，……"（《东牌楼》036A）牧[2]：牧养，放养。羚[3]：鱼名。大鱼为鲞，小鱼为羚。沽[4]：买。多指买酒。《论语·乡党》："沽酒市脯。"</w:t>
      </w:r>
    </w:p>
    <w:p>
      <w:pPr>
        <w:spacing w:after="200" w:before="0"/>
        <w:jc w:val="right"/>
      </w:pPr>
      <w:r>
        <w:rPr>
          <w:rFonts w:ascii="Times New Roman" w:eastAsia="宋体" w:hAnsi="Times New Roman"/>
          <w:i/>
          <w:iCs/>
          <w:color w:val="7F7F7F"/>
          <w:sz w:val="19"/>
          <w:szCs w:val="19"/>
        </w:rPr>
        <w:t xml:space="preserve">——342頁</w:t>
      </w:r>
    </w:p>
    <w:p>
      <w:pPr>
        <w:pStyle w:val="Heading2"/>
        <w:spacing w:after="120" w:before="480"/>
      </w:pPr>
      <w:r>
        <w:rPr>
          <w:rFonts w:ascii="Times New Roman" w:eastAsia="宋体" w:hAnsi="Times New Roman"/>
          <w:b/>
          <w:bCs/>
          <w:sz w:val="28"/>
          <w:szCs w:val="28"/>
        </w:rPr>
        <w:t xml:space="preserve">二、</w:t>
      </w:r>
      <w:r>
        <w:rPr>
          <w:rFonts w:ascii="Times New Roman" w:eastAsia="宋体" w:hAnsi="Times New Roman"/>
          <w:b/>
          <w:bCs/>
          <w:sz w:val="28"/>
          <w:szCs w:val="28"/>
        </w:rPr>
        <w:t xml:space="preserve">《〈长沙五一广场东汉简牍（壹）（四一—八五）〉释读（二）》</w:t>
      </w:r>
    </w:p>
    <w:p>
      <w:pPr>
        <w:pBdr>
          <w:bottom w:val="single" w:color="BFBFBF" w:sz="4" w:space="4"/>
        </w:pBdr>
        <w:spacing w:after="200" w:before="0"/>
        <w:jc w:val="left"/>
      </w:pPr>
      <w:r>
        <w:rPr>
          <w:rFonts w:ascii="Times New Roman" w:eastAsia="宋体" w:hAnsi="Times New Roman"/>
          <w:i/>
          <w:iCs/>
          <w:color w:val="595959"/>
          <w:sz w:val="19"/>
          <w:szCs w:val="19"/>
        </w:rPr>
        <w:t xml:space="preserve">作者：姚远</w:t>
      </w:r>
      <w:r>
        <w:rPr>
          <w:rFonts w:ascii="Times New Roman" w:eastAsia="宋体" w:hAnsi="Times New Roman"/>
          <w:i/>
          <w:iCs/>
          <w:color w:val="595959"/>
          <w:sz w:val="19"/>
          <w:szCs w:val="19"/>
        </w:rPr>
        <w:t xml:space="preserve">　│　出处：《出土文献与法律史研究》第十辑</w:t>
      </w:r>
      <w:r>
        <w:rPr>
          <w:rFonts w:ascii="Times New Roman" w:eastAsia="宋体" w:hAnsi="Times New Roman"/>
          <w:i/>
          <w:iCs/>
          <w:color w:val="595959"/>
          <w:sz w:val="19"/>
          <w:szCs w:val="19"/>
        </w:rPr>
        <w:t xml:space="preserve">　│　8 条</w:t>
      </w:r>
    </w:p>
    <w:p>
      <w:pPr>
        <w:keepNext/>
        <w:spacing w:after="60" w:before="280"/>
      </w:pPr>
      <w:r>
        <w:rPr>
          <w:rFonts w:ascii="Times New Roman" w:eastAsia="宋体" w:hAnsi="Times New Roman"/>
          <w:b/>
          <w:bCs/>
          <w:kern w:val="2"/>
          <w:sz w:val="24"/>
          <w:szCs w:val="24"/>
        </w:rPr>
        <w:t xml:space="preserve">来·小市·枯鱼·自给</w:t>
      </w:r>
      <w:r>
        <w:rPr>
          <w:rFonts w:ascii="Times New Roman" w:eastAsia="宋体" w:hAnsi="Times New Roman"/>
          <w:color w:val="595959"/>
          <w:kern w:val="2"/>
          <w:sz w:val="20"/>
          <w:szCs w:val="20"/>
        </w:rPr>
        <w:t xml:space="preserve">　（2010CWJ1①：25-22）</w:t>
      </w:r>
    </w:p>
    <w:p>
      <w:pPr>
        <w:spacing w:after="60" w:before="0" w:line="360" w:lineRule="auto"/>
        <w:ind w:firstLine="420"/>
        <w:jc w:val="both"/>
      </w:pPr>
      <w:r>
        <w:rPr>
          <w:rFonts w:ascii="Times New Roman" w:eastAsia="宋体" w:hAnsi="Times New Roman"/>
          <w:kern w:val="2"/>
          <w:sz w:val="21"/>
          <w:szCs w:val="21"/>
        </w:rPr>
        <w:t xml:space="preserve">此件为竹简，长13.4厘米，宽0.8厘米，下端残损。文字较为清晰。本件可断句为：……愿来[1]，于小市[2]卖枯鱼[3]自给[4]。来[1]：整理者释为求，从字形上看应为"来"无误。小市[2]：形体较小或价值较低的商品的交易，相对于"大市"。《周礼·地官·质人》载："凡卖价者质剂焉，大市以质，小市以剂。"郑玄注："大市人民马牛之属用长券。小市兵器珍异之物用短券。"贾公彦疏："郑以意分之为大小。就大者而言，若人民则未成龀已下，牛马未着齿已前，亦得为小者也。"《史记·汉兴以来将相名臣年表》载："（高帝六年）立大市。"《史记·外戚世家》载："乘舆驰至长陵，当小市西入里，里门闭，乘典直入此里，通至金门口外止，使武骑闯其宅，为其亡也，身自往求不得也。"另，大市，又指代中午时专门为普通老百姓所设立的市。相对的有"朝市""夕市"。《周礼·地官》载："大市日昃而市，百族为主。朝市朝时而市，商贾为主。夕市夕时而市，贩夫贩妇为主。""小市""大市"这一用法至南北朝时亦有使用，其含义略有调整，如《通典·杂税》载："淮水北有大市，自余小市十余所。"《景定建康志·卷16·疆域志二》引《宫苑记》载："建康'有小市、牛马市、谷市、蚬市、纱市等十一所，皆边淮列肆'。"枯鱼[3]：即干鱼，鱼干。《庄子·外物篇》载："吾得斗升之水然活耳，君乃言此，曾不如早索我于枯鱼之肆。"与之相对有"鲜鱼"，如五一CWJ1①：95-1载："郭亭部市不处姓名男子鲜鱼以作炙（浆）。"五一广场简中有大量市鱼的记录，这是由于长沙郡临湘县水系丰富，鱼不仅是一种美味佳肴，更可以助粮食，《后汉书·鲜卑传》载："闻倭人善网捕，于是东击倭人国，得千余家，徙置秦水上，令捕鱼以助粮食。"自给[4]：依靠自己生产，满足自己需要。《史记·循吏列传》载："以嗜鱼，故不受也。今为相，能自给鱼，今受鱼而免，谁复给我鱼者？吾故不受也。"《二年律令》载："丞相上鲁御史书，请鲁郎中自给马骑，得买马关中。"（《二年律令》简522）</w:t>
      </w:r>
    </w:p>
    <w:p>
      <w:pPr>
        <w:spacing w:after="200" w:before="0"/>
        <w:jc w:val="right"/>
      </w:pPr>
      <w:r>
        <w:rPr>
          <w:rFonts w:ascii="Times New Roman" w:eastAsia="宋体" w:hAnsi="Times New Roman"/>
          <w:i/>
          <w:iCs/>
          <w:color w:val="7F7F7F"/>
          <w:sz w:val="19"/>
          <w:szCs w:val="19"/>
        </w:rPr>
        <w:t xml:space="preserve">——327-329頁</w:t>
      </w:r>
    </w:p>
    <w:p>
      <w:pPr>
        <w:keepNext/>
        <w:spacing w:after="60" w:before="280"/>
      </w:pPr>
      <w:r>
        <w:rPr>
          <w:rFonts w:ascii="Times New Roman" w:eastAsia="宋体" w:hAnsi="Times New Roman"/>
          <w:b/>
          <w:bCs/>
          <w:kern w:val="2"/>
          <w:sz w:val="24"/>
          <w:szCs w:val="24"/>
        </w:rPr>
        <w:t xml:space="preserve">左户曹史麟·白·自言·辞·牒·记告·安民史</w:t>
      </w:r>
      <w:r>
        <w:rPr>
          <w:rFonts w:ascii="Times New Roman" w:eastAsia="宋体" w:hAnsi="Times New Roman"/>
          <w:color w:val="595959"/>
          <w:kern w:val="2"/>
          <w:sz w:val="20"/>
          <w:szCs w:val="20"/>
        </w:rPr>
        <w:t xml:space="preserve">　（2010CWJ1①：25-23）</w:t>
      </w:r>
    </w:p>
    <w:p>
      <w:pPr>
        <w:spacing w:after="60" w:before="0" w:line="360" w:lineRule="auto"/>
        <w:ind w:firstLine="420"/>
        <w:jc w:val="both"/>
      </w:pPr>
      <w:r>
        <w:rPr>
          <w:rFonts w:ascii="Times New Roman" w:eastAsia="宋体" w:hAnsi="Times New Roman"/>
          <w:kern w:val="2"/>
          <w:sz w:val="21"/>
          <w:szCs w:val="21"/>
        </w:rPr>
        <w:t xml:space="preserve">此件为竹简，长13厘米，宽0.8厘米，下端残断，文字较为清晰，从内容看可能是户曹直符书的一部分。可断句为：左户曹史麟[1]白[2]：民自言[3]，辞[4]如牒[5]。请记告[6]安民史[7]……左户曹史麟[1]：麟，人名。户曹："主民户、祠祀、农桑。"就其本职掌而言与司法没有关系。但在五一广场东汉简选释32、72两件木牍中可以发现，户曹史因为担任直符史，故而在值班期间有主动纠举犯罪并接受百姓告劾的职权。本件从内容上看是担任值班期间有自诉类案件，因此记录了这份文书。白[2]：下级对上级机关的禀告。自言[3]：事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与"自告"有区别，"自告"意为案件当事人自诉行为。自言行为的提起者有可能不是当事人，如《汉书·张安世传》载："郎淫官婢，婢兄自言，安世曰：'奴以恚怒，诬污衣冠。'告署适奴。"此案的直接受害人是官婢，向张安世提起诉讼的却是她的兄长。《汉书·鲍宣传》载："诸生会者千余人。朝日，遮丞相孔光自言，丞相车不得行，又守阙上书。"这里揭发鲍宣冤情的显然是诸生而非鲍宣本人。辞[4]：此处指自言的内容。牒[5]：文书、证件。记告[6]：告，即告语。在文书中使用，多为记录上级对下级的下行文书。马其昶《〈古文辞类纂〉标注序》载："曾文正公更约为三门十一类，曰论者，曰告语，曰记载。"另，《经史百家杂钞》"告语"门下分"诏令、奏议、书牍、哀祭"。简牍中常见告类文书有"府告""官告"等，"告"与"记"常前后联系，共同使用，如五一选释中J1③：285A载："府告兼贼曹史汤、临湘言：……记到，汤、县各等实核……"这种连用中"告"多为下级机关对上级机关的下行文书的复录，而"记到"多为下级机关记录针对上级机关的文书要求的处理结果。李均明认为此类文书当为"记"，且为"府记"^①^。查阅居延汉简的府记，^②^其基本文书结构比较清晰，首部有"府告"字样，"告"之后应是告的对象。后文中有"记"、"记到"字样。除"府记"外，"官记"的结构也基本是"官告"+"记到"。因此对此类文书称之为"告语"亦可。另外，从大量出土文献资料所见，"告"之后一般下连告的对象，如"贼曹史""右部贼捕掾"等职官名称。结构应为：府告/官告/记告+职官名称：所告内容。+记/记到……。如："三月壬申，官告第四候长成等：府记：省卒四十二人，遣士吏就将领之，适□。""府告居延、甲渠、卅井、珍北障候：方有警备。记到，数循行，教敕吏卒明烽火，谨候望，有所闻见，亟言有教。建武三年六月戊辰起府。"（新简EPF22.459）安民史[7]：由于本简残断，结合简2010CWJ1①：25-26，并考虑上文"记告"结构，猜测可能为"安民史"。两汉史料书中皆不见"安民史"，但《三国志·吴书》载："孙缄字子诸，与峻同祖。缄父绛为安民都尉。"其中可见"安民都尉"官职名称，但无详细执掌。从职官名称上看，"安民"应当以安抚百姓、稳定治安为核心任务。此外，五一简中有很多文献资料中少见的官职名称，如"趣租史""丈田史"[此二者见于《五一（贰）》429+430]等，从职官名称上就可以清晰知道工作职权，但相关记录在两汉书前表后记中皆不得见。这些官职名称在命名过程中并未用基层吏员的职官命名模式，即：所属机构+具体职务级别。如贼曹史、户曹史等。此类情况有两种可能情况：其一，临时性职务命名，汉郡县皆有"待事掾"，其工作职权相对更加机动，在农忙或有紧急情况的时刻，临时赋予一个职务名称。其二，给基层吏员另外加加一个带有"史"命名的临时性官职，在其具体地方管理行为中，一方面可以威吓百姓，另一方面也便于工作的推展。"趣租史""丈田史"以及"安民史"等很有可能是此类情况。从名称上这些职官工作内容与基层日常行政管理密切相关，无论是催要租税，重新丈量田亩，或安抚民心等，都有一定的工作难度，仅仅依靠基层百姓经常打交道、熟悉的力田、长穑、小史、亭长等人，工作进展可能较为缓慢，给予这些人一个新的临时性头衔或安排一些新的人手临时充当某一职务，能够有效震慑百姓。因事而设，事毕裁撤。329-332頁</w:t>
      </w:r>
    </w:p>
    <w:p>
      <w:pPr>
        <w:spacing w:after="60" w:before="0" w:line="360" w:lineRule="auto"/>
        <w:ind w:firstLine="420"/>
        <w:jc w:val="both"/>
      </w:pPr>
      <w:r>
        <w:rPr>
          <w:rFonts w:ascii="Times New Roman" w:eastAsia="宋体" w:hAnsi="Times New Roman"/>
          <w:kern w:val="2"/>
          <w:sz w:val="21"/>
          <w:szCs w:val="21"/>
        </w:rPr>
        <w:t xml:space="preserve">①此分类见李均明：《秦汉简牍文书分类辑解》，文物出版社2009年版，第109页。</w:t>
      </w:r>
    </w:p>
    <w:p>
      <w:pPr>
        <w:spacing w:after="60" w:before="0" w:line="360" w:lineRule="auto"/>
        <w:ind w:firstLine="420"/>
        <w:jc w:val="both"/>
      </w:pPr>
      <w:r>
        <w:rPr>
          <w:rFonts w:ascii="Times New Roman" w:eastAsia="宋体" w:hAnsi="Times New Roman"/>
          <w:kern w:val="2"/>
          <w:sz w:val="21"/>
          <w:szCs w:val="21"/>
        </w:rPr>
        <w:t xml:space="preserve">②具体请参见新简EPF22.151B，EPF22.459。</w:t>
      </w:r>
    </w:p>
    <w:p>
      <w:pPr>
        <w:spacing w:after="200" w:before="0"/>
        <w:jc w:val="right"/>
      </w:pPr>
      <w:r>
        <w:rPr>
          <w:rFonts w:ascii="Times New Roman" w:eastAsia="宋体" w:hAnsi="Times New Roman"/>
          <w:i/>
          <w:iCs/>
          <w:color w:val="7F7F7F"/>
          <w:sz w:val="19"/>
          <w:szCs w:val="19"/>
        </w:rPr>
        <w:t xml:space="preserve">——329-332頁</w:t>
      </w:r>
    </w:p>
    <w:p>
      <w:pPr>
        <w:keepNext/>
        <w:spacing w:after="60" w:before="280"/>
      </w:pPr>
      <w:r>
        <w:rPr>
          <w:rFonts w:ascii="Times New Roman" w:eastAsia="宋体" w:hAnsi="Times New Roman"/>
          <w:b/>
          <w:bCs/>
          <w:kern w:val="2"/>
          <w:sz w:val="24"/>
          <w:szCs w:val="24"/>
        </w:rPr>
        <w:t xml:space="preserve">分别实·劫·舍·合臧·簏·傺·泉陵·橄</w:t>
      </w:r>
      <w:r>
        <w:rPr>
          <w:rFonts w:ascii="Times New Roman" w:eastAsia="宋体" w:hAnsi="Times New Roman"/>
          <w:color w:val="595959"/>
          <w:kern w:val="2"/>
          <w:sz w:val="20"/>
          <w:szCs w:val="20"/>
        </w:rPr>
        <w:t xml:space="preserve">　（2010CWJ1①：84-1）</w:t>
      </w:r>
    </w:p>
    <w:p>
      <w:pPr>
        <w:spacing w:after="60" w:before="0" w:line="360" w:lineRule="auto"/>
        <w:ind w:firstLine="420"/>
        <w:jc w:val="both"/>
      </w:pPr>
      <w:r>
        <w:rPr>
          <w:rFonts w:ascii="Times New Roman" w:eastAsia="宋体" w:hAnsi="Times New Roman"/>
          <w:kern w:val="2"/>
          <w:sz w:val="21"/>
          <w:szCs w:val="21"/>
        </w:rPr>
        <w:t xml:space="preserve">本件为木两行简，长23.4厘米，宽2.7厘米，保存完好，木简上下各三分之一处有编绳痕迹。从内容看，此件为刑事案件口供类爱书。可断句为：……不，分别实[1]，当从今。又阳前考问敕辞：元兴元年八月廿一日与赣、襄、叔、厚五人劫[2]诗、林等九月四日于赣舍[3]合臧（赃）[4]，各持所得分去。敕与叔合臧[4]盛簏[5]中，傺[6]载泉陵[7]男子李叔成橄[8]。敕、赣、襄、厚：均为人名，是劫行为人。诗、林：均为人名，是被劫人。分别实[1]：实，实核。分别核实情况。劫[2]：强夺。"劫，强取也。"《二年律令》载："虽未得若未劫，虽未得若未劫，皆磔之。"（《二年律令》简68）舍[3]：室舍，房屋。合臧[4]：将赃物合并一处。簏[5]：竹篾编的盛物器。傺[6]：傺，租赁。《汉书》载："弘羊以诸官各自市相争物以故腾跃而天下赋输或不偿其僦费。师古曰：傺，顾也。言所输赋物不足偿其余顾庸之费也。"泉陵[7]：东汉时期零陵郡治所在地。汉武帝元朔五年，封长沙王刘发之子刘贤为泉陵侯，置县级泉陵侯国，辖今永州市零陵区、永州市冷水滩区、双牌县北、祁阳县、祁东县、东安县东地。武帝元鼎六年（前111年）置零陵郡，泉陵侯国属零陵郡管辖。25年，光武帝刘秀建立东汉王朝，改泉陵侯国为泉陵县，将零陵郡治所移至泉陵县城。橄[8]：周海锋释为"船"，从周注^①^。341-342頁</w:t>
      </w:r>
    </w:p>
    <w:p>
      <w:pPr>
        <w:spacing w:after="60" w:before="0" w:line="360" w:lineRule="auto"/>
        <w:ind w:firstLine="420"/>
        <w:jc w:val="both"/>
      </w:pPr>
      <w:r>
        <w:rPr>
          <w:rFonts w:ascii="Times New Roman" w:eastAsia="宋体" w:hAnsi="Times New Roman"/>
          <w:kern w:val="2"/>
          <w:sz w:val="21"/>
          <w:szCs w:val="21"/>
        </w:rPr>
        <w:t xml:space="preserve">①周海锋：《〈长沙五一广场东汉简牍【壹】选读〉》，载简帛网，http://www.bsm.org.cn/show_article.php?id=3279，首发于2018年12月26日。</w:t>
      </w:r>
    </w:p>
    <w:p>
      <w:pPr>
        <w:spacing w:after="200" w:before="0"/>
        <w:jc w:val="right"/>
      </w:pPr>
      <w:r>
        <w:rPr>
          <w:rFonts w:ascii="Times New Roman" w:eastAsia="宋体" w:hAnsi="Times New Roman"/>
          <w:i/>
          <w:iCs/>
          <w:color w:val="7F7F7F"/>
          <w:sz w:val="19"/>
          <w:szCs w:val="19"/>
        </w:rPr>
        <w:t xml:space="preserve">——341-342頁</w:t>
      </w:r>
    </w:p>
    <w:p>
      <w:pPr>
        <w:keepNext/>
        <w:spacing w:after="60" w:before="280"/>
      </w:pPr>
      <w:r>
        <w:rPr>
          <w:rFonts w:ascii="Times New Roman" w:eastAsia="宋体" w:hAnsi="Times New Roman"/>
          <w:b/>
          <w:bCs/>
          <w:kern w:val="2"/>
          <w:sz w:val="24"/>
          <w:szCs w:val="24"/>
        </w:rPr>
        <w:t xml:space="preserve">逐召·定·奇乡·流客·占·埶·诏书·受占</w:t>
      </w:r>
      <w:r>
        <w:rPr>
          <w:rFonts w:ascii="Times New Roman" w:eastAsia="宋体" w:hAnsi="Times New Roman"/>
          <w:color w:val="595959"/>
          <w:kern w:val="2"/>
          <w:sz w:val="20"/>
          <w:szCs w:val="20"/>
        </w:rPr>
        <w:t xml:space="preserve">　（2010CWJ1①：85）</w:t>
      </w:r>
    </w:p>
    <w:p>
      <w:pPr>
        <w:spacing w:after="60" w:before="0" w:line="360" w:lineRule="auto"/>
        <w:ind w:firstLine="420"/>
        <w:jc w:val="both"/>
      </w:pPr>
      <w:r>
        <w:rPr>
          <w:rFonts w:ascii="Times New Roman" w:eastAsia="宋体" w:hAnsi="Times New Roman"/>
          <w:kern w:val="2"/>
          <w:sz w:val="21"/>
          <w:szCs w:val="21"/>
        </w:rPr>
        <w:t xml:space="preserve">本件为木两行简，长23.4厘米，宽2.7厘米。保存完好，木简上下各三分之一处有编绳痕迹。从内容看为司法诉讼档案。可断句为：书，辄逐召[1]定[2]考问，辞：本县奇[3]民，前流客[4]，占[5]属临湘南乡乐成里。今不还本乡，埶[6]不复还归，临湘愿以诏书[7]，随人在所占，谨听受占[8]。定西……逐召[1]：逐捕，征召。定[2]：《选释》中释读为"乃"，《五一（壹）》释读为"定"。查看图版疑问。暂从《五一（壹）》的释读。或为人名。奇乡[3]：乡名。流客[4]：结合本简中的诏书内容，意指流民。甘谷汉简有："乙西示章诏书：宗室审请侯五属内，居国界，有事，请；五属外，便以法令治；流客，虽五属内，不得行复除。"此处流客指：宗室诸侯的亲戚，但因身份缺失或未傅籍，而不能享受一些司法特权。^①^占[5]：人口统计、户籍申报、资产登记等皆属"占"。有"占口""占田""占用马"等。本简注释[8]中"受占"，即官府受理人口登记行为。埶[6]：同"势"，坚持。诏书[7]：结合本简内容，应为对流民人口登记的相关诏书。东汉永元年间颁布的安置流民的系列诏书。受占[8]：见本简注释[3]。342-344頁</w:t>
      </w:r>
    </w:p>
    <w:p>
      <w:pPr>
        <w:spacing w:after="60" w:before="0" w:line="360" w:lineRule="auto"/>
        <w:ind w:firstLine="420"/>
        <w:jc w:val="both"/>
      </w:pPr>
      <w:r>
        <w:rPr>
          <w:rFonts w:ascii="Times New Roman" w:eastAsia="宋体" w:hAnsi="Times New Roman"/>
          <w:kern w:val="2"/>
          <w:sz w:val="21"/>
          <w:szCs w:val="21"/>
        </w:rPr>
        <w:t xml:space="preserve">①张学正：《甘谷汉简考释》，载甘肃省文物工作队编：《汉简研究文集》，甘肃人民出版社1984年版，第85-141页。</w:t>
      </w:r>
    </w:p>
    <w:p>
      <w:pPr>
        <w:spacing w:after="200" w:before="0"/>
        <w:jc w:val="right"/>
      </w:pPr>
      <w:r>
        <w:rPr>
          <w:rFonts w:ascii="Times New Roman" w:eastAsia="宋体" w:hAnsi="Times New Roman"/>
          <w:i/>
          <w:iCs/>
          <w:color w:val="7F7F7F"/>
          <w:sz w:val="19"/>
          <w:szCs w:val="19"/>
        </w:rPr>
        <w:t xml:space="preserve">——342-344頁</w:t>
      </w:r>
    </w:p>
    <w:p>
      <w:pPr>
        <w:keepNext/>
        <w:spacing w:after="60" w:before="280"/>
      </w:pPr>
      <w:r>
        <w:rPr>
          <w:rFonts w:ascii="Times New Roman" w:eastAsia="宋体" w:hAnsi="Times New Roman"/>
          <w:b/>
          <w:bCs/>
          <w:kern w:val="2"/>
          <w:sz w:val="24"/>
          <w:szCs w:val="24"/>
        </w:rPr>
        <w:t xml:space="preserve">谒除·前解·从今言·府·移·豫章府·严·海昏·艾·冉·案致·曲折·赐报·增异·正处复言·留迟</w:t>
      </w:r>
      <w:r>
        <w:rPr>
          <w:rFonts w:ascii="Times New Roman" w:eastAsia="宋体" w:hAnsi="Times New Roman"/>
          <w:color w:val="595959"/>
          <w:kern w:val="2"/>
          <w:sz w:val="20"/>
          <w:szCs w:val="20"/>
        </w:rPr>
        <w:t xml:space="preserve">　（2010CWJ1②：86）</w:t>
      </w:r>
    </w:p>
    <w:p>
      <w:pPr>
        <w:spacing w:after="60" w:before="0" w:line="360" w:lineRule="auto"/>
        <w:ind w:firstLine="420"/>
        <w:jc w:val="both"/>
      </w:pPr>
      <w:r>
        <w:rPr>
          <w:rFonts w:ascii="Times New Roman" w:eastAsia="宋体" w:hAnsi="Times New Roman"/>
          <w:kern w:val="2"/>
          <w:sz w:val="21"/>
          <w:szCs w:val="21"/>
        </w:rPr>
        <w:t xml:space="preserve">本件为木两行简，长23.8厘米，宽2.6厘米。保存完好。简上端两列文字中间有一纵向裂纹。从内容看为司法诉讼档案。可断句为：廷愿谒除[1]前解[2]，从今言[3]。府[4]移[5]豫章府[6]：严[7]海昏[8]、艾[9]：何吏于冯等所匿处得冉[10]所弃弩？不□蒙，当案致[11]。案致曲折[12]，赐报[13]，尽力实核。报到，有增异[14]，正处复言[15]。鲖、顺、鄠考问留迟[16]，惶恐。冯、冉、鲖、鄠：皆为人名。谒除[1]：向上级请求废除。谒，请求。《战国策·燕策》所载"微太子言，臣愿得谒之……"是下对上的一种请求或报告。除，免除，废除。前解[2]：之前的解辞。解，整理小组认为是解说或解释。"解"字大量存在于秦汉奏谳书类司法文献中。睡虎地秦简《封诊式》中有一则名为"讯狱"，是关于审讯的程序："凡讯狱，必先尽听其言而书之……其辞已尽书而毋（无）解，乃以诘者诘之。诘之有又尽听书其解辞，有又视其它毋（无）解者以复诘之。诘之极而数诎，更言不服，其律当治（笞）谅（掠）者，乃治（笞）谅（掠）。"在奏谳文书中狱吏以"何解"来讯问犯人，在犯人的供词后则以"毋解""毋它解"作一结束。据上引讯狱程序，可知讯狱须先记录犯人的口供，其后狱吏根据犯人的供述进行诘问，犯人再次回答时亦顺记录其解辞。从今言[3]：从，依从，采纳。言，此处指供词。"今言"与"前解"相对。采纳现在的供词。府[4]：此处指建议"从今言"的郡府，根据简牍出土地，猜测可能为长沙府。移[5]：即移书，移送文书。《二年律令》载："都吏所覆治、廷及郡各移旁近郡、御史、丞相所覆治廷。"（《二年律令》简117）豫章府[6]：豫章郡府。豫章郡，高帝置。严[7]：《说文》："教命急也。"此处表示急促的语气副词，有要求之意。"严"之后的内容是长沙郡府对豫章府提出的请求。海昏[8]：即海昏侯国，在昌邑城，豫章郡辖下。艾[9]：此处指艾县。从庄小霞释^①^。冉[10]：《选释》中释为"朔"，《五一（壹）》释为"冉"，经与图版比照，应为"冉"字，可能为人名。案致[11]：审理案件。又有用法"案致如法"（新简EPT58：38）。曲折[12]：详细情况，错综复杂的情节。《史记·魏其武安侯列传》载："夫何少缓，又复请将军曰：'吾益知吴璧中曲折，请复往。'"赐报[13]：报，《汉书·胡建传》载："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增异[14]：增减改变，此处指口供或案情的变化。正处复言[15]：正，公正。处，处理、处罚。复言：再次具文呈报。"处复言"即是"处言"，是下行文书中，上级机关对下级提出要求的通行用语。在不同的行文中，有时其中有具体要求，有时并无具体要求，仅仅是一种套辞。与"处言"有类似用法和作用的词有"书到言"，如里耶秦简J1(8)152载："书到言。今书已到，敢言之。""付弹处，罪法明。附证验，正处言。何叩头死罪死罪。"（《东牌楼》005A）留迟[16]：指羁留延迟，未按时完成。《史记·李将军列传》载："汉法，博望侯留迟后期，当死，赎为庶人。"345-347頁</w:t>
      </w:r>
    </w:p>
    <w:p>
      <w:pPr>
        <w:spacing w:after="60" w:before="0" w:line="360" w:lineRule="auto"/>
        <w:ind w:firstLine="420"/>
        <w:jc w:val="both"/>
      </w:pPr>
      <w:r>
        <w:rPr>
          <w:rFonts w:ascii="Times New Roman" w:eastAsia="宋体" w:hAnsi="Times New Roman"/>
          <w:kern w:val="2"/>
          <w:sz w:val="21"/>
          <w:szCs w:val="21"/>
        </w:rPr>
        <w:t xml:space="preserve">①庄小霞：《长沙五一广场东汉简牍CWJ1①：86简所载"艾"释义献疑》，载简帛网，http://www.bsm.org.cn/show_article.php?id=2548，首发于2016年5月9日。</w:t>
      </w:r>
    </w:p>
    <w:p>
      <w:pPr>
        <w:spacing w:after="200" w:before="0"/>
        <w:jc w:val="right"/>
      </w:pPr>
      <w:r>
        <w:rPr>
          <w:rFonts w:ascii="Times New Roman" w:eastAsia="宋体" w:hAnsi="Times New Roman"/>
          <w:i/>
          <w:iCs/>
          <w:color w:val="7F7F7F"/>
          <w:sz w:val="19"/>
          <w:szCs w:val="19"/>
        </w:rPr>
        <w:t xml:space="preserve">——345-347頁</w:t>
      </w:r>
    </w:p>
    <w:p>
      <w:pPr>
        <w:keepNext/>
        <w:spacing w:after="60" w:before="280"/>
      </w:pPr>
      <w:r>
        <w:rPr>
          <w:rFonts w:ascii="Times New Roman" w:eastAsia="宋体" w:hAnsi="Times New Roman"/>
          <w:b/>
          <w:bCs/>
          <w:kern w:val="2"/>
          <w:sz w:val="24"/>
          <w:szCs w:val="24"/>
        </w:rPr>
        <w:t xml:space="preserve">五百里·狱·还·毄亭·积·守视·悉遣·区坚·楄船</w:t>
      </w:r>
      <w:r>
        <w:rPr>
          <w:rFonts w:ascii="Times New Roman" w:eastAsia="宋体" w:hAnsi="Times New Roman"/>
          <w:color w:val="595959"/>
          <w:kern w:val="2"/>
          <w:sz w:val="20"/>
          <w:szCs w:val="20"/>
        </w:rPr>
        <w:t xml:space="preserve">　（2010CWJ1①：87-1）</w:t>
      </w:r>
    </w:p>
    <w:p>
      <w:pPr>
        <w:spacing w:after="60" w:before="0" w:line="360" w:lineRule="auto"/>
        <w:ind w:firstLine="420"/>
        <w:jc w:val="both"/>
      </w:pPr>
      <w:r>
        <w:rPr>
          <w:rFonts w:ascii="Times New Roman" w:eastAsia="宋体" w:hAnsi="Times New Roman"/>
          <w:kern w:val="2"/>
          <w:sz w:val="21"/>
          <w:szCs w:val="21"/>
        </w:rPr>
        <w:t xml:space="preserve">本件为木两行简，长23.7厘米，宽2.8厘米。保存完好，木简上下各三分之一处有编绳痕迹。其中涉及人物较多，个别字词较难释读。从内容看，疑为犯人移送相关爱书。可断句为：县五百里[1]，故不欲送冉狱[2]，还[3]，毄（系）亭[4]积[5]三日。其廿七日园、留、翁、出、沙等九人亭中令伍长樊仲、陈明等守视[6]，园悉遣[7]妻子空亭去，因与赦、调（？）一（？）弃（？）当步[8]，园、柱道乘都师[9]区坚[10]小楄船[11]一椟。冉、园、留、翁、出、沙、赦、柱皆为人名。樊仲、陈明：为伍长人名。调、一、弃：疑为人名。区或区坚：人名。五百里[1]：从下句"故不欲送冉狱"可见，似与案件的地域管辖有关联，可能东汉时规定，犯人抓捕地距离案件发生地等距离五百里以上，考虑到交通成本以及安全性，案件就地审理，不移送管辖。狱[2]：审理。此处指原审机关审理。还[3]：返回，此处可能指返回由抓捕机关管辖。毄亭[4]：即系亭。系，关押，拘留，拘禁。"当循成而病盈卒岁及毄（系），勿戛（摄）。"（《二年律令》407）毄亭：即毄于亭。关押在亭。积[5]：累积，共计。守视[6]：看守。《后汉书》载："建武二年，以皇祖、皇考墓为昌陵，置陵令守视。"^①^悉遣[7]：悉：尽也。遣："纵也"，派遣，差遣，此处指出发。因与赦、调（？）一（？）弃（？）当步[8]：此句难解，留待它考。都师[9]：都，大。师，此处指船师，在五一简中多处可见"船师"一职。居延简中有："语宜更遣都及李君母使来守夫人欲。"（居延E.P.T65-143B）区坚[10]：有两解：一、人名；坚，坚固，属下读为"坚小楄船"，释为坚固的小舟船。二、区坚、人名。由于资料缺乏，目前保留两种释读。楄船[11]：楄，《说文》："楄，署也。扁从户册者，署门户也。"同扁。楄船，即扁舟。349-351頁</w:t>
      </w:r>
    </w:p>
    <w:p>
      <w:pPr>
        <w:spacing w:after="60" w:before="0" w:line="360" w:lineRule="auto"/>
        <w:ind w:firstLine="420"/>
        <w:jc w:val="both"/>
      </w:pPr>
      <w:r>
        <w:rPr>
          <w:rFonts w:ascii="Times New Roman" w:eastAsia="宋体" w:hAnsi="Times New Roman"/>
          <w:kern w:val="2"/>
          <w:sz w:val="21"/>
          <w:szCs w:val="21"/>
        </w:rPr>
        <w:t xml:space="preserve">①（南朝宋）范晔：《后汉书·宗室四王三侯列传第四·城阳恭王祉》，中华书局1965年版，第562页。</w:t>
      </w:r>
    </w:p>
    <w:p>
      <w:pPr>
        <w:spacing w:after="200" w:before="0"/>
        <w:jc w:val="right"/>
      </w:pPr>
      <w:r>
        <w:rPr>
          <w:rFonts w:ascii="Times New Roman" w:eastAsia="宋体" w:hAnsi="Times New Roman"/>
          <w:i/>
          <w:iCs/>
          <w:color w:val="7F7F7F"/>
          <w:sz w:val="19"/>
          <w:szCs w:val="19"/>
        </w:rPr>
        <w:t xml:space="preserve">——349-351頁</w:t>
      </w:r>
    </w:p>
    <w:p>
      <w:pPr>
        <w:keepNext/>
        <w:spacing w:after="60" w:before="280"/>
      </w:pPr>
      <w:r>
        <w:rPr>
          <w:rFonts w:ascii="Times New Roman" w:eastAsia="宋体" w:hAnsi="Times New Roman"/>
          <w:b/>
          <w:bCs/>
          <w:kern w:val="2"/>
          <w:sz w:val="24"/>
          <w:szCs w:val="24"/>
        </w:rPr>
        <w:t xml:space="preserve">縱·奸诈·唯·廷·财·部吏·考实</w:t>
      </w:r>
      <w:r>
        <w:rPr>
          <w:rFonts w:ascii="Times New Roman" w:eastAsia="宋体" w:hAnsi="Times New Roman"/>
          <w:color w:val="595959"/>
          <w:kern w:val="2"/>
          <w:sz w:val="20"/>
          <w:szCs w:val="20"/>
        </w:rPr>
        <w:t xml:space="preserve">　（2010CWJ1①：88-1）</w:t>
      </w:r>
    </w:p>
    <w:p>
      <w:pPr>
        <w:spacing w:after="60" w:before="0" w:line="360" w:lineRule="auto"/>
        <w:ind w:firstLine="420"/>
        <w:jc w:val="both"/>
      </w:pPr>
      <w:r>
        <w:rPr>
          <w:rFonts w:ascii="Times New Roman" w:eastAsia="宋体" w:hAnsi="Times New Roman"/>
          <w:kern w:val="2"/>
          <w:sz w:val="21"/>
          <w:szCs w:val="21"/>
        </w:rPr>
        <w:t xml:space="preserve">本件为木两行简，长23.1厘米，宽2.8厘米。简上下各三分之一处有编绳痕迹。书两行，保存完好，内容为县署官吏认为案件处理存在不实诡诈之处，并向上级汇报的文书。可断句为：縱[1]武、众疑有奸诈[2]。唯[3]廷[4]财[5]部吏[6]考实[7]。奂惶恐叩头死罪死罪敢言之。武、众、奂：人名。縱[1]：宽纵，此处有纵囚之意，《汉书·昭帝纪》载："李种坐故纵死罪。"注曰："纵，谓容放之。"奸诈[2]：指案件处理存在虚伪诡诈之处。《礼记·经解》载："君子宽礼，不可诬以奸诈。"唯[3]：在此处做语气副词，表示希望、祈使的语气。希望，请求。"建始元年三月甲子朔癸未右后士吏云敢言之，乃十二月甲辰受遣，尽甲子积廿日，食未得。唯官移。"（居延284.1）"唯"下不写字，另起一行，以示尊敬。廷[4]：廷，县廷。财[5]：通"裁"，裁断、裁决。《春秋繁露·离合根》载："累可就财也。"凌曙注："财与裁通。""上书言财（裁）新黔首罪。"（《奏谳书》132-133）部吏[5]：所部官吏，此处指有权的司法机关。《后汉书·卓茂传》载："人尝有言部亭长受其米肉遗者。"注曰："部，谓所部也。"考实[6]：考问核实。</w:t>
      </w:r>
    </w:p>
    <w:p>
      <w:pPr>
        <w:spacing w:after="200" w:before="0"/>
        <w:jc w:val="right"/>
      </w:pPr>
      <w:r>
        <w:rPr>
          <w:rFonts w:ascii="Times New Roman" w:eastAsia="宋体" w:hAnsi="Times New Roman"/>
          <w:i/>
          <w:iCs/>
          <w:color w:val="7F7F7F"/>
          <w:sz w:val="19"/>
          <w:szCs w:val="19"/>
        </w:rPr>
        <w:t xml:space="preserve">——351-352頁</w:t>
      </w:r>
    </w:p>
    <w:p>
      <w:pPr>
        <w:keepNext/>
        <w:spacing w:after="60" w:before="280"/>
      </w:pPr>
      <w:r>
        <w:rPr>
          <w:rFonts w:ascii="Times New Roman" w:eastAsia="宋体" w:hAnsi="Times New Roman"/>
          <w:b/>
          <w:bCs/>
          <w:kern w:val="2"/>
          <w:sz w:val="24"/>
          <w:szCs w:val="24"/>
        </w:rPr>
        <w:t xml:space="preserve">解刀·把刀·所·及·反顾芛·强赴</w:t>
      </w:r>
      <w:r>
        <w:rPr>
          <w:rFonts w:ascii="Times New Roman" w:eastAsia="宋体" w:hAnsi="Times New Roman"/>
          <w:color w:val="595959"/>
          <w:kern w:val="2"/>
          <w:sz w:val="20"/>
          <w:szCs w:val="20"/>
        </w:rPr>
        <w:t xml:space="preserve">　（2010CWJ1①：89-1）</w:t>
      </w:r>
    </w:p>
    <w:p>
      <w:pPr>
        <w:spacing w:after="60" w:before="0" w:line="360" w:lineRule="auto"/>
        <w:ind w:firstLine="420"/>
        <w:jc w:val="both"/>
      </w:pPr>
      <w:r>
        <w:rPr>
          <w:rFonts w:ascii="Times New Roman" w:eastAsia="宋体" w:hAnsi="Times New Roman"/>
          <w:kern w:val="2"/>
          <w:sz w:val="21"/>
          <w:szCs w:val="21"/>
        </w:rPr>
        <w:t xml:space="preserve">本件为木两行简，长23.3厘米，宽3.0厘米。简上下各三分之一处有编绳痕迹。书两行，保存完好，内容口供和司法勘验文书。可断句为：男子曰："我穷人，勿迫我。"掾还，详："何如？"还者下马，男子以解刀[1]刺详，不中。详以所有把刀[2]斫详，创二所。男子复走五步所[3]，详追逐，及[4]，男子还，反顾芛[5]，详尚持兵，未强赴[6]。详复斫男子创二。解刀[1]：解，解除，解下。解刀，解开绑在身上的刀。把刀[2]：刀的一种，居延EPT50：70所载"羊把刀"，《居延汉简释文合校》551·43所载"把刀一枚数"。所[3]：此处是指不确定，左右。《礼记·檀弓下》载："所，不定词。"及[4]：追及，追上。反顾芛[5]：芛，同向。反顾向，转身对面相向。强赴[6]：赴，趋也。强力上前。</w:t>
      </w:r>
    </w:p>
    <w:p>
      <w:pPr>
        <w:spacing w:after="200" w:before="0"/>
        <w:jc w:val="right"/>
      </w:pPr>
      <w:r>
        <w:rPr>
          <w:rFonts w:ascii="Times New Roman" w:eastAsia="宋体" w:hAnsi="Times New Roman"/>
          <w:i/>
          <w:iCs/>
          <w:color w:val="7F7F7F"/>
          <w:sz w:val="19"/>
          <w:szCs w:val="19"/>
        </w:rPr>
        <w:t xml:space="preserve">——352-353頁</w:t>
      </w:r>
    </w:p>
    <w:sectPr>
      <w:headerReference w:type="default" r:id="rId7"/>
      <w:headerReference w:type="first" r:id="rId8"/>
      <w:footerReference w:type="default" r:id="rId9"/>
      <w:footerReference w:type="first" r:id="rId10"/>
      <w:pgSz w:w="11906" w:h="16838" w:orient="portrait"/>
      <w:pgMar w:top="1700" w:right="1800" w:bottom="1700" w:left="1800" w:header="851" w:footer="992"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color w:val="595959"/>
        <w:sz w:val="19"/>
        <w:szCs w:val="19"/>
      </w:rPr>
      <w:t xml:space="preserve">— </w:t>
    </w:r>
    <w:r>
      <w:rPr>
        <w:rFonts w:ascii="Times New Roman" w:eastAsia="宋体" w:hAnsi="Times New Roman"/>
        <w:color w:val="595959"/>
        <w:sz w:val="19"/>
        <w:szCs w:val="19"/>
      </w:rPr>
      <w:fldChar w:fldCharType="begin"/>
      <w:instrText xml:space="preserve">PAGE</w:instrText>
      <w:fldChar w:fldCharType="separate"/>
      <w:fldChar w:fldCharType="end"/>
    </w:r>
    <w:r>
      <w:rPr>
        <w:rFonts w:ascii="Times New Roman" w:eastAsia="宋体" w:hAnsi="Times New Roman"/>
        <w:color w:val="595959"/>
        <w:sz w:val="19"/>
        <w:szCs w:val="19"/>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before="0"/>
      <w:jc w:val="right"/>
    </w:pPr>
    <w:r>
      <w:rPr>
        <w:rFonts w:ascii="Times New Roman" w:eastAsia="宋体" w:hAnsi="Times New Roman"/>
        <w:i/>
        <w:iCs/>
        <w:color w:val="595959"/>
        <w:sz w:val="19"/>
        <w:szCs w:val="19"/>
      </w:rPr>
      <w:t xml:space="preserve">长沙五一广场东汉简牍词条 · 全新材料</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kern w:val="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Times New Roman" w:eastAsia="宋体" w:hAnsi="Times New Roman"/>
      <w:b/>
      <w:bCs/>
      <w:sz w:val="36"/>
      <w:szCs w:val="36"/>
    </w:rPr>
  </w:style>
  <w:style w:type="paragraph" w:styleId="Heading2">
    <w:name w:val="Heading 2"/>
    <w:basedOn w:val="Normal"/>
    <w:next w:val="Normal"/>
    <w:qFormat/>
    <w:pPr>
      <w:spacing w:after="180" w:before="360"/>
      <w:outlineLvl w:val="1"/>
    </w:pPr>
    <w:rPr>
      <w:rFonts w:ascii="Times New Roman" w:eastAsia="宋体" w:hAnsi="Times New Roman"/>
      <w:b/>
      <w:bCs/>
      <w:sz w:val="28"/>
      <w:szCs w:val="28"/>
    </w:rPr>
  </w:style>
  <w:style w:type="paragraph" w:styleId="Title">
    <w:name w:val="Title"/>
    <w:basedOn w:val="Normal"/>
    <w:next w:val="Normal"/>
    <w:qFormat/>
    <w:pPr>
      <w:spacing w:after="240" w:before="480"/>
    </w:pPr>
    <w:rPr>
      <w:rFonts w:ascii="Times New Roman" w:eastAsia="宋体" w:hAnsi="Times New Roman"/>
      <w:b/>
      <w:bCs/>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长沙五一广场东汉简牍词条</dc:title>
  <dc:creator>词条整理</dc:creator>
  <dc:description>全新材料</dc:description>
  <cp:lastModifiedBy>Un-named</cp:lastModifiedBy>
  <cp:revision>1</cp:revision>
  <dcterms:created xsi:type="dcterms:W3CDTF">2026-05-15T05:42:11.686Z</dcterms:created>
  <dcterms:modified xsi:type="dcterms:W3CDTF">2026-05-15T05:42:11.687Z</dcterms:modified>
</cp:coreProperties>
</file>

<file path=docProps/custom.xml><?xml version="1.0" encoding="utf-8"?>
<Properties xmlns="http://schemas.openxmlformats.org/officeDocument/2006/custom-properties" xmlns:vt="http://schemas.openxmlformats.org/officeDocument/2006/docPropsVTypes"/>
</file>