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D4D5C4" w14:textId="77777777" w:rsidR="00C07519" w:rsidRDefault="00C07519" w:rsidP="00C07519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袁延胜、崔林：《长沙五一广场东汉简牍中的户籍问题》，《简帛研究》（二〇二〇秋冬卷），2020年。</w:t>
      </w:r>
    </w:p>
    <w:p w14:paraId="44D52458" w14:textId="77777777" w:rsidR="00C07519" w:rsidRDefault="00C07519" w:rsidP="00C07519">
      <w:pPr>
        <w:rPr>
          <w:rFonts w:ascii="宋体" w:eastAsia="宋体" w:hAnsi="宋体"/>
        </w:rPr>
      </w:pPr>
    </w:p>
    <w:p w14:paraId="5E610193" w14:textId="3A8614B5" w:rsidR="00C07519" w:rsidRDefault="00C07519" w:rsidP="00C07519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伍长（2010CWJ1</w:t>
      </w:r>
      <w:r w:rsidRPr="001A77A3">
        <w:rPr>
          <w:rFonts w:ascii="宋体" w:eastAsia="宋体" w:hAnsi="宋体"/>
        </w:rPr>
        <w:t>①</w:t>
      </w:r>
      <w:r>
        <w:rPr>
          <w:rFonts w:ascii="宋体" w:eastAsia="宋体" w:hAnsi="宋体" w:hint="eastAsia"/>
        </w:rPr>
        <w:t>：</w:t>
      </w:r>
      <w:r>
        <w:rPr>
          <w:rFonts w:ascii="宋体" w:eastAsia="宋体" w:hAnsi="宋体"/>
        </w:rPr>
        <w:t>87-1</w:t>
      </w:r>
      <w:r>
        <w:rPr>
          <w:rFonts w:ascii="宋体" w:eastAsia="宋体" w:hAnsi="宋体" w:hint="eastAsia"/>
        </w:rPr>
        <w:t>）（壹·83）</w:t>
      </w:r>
    </w:p>
    <w:p w14:paraId="4A864A14" w14:textId="77777777" w:rsidR="00C07519" w:rsidRDefault="00C07519" w:rsidP="00C07519">
      <w:pPr>
        <w:rPr>
          <w:rFonts w:ascii="宋体" w:eastAsia="宋体" w:hAnsi="宋体"/>
          <w:lang w:eastAsia="zh-TW"/>
        </w:rPr>
      </w:pPr>
      <w:r w:rsidRPr="00996523">
        <w:rPr>
          <w:rFonts w:ascii="宋体" w:eastAsia="宋体" w:hAnsi="宋体"/>
          <w:lang w:eastAsia="zh-TW"/>
        </w:rPr>
        <w:t>從以上簡文看,東漢時期基層的“五家為伍”的制度一直在實行,其中“伍長”有協助管理社會治安的職責,如例1,臨時關押亭中的9名罪犯就是由伍長樊仲、陳明等看守的,這説明“伍長”與亭長的關係非常密切。</w:t>
      </w:r>
      <w:r w:rsidRPr="00996523">
        <w:rPr>
          <w:rFonts w:ascii="宋体" w:eastAsia="宋体" w:hAnsi="宋体"/>
          <w:vertAlign w:val="superscript"/>
          <w:lang w:eastAsia="zh-TW"/>
        </w:rPr>
        <w:t>②</w:t>
      </w:r>
      <w:r w:rsidRPr="001704CA">
        <w:rPr>
          <w:rFonts w:ascii="宋体" w:eastAsia="宋体" w:hAnsi="宋体" w:hint="eastAsia"/>
          <w:lang w:eastAsia="zh-TW"/>
        </w:rPr>
        <w:t>318頁</w:t>
      </w:r>
    </w:p>
    <w:p w14:paraId="1CD4CDC4" w14:textId="77777777" w:rsidR="00C07519" w:rsidRDefault="00C07519" w:rsidP="00C07519">
      <w:pPr>
        <w:rPr>
          <w:rFonts w:ascii="宋体" w:eastAsia="宋体" w:hAnsi="宋体"/>
          <w:lang w:eastAsia="zh-TW"/>
        </w:rPr>
      </w:pPr>
      <w:r w:rsidRPr="00996523">
        <w:rPr>
          <w:rFonts w:ascii="宋体" w:eastAsia="宋体" w:hAnsi="宋体"/>
          <w:lang w:eastAsia="zh-TW"/>
        </w:rPr>
        <w:t>②五一廣場東漢簡中記載的伍長與亭長關係密切的情况,可能是因爲這些簡的内容多與司法相關。亭長負責基层社会治安,但由於“亭部”所轄範圍大,人手不足,因此遇到司法案件,就需要基層“伍長”的協助。例4所見的小伍長武“俗往來亭助走使”,就是經常到“亭”來幫忙。</w:t>
      </w:r>
    </w:p>
    <w:p w14:paraId="0E5D0E7A" w14:textId="48FCFD9E" w:rsidR="00FC6058" w:rsidRDefault="00FC6058">
      <w:pPr>
        <w:rPr>
          <w:rFonts w:ascii="宋体" w:eastAsia="宋体" w:hAnsi="宋体"/>
          <w:lang w:eastAsia="zh-TW"/>
        </w:rPr>
      </w:pPr>
    </w:p>
    <w:p w14:paraId="3FE00D79" w14:textId="77777777" w:rsidR="00C07519" w:rsidRDefault="00C07519" w:rsidP="00C07519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相比近知习（2010CWJ1</w:t>
      </w:r>
      <w:r w:rsidRPr="00996523">
        <w:rPr>
          <w:rFonts w:ascii="宋体" w:eastAsia="宋体" w:hAnsi="宋体"/>
        </w:rPr>
        <w:t>③</w:t>
      </w:r>
      <w:r>
        <w:rPr>
          <w:rFonts w:ascii="宋体" w:eastAsia="宋体" w:hAnsi="宋体" w:hint="eastAsia"/>
        </w:rPr>
        <w:t>：</w:t>
      </w:r>
      <w:r>
        <w:rPr>
          <w:rFonts w:ascii="宋体" w:eastAsia="宋体" w:hAnsi="宋体"/>
        </w:rPr>
        <w:t>139</w:t>
      </w:r>
      <w:r>
        <w:rPr>
          <w:rFonts w:ascii="宋体" w:eastAsia="宋体" w:hAnsi="宋体" w:hint="eastAsia"/>
        </w:rPr>
        <w:t>）（壹·303）</w:t>
      </w:r>
    </w:p>
    <w:p w14:paraId="1171BC11" w14:textId="77777777" w:rsidR="00C07519" w:rsidRDefault="00C07519" w:rsidP="00C07519">
      <w:pPr>
        <w:rPr>
          <w:rFonts w:ascii="宋体" w:eastAsia="宋体" w:hAnsi="宋体"/>
        </w:rPr>
      </w:pPr>
      <w:r w:rsidRPr="00D27B94">
        <w:rPr>
          <w:rFonts w:ascii="宋体" w:eastAsia="宋体" w:hAnsi="宋体"/>
          <w:lang w:eastAsia="zh-TW"/>
        </w:rPr>
        <w:t>長沙五一廣場東漢簡中有“相比近</w:t>
      </w:r>
      <w:r>
        <w:rPr>
          <w:rFonts w:ascii="宋体" w:eastAsia="宋体" w:hAnsi="宋体" w:hint="eastAsia"/>
          <w:lang w:eastAsia="zh-TW"/>
        </w:rPr>
        <w:t>”“</w:t>
      </w:r>
      <w:r w:rsidRPr="00D27B94">
        <w:rPr>
          <w:rFonts w:ascii="宋体" w:eastAsia="宋体" w:hAnsi="宋体"/>
          <w:lang w:eastAsia="zh-TW"/>
        </w:rPr>
        <w:t>相比近知習”的記載,表明這些人的居住地是相比鄰的。</w:t>
      </w:r>
      <w:r>
        <w:rPr>
          <w:rFonts w:ascii="宋体" w:eastAsia="宋体" w:hAnsi="宋体" w:hint="eastAsia"/>
        </w:rPr>
        <w:t>318頁</w:t>
      </w:r>
    </w:p>
    <w:p w14:paraId="2C9A679F" w14:textId="53489B3C" w:rsidR="00C07519" w:rsidRDefault="00C07519">
      <w:pPr>
        <w:rPr>
          <w:rFonts w:ascii="宋体" w:eastAsia="宋体" w:hAnsi="宋体"/>
          <w:lang w:eastAsia="zh-TW"/>
        </w:rPr>
      </w:pPr>
    </w:p>
    <w:p w14:paraId="21CD7FCA" w14:textId="77777777" w:rsidR="00C07519" w:rsidRDefault="00C07519" w:rsidP="00C07519">
      <w:pPr>
        <w:rPr>
          <w:rFonts w:ascii="宋体" w:eastAsia="宋体" w:hAnsi="宋体"/>
          <w:lang w:eastAsia="zh-TW"/>
        </w:rPr>
      </w:pPr>
      <w:r>
        <w:rPr>
          <w:rFonts w:ascii="宋体" w:eastAsia="宋体" w:hAnsi="宋体" w:hint="eastAsia"/>
          <w:lang w:eastAsia="zh-TW"/>
        </w:rPr>
        <w:t>占著</w:t>
      </w:r>
      <w:r>
        <w:rPr>
          <w:rFonts w:ascii="宋体" w:eastAsia="宋体" w:hAnsi="宋体" w:hint="eastAsia"/>
        </w:rPr>
        <w:t>（2010CWJ1</w:t>
      </w:r>
      <w:r w:rsidRPr="00996523">
        <w:rPr>
          <w:rFonts w:ascii="宋体" w:eastAsia="宋体" w:hAnsi="宋体"/>
        </w:rPr>
        <w:t>③</w:t>
      </w:r>
      <w:r>
        <w:rPr>
          <w:rFonts w:ascii="宋体" w:eastAsia="宋体" w:hAnsi="宋体" w:hint="eastAsia"/>
        </w:rPr>
        <w:t>：</w:t>
      </w:r>
      <w:r>
        <w:rPr>
          <w:rFonts w:ascii="宋体" w:eastAsia="宋体" w:hAnsi="宋体"/>
        </w:rPr>
        <w:t>198-6</w:t>
      </w:r>
      <w:r>
        <w:rPr>
          <w:rFonts w:ascii="宋体" w:eastAsia="宋体" w:hAnsi="宋体" w:hint="eastAsia"/>
        </w:rPr>
        <w:t>）</w:t>
      </w:r>
      <w:r>
        <w:rPr>
          <w:rFonts w:ascii="宋体" w:eastAsia="宋体" w:hAnsi="宋体" w:hint="eastAsia"/>
          <w:lang w:eastAsia="zh-TW"/>
        </w:rPr>
        <w:t>（壹·369）</w:t>
      </w:r>
    </w:p>
    <w:p w14:paraId="63AC3F26" w14:textId="77777777" w:rsidR="00C07519" w:rsidRDefault="00C07519" w:rsidP="00C07519">
      <w:pPr>
        <w:rPr>
          <w:rFonts w:ascii="宋体" w:eastAsia="宋体" w:hAnsi="宋体"/>
        </w:rPr>
      </w:pPr>
      <w:r w:rsidRPr="00D27B94">
        <w:rPr>
          <w:rFonts w:ascii="宋体" w:eastAsia="宋体" w:hAnsi="宋体"/>
          <w:lang w:eastAsia="zh-TW"/>
        </w:rPr>
        <w:t>所謂“占著”,即是登記户</w:t>
      </w:r>
      <w:r>
        <w:rPr>
          <w:rFonts w:ascii="宋体" w:eastAsia="宋体" w:hAnsi="宋体" w:hint="eastAsia"/>
          <w:lang w:eastAsia="zh-TW"/>
        </w:rPr>
        <w:t>口，</w:t>
      </w:r>
      <w:r w:rsidRPr="00D27B94">
        <w:rPr>
          <w:rFonts w:ascii="宋体" w:eastAsia="宋体" w:hAnsi="宋体"/>
          <w:lang w:eastAsia="zh-TW"/>
        </w:rPr>
        <w:t>著籍當地。</w:t>
      </w:r>
      <w:r>
        <w:rPr>
          <w:rFonts w:ascii="宋体" w:eastAsia="宋体" w:hAnsi="宋体" w:hint="eastAsia"/>
        </w:rPr>
        <w:t>320頁</w:t>
      </w:r>
    </w:p>
    <w:p w14:paraId="23783C71" w14:textId="61FF7BAE" w:rsidR="00C07519" w:rsidRDefault="00C07519">
      <w:pPr>
        <w:rPr>
          <w:rFonts w:ascii="宋体" w:eastAsia="宋体" w:hAnsi="宋体"/>
          <w:lang w:eastAsia="zh-TW"/>
        </w:rPr>
      </w:pPr>
    </w:p>
    <w:p w14:paraId="07D4689D" w14:textId="77777777" w:rsidR="00C07519" w:rsidRDefault="00C07519" w:rsidP="00C07519">
      <w:pPr>
        <w:rPr>
          <w:rFonts w:ascii="宋体" w:eastAsia="宋体" w:hAnsi="宋体"/>
          <w:lang w:eastAsia="zh-TW"/>
        </w:rPr>
      </w:pPr>
      <w:r>
        <w:rPr>
          <w:rFonts w:ascii="宋体" w:eastAsia="宋体" w:hAnsi="宋体" w:hint="eastAsia"/>
          <w:lang w:eastAsia="zh-TW"/>
        </w:rPr>
        <w:t>安民史</w:t>
      </w:r>
      <w:r>
        <w:rPr>
          <w:rFonts w:ascii="宋体" w:eastAsia="宋体" w:hAnsi="宋体" w:hint="eastAsia"/>
        </w:rPr>
        <w:t>（2010CWJ1</w:t>
      </w:r>
      <w:r w:rsidRPr="001A77A3">
        <w:rPr>
          <w:rFonts w:ascii="宋体" w:eastAsia="宋体" w:hAnsi="宋体"/>
        </w:rPr>
        <w:t>①</w:t>
      </w:r>
      <w:r>
        <w:rPr>
          <w:rFonts w:ascii="宋体" w:eastAsia="宋体" w:hAnsi="宋体" w:hint="eastAsia"/>
        </w:rPr>
        <w:t>：</w:t>
      </w:r>
      <w:r>
        <w:rPr>
          <w:rFonts w:ascii="宋体" w:eastAsia="宋体" w:hAnsi="宋体"/>
        </w:rPr>
        <w:t>25-26</w:t>
      </w:r>
      <w:r>
        <w:rPr>
          <w:rFonts w:ascii="宋体" w:eastAsia="宋体" w:hAnsi="宋体" w:hint="eastAsia"/>
        </w:rPr>
        <w:t>）</w:t>
      </w:r>
      <w:r>
        <w:rPr>
          <w:rFonts w:ascii="宋体" w:eastAsia="宋体" w:hAnsi="宋体" w:hint="eastAsia"/>
          <w:lang w:eastAsia="zh-TW"/>
        </w:rPr>
        <w:t>（壹·57）</w:t>
      </w:r>
    </w:p>
    <w:p w14:paraId="7ABE098D" w14:textId="77777777" w:rsidR="00C07519" w:rsidRDefault="00C07519" w:rsidP="00C07519">
      <w:pPr>
        <w:rPr>
          <w:rFonts w:ascii="宋体" w:eastAsia="宋体" w:hAnsi="宋体"/>
        </w:rPr>
      </w:pPr>
      <w:r w:rsidRPr="00E87A4F">
        <w:rPr>
          <w:rFonts w:ascii="宋体" w:eastAsia="宋体" w:hAnsi="宋体"/>
          <w:lang w:eastAsia="zh-TW"/>
        </w:rPr>
        <w:t>“安民”後面很可能是“史”,儘管簡文内容不多,但從“民自言’“府告”等詞語來看,</w:t>
      </w:r>
      <w:r>
        <w:rPr>
          <w:rFonts w:ascii="宋体" w:eastAsia="宋体" w:hAnsi="宋体" w:hint="eastAsia"/>
          <w:lang w:eastAsia="zh-TW"/>
        </w:rPr>
        <w:t>“</w:t>
      </w:r>
      <w:r w:rsidRPr="00E87A4F">
        <w:rPr>
          <w:rFonts w:ascii="宋体" w:eastAsia="宋体" w:hAnsi="宋体"/>
          <w:lang w:eastAsia="zh-TW"/>
        </w:rPr>
        <w:t>安民史”可能就是爲招撫流民而設。</w:t>
      </w:r>
      <w:r>
        <w:rPr>
          <w:rFonts w:ascii="宋体" w:eastAsia="宋体" w:hAnsi="宋体" w:hint="eastAsia"/>
        </w:rPr>
        <w:t>321頁</w:t>
      </w:r>
    </w:p>
    <w:p w14:paraId="2138AB1D" w14:textId="6781611A" w:rsidR="00C07519" w:rsidRDefault="00C07519">
      <w:pPr>
        <w:rPr>
          <w:rFonts w:ascii="宋体" w:eastAsia="宋体" w:hAnsi="宋体"/>
          <w:lang w:eastAsia="zh-TW"/>
        </w:rPr>
      </w:pPr>
    </w:p>
    <w:p w14:paraId="16B30D7E" w14:textId="77777777" w:rsidR="00C07519" w:rsidRDefault="00C07519" w:rsidP="00C07519">
      <w:pPr>
        <w:rPr>
          <w:rFonts w:ascii="宋体" w:eastAsia="宋体" w:hAnsi="宋体"/>
          <w:lang w:eastAsia="zh-TW"/>
        </w:rPr>
      </w:pPr>
      <w:r>
        <w:rPr>
          <w:rFonts w:ascii="宋体" w:eastAsia="宋体" w:hAnsi="宋体" w:hint="eastAsia"/>
          <w:lang w:eastAsia="zh-TW"/>
        </w:rPr>
        <w:t>货主（2010CWJ1</w:t>
      </w:r>
      <w:r w:rsidRPr="00996523">
        <w:rPr>
          <w:rFonts w:ascii="宋体" w:eastAsia="宋体" w:hAnsi="宋体"/>
          <w:lang w:eastAsia="zh-TW"/>
        </w:rPr>
        <w:t>③</w:t>
      </w:r>
      <w:r>
        <w:rPr>
          <w:rFonts w:ascii="宋体" w:eastAsia="宋体" w:hAnsi="宋体" w:hint="eastAsia"/>
          <w:lang w:eastAsia="zh-TW"/>
        </w:rPr>
        <w:t>：</w:t>
      </w:r>
      <w:r>
        <w:rPr>
          <w:rFonts w:ascii="宋体" w:eastAsia="宋体" w:hAnsi="宋体"/>
          <w:lang w:eastAsia="zh-TW"/>
        </w:rPr>
        <w:t>263-62</w:t>
      </w:r>
      <w:r>
        <w:rPr>
          <w:rFonts w:ascii="宋体" w:eastAsia="宋体" w:hAnsi="宋体" w:hint="eastAsia"/>
          <w:lang w:eastAsia="zh-TW"/>
        </w:rPr>
        <w:t>）（貳·712）</w:t>
      </w:r>
    </w:p>
    <w:p w14:paraId="6E19458E" w14:textId="77777777" w:rsidR="00C07519" w:rsidRDefault="00C07519" w:rsidP="00C07519">
      <w:pPr>
        <w:rPr>
          <w:rFonts w:ascii="宋体" w:eastAsia="宋体" w:hAnsi="宋体"/>
        </w:rPr>
      </w:pPr>
      <w:r w:rsidRPr="00996523">
        <w:rPr>
          <w:rFonts w:ascii="宋体" w:eastAsia="宋体" w:hAnsi="宋体"/>
          <w:lang w:eastAsia="zh-TW"/>
        </w:rPr>
        <w:t>簡文中的“貸主”表明在從事商業活動時,商人有餘錢、餘物行爲。</w:t>
      </w:r>
      <w:r>
        <w:rPr>
          <w:rFonts w:ascii="宋体" w:eastAsia="宋体" w:hAnsi="宋体" w:hint="eastAsia"/>
        </w:rPr>
        <w:t>322頁</w:t>
      </w:r>
    </w:p>
    <w:p w14:paraId="69771E73" w14:textId="5A8E4DEC" w:rsidR="00C07519" w:rsidRDefault="00C07519">
      <w:pPr>
        <w:rPr>
          <w:rFonts w:ascii="宋体" w:eastAsia="宋体" w:hAnsi="宋体"/>
          <w:lang w:eastAsia="zh-TW"/>
        </w:rPr>
      </w:pPr>
    </w:p>
    <w:p w14:paraId="6AFA4950" w14:textId="77777777" w:rsidR="00C07519" w:rsidRDefault="00C07519" w:rsidP="00C07519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户曹（2010CWJ1</w:t>
      </w:r>
      <w:r w:rsidRPr="001A77A3">
        <w:rPr>
          <w:rFonts w:ascii="宋体" w:eastAsia="宋体" w:hAnsi="宋体"/>
        </w:rPr>
        <w:t>①</w:t>
      </w:r>
      <w:r>
        <w:rPr>
          <w:rFonts w:ascii="宋体" w:eastAsia="宋体" w:hAnsi="宋体" w:hint="eastAsia"/>
        </w:rPr>
        <w:t>：</w:t>
      </w:r>
      <w:r>
        <w:rPr>
          <w:rFonts w:ascii="宋体" w:eastAsia="宋体" w:hAnsi="宋体"/>
        </w:rPr>
        <w:t>25-23</w:t>
      </w:r>
      <w:r>
        <w:rPr>
          <w:rFonts w:ascii="宋体" w:eastAsia="宋体" w:hAnsi="宋体" w:hint="eastAsia"/>
        </w:rPr>
        <w:t>）（壹·54）</w:t>
      </w:r>
    </w:p>
    <w:p w14:paraId="1EDB8364" w14:textId="77777777" w:rsidR="00C07519" w:rsidRDefault="00C07519" w:rsidP="00C07519">
      <w:pPr>
        <w:rPr>
          <w:rFonts w:ascii="宋体" w:eastAsia="宋体" w:hAnsi="宋体"/>
        </w:rPr>
      </w:pPr>
      <w:r w:rsidRPr="00996523">
        <w:rPr>
          <w:rFonts w:ascii="宋体" w:eastAsia="宋体" w:hAnsi="宋体"/>
          <w:lang w:eastAsia="zh-TW"/>
        </w:rPr>
        <w:t>在郡、縣,負責户口調查和管理的官吏是户曹。</w:t>
      </w:r>
      <w:r>
        <w:rPr>
          <w:rFonts w:ascii="宋体" w:eastAsia="宋体" w:hAnsi="宋体" w:hint="eastAsia"/>
          <w:lang w:eastAsia="zh-TW"/>
        </w:rPr>
        <w:t>《</w:t>
      </w:r>
      <w:r w:rsidRPr="00996523">
        <w:rPr>
          <w:rFonts w:ascii="宋体" w:eastAsia="宋体" w:hAnsi="宋体"/>
          <w:lang w:eastAsia="zh-TW"/>
        </w:rPr>
        <w:t>續漢書</w:t>
      </w:r>
      <w:r w:rsidRPr="00996523">
        <w:rPr>
          <w:rFonts w:ascii="宋体" w:eastAsia="宋体" w:hAnsi="宋体" w:cs="微软雅黑" w:hint="eastAsia"/>
          <w:lang w:eastAsia="zh-TW"/>
        </w:rPr>
        <w:t>·</w:t>
      </w:r>
      <w:r w:rsidRPr="00996523">
        <w:rPr>
          <w:rFonts w:ascii="宋体" w:eastAsia="宋体" w:hAnsi="宋体" w:hint="eastAsia"/>
          <w:lang w:eastAsia="zh-TW"/>
        </w:rPr>
        <w:t>百官志一</w:t>
      </w:r>
      <w:r>
        <w:rPr>
          <w:rFonts w:ascii="宋体" w:eastAsia="宋体" w:hAnsi="宋体" w:hint="eastAsia"/>
          <w:lang w:eastAsia="zh-TW"/>
        </w:rPr>
        <w:t>》</w:t>
      </w:r>
      <w:r w:rsidRPr="00996523">
        <w:rPr>
          <w:rFonts w:ascii="宋体" w:eastAsia="宋体" w:hAnsi="宋体" w:hint="eastAsia"/>
          <w:lang w:eastAsia="zh-TW"/>
        </w:rPr>
        <w:t>載“户曹主民户、</w:t>
      </w:r>
      <w:r w:rsidRPr="00996523">
        <w:rPr>
          <w:rFonts w:ascii="宋体" w:eastAsia="宋体" w:hAnsi="宋体"/>
          <w:lang w:eastAsia="zh-TW"/>
        </w:rPr>
        <w:t xml:space="preserve"> 祠祀、農桑。</w:t>
      </w:r>
      <w:r w:rsidRPr="00996523">
        <w:rPr>
          <w:rFonts w:ascii="宋体" w:eastAsia="宋体" w:hAnsi="宋体"/>
        </w:rPr>
        <w:t>”</w:t>
      </w:r>
      <w:r w:rsidRPr="00996523">
        <w:rPr>
          <w:rFonts w:ascii="宋体" w:eastAsia="宋体" w:hAnsi="宋体"/>
          <w:vertAlign w:val="superscript"/>
        </w:rPr>
        <w:t>③</w:t>
      </w:r>
      <w:r w:rsidRPr="00996523">
        <w:rPr>
          <w:rFonts w:ascii="宋体" w:eastAsia="宋体" w:hAnsi="宋体"/>
        </w:rPr>
        <w:t>户曹下面負責户</w:t>
      </w:r>
      <w:r>
        <w:rPr>
          <w:rFonts w:ascii="宋体" w:eastAsia="宋体" w:hAnsi="宋体" w:hint="eastAsia"/>
        </w:rPr>
        <w:t>口</w:t>
      </w:r>
      <w:r w:rsidRPr="00996523">
        <w:rPr>
          <w:rFonts w:ascii="宋体" w:eastAsia="宋体" w:hAnsi="宋体"/>
        </w:rPr>
        <w:t>管理的有户曹掾、户曹史、户令史等官員。</w:t>
      </w:r>
      <w:r>
        <w:rPr>
          <w:rFonts w:ascii="宋体" w:eastAsia="宋体" w:hAnsi="宋体" w:hint="eastAsia"/>
        </w:rPr>
        <w:t>323頁</w:t>
      </w:r>
    </w:p>
    <w:p w14:paraId="664C5A95" w14:textId="77777777" w:rsidR="00C07519" w:rsidRDefault="00C07519" w:rsidP="00C07519">
      <w:pPr>
        <w:rPr>
          <w:rFonts w:ascii="宋体" w:eastAsia="宋体" w:hAnsi="宋体"/>
        </w:rPr>
      </w:pPr>
      <w:r w:rsidRPr="00996523">
        <w:rPr>
          <w:rFonts w:ascii="宋体" w:eastAsia="宋体" w:hAnsi="宋体"/>
        </w:rPr>
        <w:t>③</w:t>
      </w:r>
      <w:r>
        <w:rPr>
          <w:rFonts w:ascii="宋体" w:eastAsia="宋体" w:hAnsi="宋体" w:hint="eastAsia"/>
        </w:rPr>
        <w:t>《</w:t>
      </w:r>
      <w:r w:rsidRPr="00996523">
        <w:rPr>
          <w:rFonts w:ascii="宋体" w:eastAsia="宋体" w:hAnsi="宋体"/>
        </w:rPr>
        <w:t>後漢書</w:t>
      </w:r>
      <w:r>
        <w:rPr>
          <w:rFonts w:ascii="宋体" w:eastAsia="宋体" w:hAnsi="宋体" w:hint="eastAsia"/>
        </w:rPr>
        <w:t>》</w:t>
      </w:r>
      <w:r w:rsidRPr="00996523">
        <w:rPr>
          <w:rFonts w:ascii="宋体" w:eastAsia="宋体" w:hAnsi="宋体"/>
        </w:rPr>
        <w:t>志第二四</w:t>
      </w:r>
      <w:r>
        <w:rPr>
          <w:rFonts w:ascii="宋体" w:eastAsia="宋体" w:hAnsi="宋体" w:hint="eastAsia"/>
        </w:rPr>
        <w:t>《</w:t>
      </w:r>
      <w:r w:rsidRPr="00996523">
        <w:rPr>
          <w:rFonts w:ascii="宋体" w:eastAsia="宋体" w:hAnsi="宋体"/>
        </w:rPr>
        <w:t>百官一</w:t>
      </w:r>
      <w:r>
        <w:rPr>
          <w:rFonts w:ascii="宋体" w:eastAsia="宋体" w:hAnsi="宋体" w:hint="eastAsia"/>
        </w:rPr>
        <w:t>》</w:t>
      </w:r>
      <w:r w:rsidRPr="00996523">
        <w:rPr>
          <w:rFonts w:ascii="宋体" w:eastAsia="宋体" w:hAnsi="宋体"/>
        </w:rPr>
        <w:t>,3559頁。</w:t>
      </w:r>
    </w:p>
    <w:p w14:paraId="205041F6" w14:textId="1A3BFC5E" w:rsidR="00C07519" w:rsidRDefault="00C07519">
      <w:pPr>
        <w:rPr>
          <w:rFonts w:ascii="宋体" w:eastAsia="宋体" w:hAnsi="宋体"/>
          <w:lang w:eastAsia="zh-TW"/>
        </w:rPr>
      </w:pPr>
    </w:p>
    <w:p w14:paraId="2D71C904" w14:textId="77777777" w:rsidR="00C07519" w:rsidRDefault="00C07519" w:rsidP="00C07519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占数（2010CWJ1</w:t>
      </w:r>
      <w:r w:rsidRPr="00996523">
        <w:rPr>
          <w:rFonts w:ascii="宋体" w:eastAsia="宋体" w:hAnsi="宋体"/>
        </w:rPr>
        <w:t>③</w:t>
      </w:r>
      <w:r>
        <w:rPr>
          <w:rFonts w:ascii="宋体" w:eastAsia="宋体" w:hAnsi="宋体" w:hint="eastAsia"/>
        </w:rPr>
        <w:t>：</w:t>
      </w:r>
      <w:r>
        <w:rPr>
          <w:rFonts w:ascii="宋体" w:eastAsia="宋体" w:hAnsi="宋体"/>
        </w:rPr>
        <w:t>142</w:t>
      </w:r>
      <w:r>
        <w:rPr>
          <w:rFonts w:ascii="宋体" w:eastAsia="宋体" w:hAnsi="宋体" w:hint="eastAsia"/>
        </w:rPr>
        <w:t>）（壹·306）</w:t>
      </w:r>
    </w:p>
    <w:p w14:paraId="01397B25" w14:textId="77777777" w:rsidR="00C07519" w:rsidRDefault="00C07519" w:rsidP="00C07519">
      <w:pPr>
        <w:rPr>
          <w:rFonts w:ascii="宋体" w:eastAsia="宋体" w:hAnsi="宋体"/>
        </w:rPr>
      </w:pPr>
      <w:r w:rsidRPr="00D27B94">
        <w:rPr>
          <w:rFonts w:ascii="宋体" w:eastAsia="宋体" w:hAnsi="宋体"/>
          <w:lang w:eastAsia="zh-TW"/>
        </w:rPr>
        <w:t>例46中的“占數”中的“占”,即登記、申報。</w:t>
      </w:r>
      <w:r>
        <w:rPr>
          <w:rFonts w:ascii="宋体" w:eastAsia="宋体" w:hAnsi="宋体" w:hint="eastAsia"/>
          <w:lang w:eastAsia="zh-TW"/>
        </w:rPr>
        <w:t>“</w:t>
      </w:r>
      <w:r w:rsidRPr="00D27B94">
        <w:rPr>
          <w:rFonts w:ascii="宋体" w:eastAsia="宋体" w:hAnsi="宋体"/>
          <w:lang w:eastAsia="zh-TW"/>
        </w:rPr>
        <w:t>數”</w:t>
      </w:r>
      <w:r>
        <w:rPr>
          <w:rFonts w:ascii="宋体" w:eastAsia="宋体" w:hAnsi="宋体" w:hint="eastAsia"/>
          <w:lang w:eastAsia="zh-TW"/>
        </w:rPr>
        <w:t>，</w:t>
      </w:r>
      <w:r w:rsidRPr="00D27B94">
        <w:rPr>
          <w:rFonts w:ascii="宋体" w:eastAsia="宋体" w:hAnsi="宋体"/>
          <w:lang w:eastAsia="zh-TW"/>
        </w:rPr>
        <w:t>即名數,指户籍</w:t>
      </w:r>
      <w:r>
        <w:rPr>
          <w:rFonts w:ascii="宋体" w:eastAsia="宋体" w:hAnsi="宋体" w:hint="eastAsia"/>
          <w:lang w:eastAsia="zh-TW"/>
        </w:rPr>
        <w:t>。</w:t>
      </w:r>
      <w:r w:rsidRPr="00D27B94">
        <w:rPr>
          <w:rFonts w:ascii="宋体" w:eastAsia="宋体" w:hAnsi="宋体"/>
          <w:lang w:eastAsia="zh-TW"/>
        </w:rPr>
        <w:t>“占數”</w:t>
      </w:r>
      <w:r>
        <w:rPr>
          <w:rFonts w:ascii="宋体" w:eastAsia="宋体" w:hAnsi="宋体" w:hint="eastAsia"/>
          <w:lang w:eastAsia="zh-TW"/>
        </w:rPr>
        <w:t>，</w:t>
      </w:r>
      <w:r w:rsidRPr="00D27B94">
        <w:rPr>
          <w:rFonts w:ascii="宋体" w:eastAsia="宋体" w:hAnsi="宋体"/>
          <w:lang w:eastAsia="zh-TW"/>
        </w:rPr>
        <w:t>即申報户籍。“占數户下以為子”即把某人作為自己的子女登記在户籍上</w:t>
      </w:r>
      <w:r>
        <w:rPr>
          <w:rFonts w:ascii="宋体" w:eastAsia="宋体" w:hAnsi="宋体" w:hint="eastAsia"/>
          <w:lang w:eastAsia="zh-TW"/>
        </w:rPr>
        <w:t>。</w:t>
      </w:r>
      <w:r w:rsidRPr="00D27B94">
        <w:rPr>
          <w:rFonts w:ascii="宋体" w:eastAsia="宋体" w:hAnsi="宋体"/>
          <w:lang w:eastAsia="zh-TW"/>
        </w:rPr>
        <w:t>對於户口登記中的作弊行爲</w:t>
      </w:r>
      <w:r>
        <w:rPr>
          <w:rFonts w:ascii="宋体" w:eastAsia="宋体" w:hAnsi="宋体" w:hint="eastAsia"/>
          <w:lang w:eastAsia="zh-TW"/>
        </w:rPr>
        <w:t>，</w:t>
      </w:r>
      <w:r w:rsidRPr="00D27B94">
        <w:rPr>
          <w:rFonts w:ascii="宋体" w:eastAsia="宋体" w:hAnsi="宋体"/>
          <w:lang w:eastAsia="zh-TW"/>
        </w:rPr>
        <w:t>東漢政府則給予嚴厲制裁。</w:t>
      </w:r>
      <w:r>
        <w:rPr>
          <w:rFonts w:ascii="宋体" w:eastAsia="宋体" w:hAnsi="宋体" w:hint="eastAsia"/>
        </w:rPr>
        <w:t>325頁</w:t>
      </w:r>
    </w:p>
    <w:p w14:paraId="0A4D6DC1" w14:textId="1535E202" w:rsidR="00C07519" w:rsidRDefault="00C07519">
      <w:pPr>
        <w:rPr>
          <w:rFonts w:ascii="宋体" w:eastAsia="宋体" w:hAnsi="宋体"/>
          <w:lang w:eastAsia="zh-TW"/>
        </w:rPr>
      </w:pPr>
    </w:p>
    <w:p w14:paraId="6046632A" w14:textId="77777777" w:rsidR="00C07519" w:rsidRDefault="00C07519" w:rsidP="00C07519">
      <w:pPr>
        <w:rPr>
          <w:rFonts w:ascii="宋体" w:eastAsia="宋体" w:hAnsi="宋体"/>
          <w:lang w:eastAsia="zh-TW"/>
        </w:rPr>
      </w:pPr>
      <w:r>
        <w:rPr>
          <w:rFonts w:ascii="宋体" w:eastAsia="宋体" w:hAnsi="宋体" w:hint="eastAsia"/>
          <w:lang w:eastAsia="zh-TW"/>
        </w:rPr>
        <w:t>自占名（2010CWJ1</w:t>
      </w:r>
      <w:r w:rsidRPr="00996523">
        <w:rPr>
          <w:rFonts w:ascii="宋体" w:eastAsia="宋体" w:hAnsi="宋体"/>
          <w:lang w:eastAsia="zh-TW"/>
        </w:rPr>
        <w:t>③</w:t>
      </w:r>
      <w:r>
        <w:rPr>
          <w:rFonts w:ascii="宋体" w:eastAsia="宋体" w:hAnsi="宋体" w:hint="eastAsia"/>
          <w:lang w:eastAsia="zh-TW"/>
        </w:rPr>
        <w:t>：</w:t>
      </w:r>
      <w:r>
        <w:rPr>
          <w:rFonts w:ascii="宋体" w:eastAsia="宋体" w:hAnsi="宋体"/>
          <w:lang w:eastAsia="zh-TW"/>
        </w:rPr>
        <w:t>263-96+261-50</w:t>
      </w:r>
      <w:r>
        <w:rPr>
          <w:rFonts w:ascii="宋体" w:eastAsia="宋体" w:hAnsi="宋体" w:hint="eastAsia"/>
          <w:lang w:eastAsia="zh-TW"/>
        </w:rPr>
        <w:t>）（貳·746+569）</w:t>
      </w:r>
    </w:p>
    <w:p w14:paraId="07571FB2" w14:textId="77777777" w:rsidR="00C07519" w:rsidRDefault="00C07519" w:rsidP="00C07519">
      <w:pPr>
        <w:rPr>
          <w:rFonts w:ascii="宋体" w:eastAsia="宋体" w:hAnsi="宋体"/>
          <w:lang w:eastAsia="zh-TW"/>
        </w:rPr>
      </w:pPr>
      <w:r w:rsidRPr="00D27B94">
        <w:rPr>
          <w:rFonts w:ascii="宋体" w:eastAsia="宋体" w:hAnsi="宋体"/>
          <w:lang w:eastAsia="zh-TW"/>
        </w:rPr>
        <w:t>例</w:t>
      </w:r>
      <w:r>
        <w:rPr>
          <w:rFonts w:ascii="宋体" w:eastAsia="宋体" w:hAnsi="宋体" w:hint="eastAsia"/>
          <w:lang w:eastAsia="zh-TW"/>
        </w:rPr>
        <w:t>47</w:t>
      </w:r>
      <w:r w:rsidRPr="00D27B94">
        <w:rPr>
          <w:rFonts w:ascii="宋体" w:eastAsia="宋体" w:hAnsi="宋体"/>
          <w:lang w:eastAsia="zh-TW"/>
        </w:rPr>
        <w:t>中的“自占名”中的“自占”即自我申報“名”,即名數,指户籍。“自占名”,即自我申報户籍。</w:t>
      </w:r>
      <w:r>
        <w:rPr>
          <w:rFonts w:ascii="宋体" w:eastAsia="宋体" w:hAnsi="宋体" w:hint="eastAsia"/>
          <w:lang w:eastAsia="zh-TW"/>
        </w:rPr>
        <w:t>325頁</w:t>
      </w:r>
    </w:p>
    <w:p w14:paraId="4F2C169B" w14:textId="3467B68C" w:rsidR="00C07519" w:rsidRDefault="00C07519">
      <w:pPr>
        <w:rPr>
          <w:rFonts w:ascii="宋体" w:eastAsia="宋体" w:hAnsi="宋体"/>
          <w:lang w:eastAsia="zh-TW"/>
        </w:rPr>
      </w:pPr>
    </w:p>
    <w:p w14:paraId="26CDDFBC" w14:textId="77777777" w:rsidR="00C07519" w:rsidRDefault="00C07519" w:rsidP="00C07519">
      <w:pPr>
        <w:rPr>
          <w:rFonts w:ascii="宋体" w:eastAsia="宋体" w:hAnsi="宋体"/>
          <w:lang w:eastAsia="zh-TW"/>
        </w:rPr>
      </w:pPr>
      <w:r>
        <w:rPr>
          <w:rFonts w:ascii="宋体" w:eastAsia="宋体" w:hAnsi="宋体" w:hint="eastAsia"/>
          <w:lang w:eastAsia="zh-TW"/>
        </w:rPr>
        <w:t>占書（2010CWJ1</w:t>
      </w:r>
      <w:r w:rsidRPr="00996523">
        <w:rPr>
          <w:rFonts w:ascii="宋体" w:eastAsia="宋体" w:hAnsi="宋体"/>
          <w:lang w:eastAsia="zh-TW"/>
        </w:rPr>
        <w:t>③</w:t>
      </w:r>
      <w:r>
        <w:rPr>
          <w:rFonts w:ascii="宋体" w:eastAsia="宋体" w:hAnsi="宋体" w:hint="eastAsia"/>
          <w:lang w:eastAsia="zh-TW"/>
        </w:rPr>
        <w:t>：</w:t>
      </w:r>
      <w:r>
        <w:rPr>
          <w:rFonts w:ascii="宋体" w:eastAsia="宋体" w:hAnsi="宋体"/>
          <w:lang w:eastAsia="zh-TW"/>
        </w:rPr>
        <w:t>71-26</w:t>
      </w:r>
      <w:r>
        <w:rPr>
          <w:rFonts w:ascii="宋体" w:eastAsia="宋体" w:hAnsi="宋体" w:hint="eastAsia"/>
          <w:lang w:eastAsia="zh-TW"/>
        </w:rPr>
        <w:t>）（壹·257）</w:t>
      </w:r>
    </w:p>
    <w:p w14:paraId="09D2EC42" w14:textId="647808A8" w:rsidR="00C07519" w:rsidRDefault="00C07519" w:rsidP="00C07519">
      <w:pPr>
        <w:rPr>
          <w:rFonts w:ascii="宋体" w:eastAsia="宋体" w:hAnsi="宋体"/>
        </w:rPr>
      </w:pPr>
      <w:r w:rsidRPr="007937EC">
        <w:rPr>
          <w:rFonts w:ascii="宋体" w:eastAsia="宋体" w:hAnsi="宋体"/>
          <w:lang w:eastAsia="zh-TW"/>
        </w:rPr>
        <w:t>例48中的“皆坐馮生不占書”中的“占書”,應是指“占書名數”,即登記户</w:t>
      </w:r>
      <w:r>
        <w:rPr>
          <w:rFonts w:ascii="宋体" w:eastAsia="宋体" w:hAnsi="宋体" w:hint="eastAsia"/>
          <w:lang w:eastAsia="zh-TW"/>
        </w:rPr>
        <w:t>口</w:t>
      </w:r>
      <w:r w:rsidRPr="007937EC">
        <w:rPr>
          <w:rFonts w:ascii="宋体" w:eastAsia="宋体" w:hAnsi="宋体"/>
          <w:lang w:eastAsia="zh-TW"/>
        </w:rPr>
        <w:t>。“生不占 書”是指“區馮”活着的時候</w:t>
      </w:r>
      <w:r>
        <w:rPr>
          <w:rFonts w:ascii="宋体" w:eastAsia="宋体" w:hAnsi="宋体" w:hint="eastAsia"/>
          <w:lang w:eastAsia="zh-TW"/>
        </w:rPr>
        <w:t>，</w:t>
      </w:r>
      <w:r w:rsidRPr="007937EC">
        <w:rPr>
          <w:rFonts w:ascii="宋体" w:eastAsia="宋体" w:hAnsi="宋体"/>
          <w:lang w:eastAsia="zh-TW"/>
        </w:rPr>
        <w:t>没有按規定登記户口。該案件後面提到的“名數”</w:t>
      </w:r>
      <w:r>
        <w:rPr>
          <w:rFonts w:ascii="宋体" w:eastAsia="宋体" w:hAnsi="宋体" w:hint="eastAsia"/>
          <w:lang w:eastAsia="zh-TW"/>
        </w:rPr>
        <w:t>，</w:t>
      </w:r>
      <w:r w:rsidRPr="007937EC">
        <w:rPr>
          <w:rFonts w:ascii="宋体" w:eastAsia="宋体" w:hAnsi="宋体"/>
          <w:lang w:eastAsia="zh-TW"/>
        </w:rPr>
        <w:t>可能仍是指“區馮”的户籍而言。正因為區馮“生不占書”,所以馬胡等人才受到連坐。</w:t>
      </w:r>
      <w:r>
        <w:rPr>
          <w:rFonts w:ascii="宋体" w:eastAsia="宋体" w:hAnsi="宋体" w:hint="eastAsia"/>
        </w:rPr>
        <w:t>325頁</w:t>
      </w:r>
    </w:p>
    <w:p w14:paraId="6BF0EEA5" w14:textId="15001313" w:rsidR="00C07519" w:rsidRDefault="00C07519" w:rsidP="00C07519">
      <w:pPr>
        <w:rPr>
          <w:rFonts w:ascii="宋体" w:eastAsia="宋体" w:hAnsi="宋体"/>
        </w:rPr>
      </w:pPr>
    </w:p>
    <w:p w14:paraId="5BB002CC" w14:textId="77777777" w:rsidR="00C07519" w:rsidRDefault="00C07519" w:rsidP="00C07519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名数（2010CWJ1</w:t>
      </w:r>
      <w:r w:rsidRPr="00996523">
        <w:rPr>
          <w:rFonts w:ascii="宋体" w:eastAsia="宋体" w:hAnsi="宋体"/>
        </w:rPr>
        <w:t>③</w:t>
      </w:r>
      <w:r>
        <w:rPr>
          <w:rFonts w:ascii="宋体" w:eastAsia="宋体" w:hAnsi="宋体" w:hint="eastAsia"/>
        </w:rPr>
        <w:t>：</w:t>
      </w:r>
      <w:r>
        <w:rPr>
          <w:rFonts w:ascii="宋体" w:eastAsia="宋体" w:hAnsi="宋体"/>
        </w:rPr>
        <w:t>157</w:t>
      </w:r>
      <w:r>
        <w:rPr>
          <w:rFonts w:ascii="宋体" w:eastAsia="宋体" w:hAnsi="宋体" w:hint="eastAsia"/>
        </w:rPr>
        <w:t>）（壹·322）</w:t>
      </w:r>
    </w:p>
    <w:p w14:paraId="0A683CBB" w14:textId="77777777" w:rsidR="00C07519" w:rsidRDefault="00C07519" w:rsidP="00C07519">
      <w:pPr>
        <w:rPr>
          <w:rFonts w:ascii="宋体" w:eastAsia="宋体" w:hAnsi="宋体"/>
        </w:rPr>
      </w:pPr>
      <w:r w:rsidRPr="00D27B94">
        <w:rPr>
          <w:rFonts w:ascii="宋体" w:eastAsia="宋体" w:hAnsi="宋体"/>
          <w:lang w:eastAsia="zh-TW"/>
        </w:rPr>
        <w:t>例49、50、51中的“脱無名數</w:t>
      </w:r>
      <w:r>
        <w:rPr>
          <w:rFonts w:ascii="宋体" w:eastAsia="宋体" w:hAnsi="宋体" w:hint="eastAsia"/>
          <w:lang w:eastAsia="zh-TW"/>
        </w:rPr>
        <w:t>”“</w:t>
      </w:r>
      <w:r w:rsidRPr="00D27B94">
        <w:rPr>
          <w:rFonts w:ascii="宋体" w:eastAsia="宋体" w:hAnsi="宋体"/>
          <w:lang w:eastAsia="zh-TW"/>
        </w:rPr>
        <w:t>定名數</w:t>
      </w:r>
      <w:r>
        <w:rPr>
          <w:rFonts w:ascii="宋体" w:eastAsia="宋体" w:hAnsi="宋体" w:hint="eastAsia"/>
          <w:lang w:eastAsia="zh-TW"/>
        </w:rPr>
        <w:t>”</w:t>
      </w:r>
      <w:r w:rsidRPr="00D27B94">
        <w:rPr>
          <w:rFonts w:ascii="宋体" w:eastAsia="宋体" w:hAnsi="宋体"/>
          <w:lang w:eastAsia="zh-TW"/>
        </w:rPr>
        <w:t>“皆有名數”中的“名數”,是指户籍。名數、無名數常見於秦漢史書。</w:t>
      </w:r>
      <w:r>
        <w:rPr>
          <w:rFonts w:ascii="宋体" w:eastAsia="宋体" w:hAnsi="宋体" w:hint="eastAsia"/>
        </w:rPr>
        <w:t>325頁</w:t>
      </w:r>
    </w:p>
    <w:p w14:paraId="3EE87F5E" w14:textId="5BEE85A2" w:rsidR="00C07519" w:rsidRDefault="00C07519" w:rsidP="00C07519">
      <w:pPr>
        <w:rPr>
          <w:rFonts w:ascii="宋体" w:eastAsia="宋体" w:hAnsi="宋体"/>
          <w:lang w:eastAsia="zh-TW"/>
        </w:rPr>
      </w:pPr>
    </w:p>
    <w:p w14:paraId="657FCF42" w14:textId="77777777" w:rsidR="00C07519" w:rsidRPr="001A77A3" w:rsidRDefault="00C07519" w:rsidP="00C07519">
      <w:pPr>
        <w:rPr>
          <w:rFonts w:ascii="宋体" w:eastAsia="宋体" w:hAnsi="宋体"/>
          <w:lang w:eastAsia="zh-TW"/>
        </w:rPr>
      </w:pPr>
      <w:r>
        <w:rPr>
          <w:rFonts w:ascii="宋体" w:eastAsia="宋体" w:hAnsi="宋体" w:hint="eastAsia"/>
          <w:lang w:eastAsia="zh-TW"/>
        </w:rPr>
        <w:t>楊小亮：《〈五一廣場東漢簡牘選釋〉釋文補正》，《出土文獻》總第10輯，2017年。</w:t>
      </w:r>
    </w:p>
    <w:p w14:paraId="68897E6D" w14:textId="733EFE99" w:rsidR="00C07519" w:rsidRDefault="00C07519" w:rsidP="00C07519">
      <w:pPr>
        <w:rPr>
          <w:rFonts w:ascii="宋体" w:eastAsia="宋体" w:hAnsi="宋体"/>
          <w:lang w:eastAsia="zh-TW"/>
        </w:rPr>
      </w:pPr>
    </w:p>
    <w:p w14:paraId="4462A001" w14:textId="77777777" w:rsidR="00C07519" w:rsidRDefault="00C07519" w:rsidP="00C07519">
      <w:pPr>
        <w:rPr>
          <w:rFonts w:ascii="宋体" w:eastAsia="宋体" w:hAnsi="宋体"/>
          <w:lang w:eastAsia="zh-TW"/>
        </w:rPr>
      </w:pPr>
      <w:r>
        <w:rPr>
          <w:rFonts w:ascii="宋体" w:eastAsia="宋体" w:hAnsi="宋体" w:hint="eastAsia"/>
          <w:lang w:eastAsia="zh-TW"/>
        </w:rPr>
        <w:t>冉所棄弩（2010CWJ1</w:t>
      </w:r>
      <w:r w:rsidRPr="001A77A3">
        <w:rPr>
          <w:rFonts w:ascii="宋体" w:eastAsia="宋体" w:hAnsi="宋体"/>
          <w:lang w:eastAsia="zh-TW"/>
        </w:rPr>
        <w:t>①</w:t>
      </w:r>
      <w:r>
        <w:rPr>
          <w:rFonts w:ascii="宋体" w:eastAsia="宋体" w:hAnsi="宋体" w:hint="eastAsia"/>
          <w:lang w:eastAsia="zh-TW"/>
        </w:rPr>
        <w:t>：</w:t>
      </w:r>
      <w:r>
        <w:rPr>
          <w:rFonts w:ascii="宋体" w:eastAsia="宋体" w:hAnsi="宋体"/>
          <w:lang w:eastAsia="zh-TW"/>
        </w:rPr>
        <w:t>86</w:t>
      </w:r>
      <w:r>
        <w:rPr>
          <w:rFonts w:ascii="宋体" w:eastAsia="宋体" w:hAnsi="宋体" w:hint="eastAsia"/>
          <w:lang w:eastAsia="zh-TW"/>
        </w:rPr>
        <w:t>）</w:t>
      </w:r>
    </w:p>
    <w:p w14:paraId="16A119B0" w14:textId="77777777" w:rsidR="00C07519" w:rsidRDefault="00C07519" w:rsidP="00C07519">
      <w:pPr>
        <w:rPr>
          <w:rFonts w:ascii="宋体" w:eastAsia="宋体" w:hAnsi="宋体"/>
          <w:lang w:eastAsia="zh-TW"/>
        </w:rPr>
      </w:pPr>
      <w:r w:rsidRPr="00B87AE9">
        <w:rPr>
          <w:rFonts w:ascii="宋体" w:eastAsia="宋体" w:hAnsi="宋体"/>
          <w:lang w:eastAsia="zh-TW"/>
        </w:rPr>
        <w:t>經過對文意及字形的重新分析,我們認爲關鍵字“朔”和“矣”應分别改釋爲“冉”和“棄”。</w:t>
      </w:r>
      <w:r>
        <w:rPr>
          <w:rFonts w:ascii="Cambria Math" w:eastAsia="宋体" w:hAnsi="Cambria Math" w:cs="Cambria Math"/>
          <w:lang w:eastAsia="zh-TW"/>
        </w:rPr>
        <w:t>⋯⋯</w:t>
      </w:r>
      <w:r w:rsidRPr="00B87AE9">
        <w:rPr>
          <w:rFonts w:ascii="宋体" w:eastAsia="宋体" w:hAnsi="宋体"/>
          <w:lang w:eastAsia="zh-TW"/>
        </w:rPr>
        <w:t>改釋後的簡文可重新標點爲“嚴海昏艾處何吏於馮等所匿處得冉所棄弩,不□”。大意爲</w:t>
      </w:r>
      <w:r>
        <w:rPr>
          <w:rFonts w:ascii="宋体" w:eastAsia="宋体" w:hAnsi="宋体" w:hint="eastAsia"/>
          <w:lang w:eastAsia="zh-TW"/>
        </w:rPr>
        <w:t>：</w:t>
      </w:r>
      <w:r w:rsidRPr="00B87AE9">
        <w:rPr>
          <w:rFonts w:ascii="宋体" w:eastAsia="宋体" w:hAnsi="宋体"/>
          <w:lang w:eastAsia="zh-TW"/>
        </w:rPr>
        <w:t>命令海昏縣査明是什麽人在馮等人藏身的地方拿到了冉所丢棄的弩。其中“冉”爲人名,弩可能是作案工具,應是重要物證。</w:t>
      </w:r>
      <w:r>
        <w:rPr>
          <w:rFonts w:ascii="宋体" w:eastAsia="宋体" w:hAnsi="宋体" w:hint="eastAsia"/>
          <w:lang w:eastAsia="zh-TW"/>
        </w:rPr>
        <w:t>272頁</w:t>
      </w:r>
    </w:p>
    <w:p w14:paraId="52BA3BCD" w14:textId="3D6327D0" w:rsidR="00C07519" w:rsidRDefault="00C07519" w:rsidP="00C07519">
      <w:pPr>
        <w:rPr>
          <w:rFonts w:ascii="宋体" w:eastAsia="宋体" w:hAnsi="宋体"/>
          <w:lang w:eastAsia="zh-TW"/>
        </w:rPr>
      </w:pPr>
    </w:p>
    <w:p w14:paraId="20C4384A" w14:textId="77777777" w:rsidR="00C07519" w:rsidRDefault="00C07519" w:rsidP="00C07519">
      <w:pPr>
        <w:rPr>
          <w:rFonts w:ascii="宋体" w:eastAsia="宋体" w:hAnsi="宋体"/>
          <w:lang w:eastAsia="zh-TW"/>
        </w:rPr>
      </w:pPr>
      <w:r>
        <w:rPr>
          <w:rFonts w:ascii="宋体" w:eastAsia="宋体" w:hAnsi="宋体" w:hint="eastAsia"/>
          <w:lang w:eastAsia="zh-TW"/>
        </w:rPr>
        <w:t>解止（2010CWJ1</w:t>
      </w:r>
      <w:r w:rsidRPr="001A77A3">
        <w:rPr>
          <w:rFonts w:ascii="宋体" w:eastAsia="宋体" w:hAnsi="宋体"/>
          <w:lang w:eastAsia="zh-TW"/>
        </w:rPr>
        <w:t>①</w:t>
      </w:r>
      <w:r>
        <w:rPr>
          <w:rFonts w:ascii="宋体" w:eastAsia="宋体" w:hAnsi="宋体" w:hint="eastAsia"/>
          <w:lang w:eastAsia="zh-TW"/>
        </w:rPr>
        <w:t>：</w:t>
      </w:r>
      <w:r>
        <w:rPr>
          <w:rFonts w:ascii="宋体" w:eastAsia="宋体" w:hAnsi="宋体"/>
          <w:lang w:eastAsia="zh-TW"/>
        </w:rPr>
        <w:t>95</w:t>
      </w:r>
      <w:r>
        <w:rPr>
          <w:rFonts w:ascii="宋体" w:eastAsia="宋体" w:hAnsi="宋体" w:hint="eastAsia"/>
          <w:lang w:eastAsia="zh-TW"/>
        </w:rPr>
        <w:t>-</w:t>
      </w:r>
      <w:r>
        <w:rPr>
          <w:rFonts w:ascii="宋体" w:eastAsia="宋体" w:hAnsi="宋体"/>
          <w:lang w:eastAsia="zh-TW"/>
        </w:rPr>
        <w:t>1</w:t>
      </w:r>
      <w:r>
        <w:rPr>
          <w:rFonts w:ascii="宋体" w:eastAsia="宋体" w:hAnsi="宋体" w:hint="eastAsia"/>
          <w:lang w:eastAsia="zh-TW"/>
        </w:rPr>
        <w:t>）</w:t>
      </w:r>
    </w:p>
    <w:p w14:paraId="22B01FE3" w14:textId="77777777" w:rsidR="00C07519" w:rsidRDefault="00C07519" w:rsidP="00C07519">
      <w:pPr>
        <w:rPr>
          <w:rFonts w:ascii="宋体" w:eastAsia="宋体" w:hAnsi="宋体"/>
          <w:lang w:eastAsia="zh-TW"/>
        </w:rPr>
      </w:pPr>
      <w:r w:rsidRPr="00E24BA7">
        <w:rPr>
          <w:rFonts w:ascii="宋体" w:eastAsia="宋体" w:hAnsi="宋体"/>
          <w:lang w:eastAsia="zh-TW"/>
        </w:rPr>
        <w:t>“解止”爲固定詞組,即休止,在簡文中爲停留、休息之意。</w:t>
      </w:r>
      <w:r>
        <w:rPr>
          <w:rFonts w:ascii="宋体" w:eastAsia="宋体" w:hAnsi="宋体" w:hint="eastAsia"/>
          <w:lang w:eastAsia="zh-TW"/>
        </w:rPr>
        <w:t>273頁</w:t>
      </w:r>
    </w:p>
    <w:p w14:paraId="1FFB3D37" w14:textId="59C4195C" w:rsidR="00C07519" w:rsidRDefault="00C07519" w:rsidP="00C07519">
      <w:pPr>
        <w:rPr>
          <w:rFonts w:ascii="宋体" w:eastAsia="宋体" w:hAnsi="宋体"/>
          <w:lang w:eastAsia="zh-TW"/>
        </w:rPr>
      </w:pPr>
    </w:p>
    <w:p w14:paraId="6BB14F28" w14:textId="77777777" w:rsidR="00C07519" w:rsidRDefault="00C07519" w:rsidP="00C07519">
      <w:pPr>
        <w:rPr>
          <w:rFonts w:ascii="宋体" w:eastAsia="宋体" w:hAnsi="宋体"/>
          <w:lang w:eastAsia="zh-TW"/>
        </w:rPr>
      </w:pPr>
      <w:r w:rsidRPr="00606EAE">
        <w:rPr>
          <w:rFonts w:ascii="宋体" w:eastAsia="宋体" w:hAnsi="宋体"/>
          <w:lang w:eastAsia="zh-TW"/>
        </w:rPr>
        <w:t>炙（？）</w:t>
      </w:r>
      <w:r>
        <w:rPr>
          <w:rFonts w:ascii="宋体" w:eastAsia="宋体" w:hAnsi="宋体" w:hint="eastAsia"/>
          <w:lang w:eastAsia="zh-TW"/>
        </w:rPr>
        <w:t>（</w:t>
      </w:r>
      <w:r>
        <w:rPr>
          <w:rFonts w:ascii="宋体" w:eastAsia="宋体" w:hAnsi="宋体" w:hint="eastAsia"/>
        </w:rPr>
        <w:t>2010CWJ1</w:t>
      </w:r>
      <w:r w:rsidRPr="001A77A3">
        <w:rPr>
          <w:rFonts w:ascii="宋体" w:eastAsia="宋体" w:hAnsi="宋体"/>
        </w:rPr>
        <w:t>①</w:t>
      </w:r>
      <w:r>
        <w:rPr>
          <w:rFonts w:ascii="宋体" w:eastAsia="宋体" w:hAnsi="宋体" w:hint="eastAsia"/>
        </w:rPr>
        <w:t>：</w:t>
      </w:r>
      <w:r>
        <w:rPr>
          <w:rFonts w:ascii="宋体" w:eastAsia="宋体" w:hAnsi="宋体"/>
        </w:rPr>
        <w:t>95</w:t>
      </w:r>
      <w:r>
        <w:rPr>
          <w:rFonts w:ascii="宋体" w:eastAsia="宋体" w:hAnsi="宋体" w:hint="eastAsia"/>
        </w:rPr>
        <w:t>-</w:t>
      </w:r>
      <w:r>
        <w:rPr>
          <w:rFonts w:ascii="宋体" w:eastAsia="宋体" w:hAnsi="宋体"/>
        </w:rPr>
        <w:t>1</w:t>
      </w:r>
      <w:r>
        <w:rPr>
          <w:rFonts w:ascii="宋体" w:eastAsia="宋体" w:hAnsi="宋体" w:hint="eastAsia"/>
          <w:lang w:eastAsia="zh-TW"/>
        </w:rPr>
        <w:t>）</w:t>
      </w:r>
    </w:p>
    <w:p w14:paraId="0C369663" w14:textId="77777777" w:rsidR="00C07519" w:rsidRDefault="00C07519" w:rsidP="00C07519">
      <w:pPr>
        <w:rPr>
          <w:rFonts w:ascii="宋体" w:eastAsia="宋体" w:hAnsi="宋体"/>
          <w:lang w:eastAsia="zh-TW"/>
        </w:rPr>
      </w:pPr>
      <w:r w:rsidRPr="003749EE">
        <w:rPr>
          <w:rFonts w:ascii="宋体" w:eastAsia="宋体" w:hAnsi="宋体"/>
          <w:lang w:eastAsia="zh-TW"/>
        </w:rPr>
        <w:t>討論的焦點在於下部是从“火”還是从“水”。整理組最初的意見是从“火”,那麽這個字就是“炙”</w:t>
      </w:r>
      <w:r>
        <w:rPr>
          <w:rFonts w:ascii="宋体" w:eastAsia="宋体" w:hAnsi="宋体" w:hint="eastAsia"/>
          <w:lang w:eastAsia="zh-TW"/>
        </w:rPr>
        <w:t>，</w:t>
      </w:r>
      <w:r w:rsidRPr="003749EE">
        <w:rPr>
          <w:rFonts w:ascii="宋体" w:eastAsia="宋体" w:hAnsi="宋体"/>
          <w:lang w:eastAsia="zh-TW"/>
        </w:rPr>
        <w:t>烤肉也。但從字形上説</w:t>
      </w:r>
      <w:r>
        <w:rPr>
          <w:rFonts w:ascii="宋体" w:eastAsia="宋体" w:hAnsi="宋体" w:hint="eastAsia"/>
          <w:lang w:eastAsia="zh-TW"/>
        </w:rPr>
        <w:t>，</w:t>
      </w:r>
      <w:r w:rsidRPr="003749EE">
        <w:rPr>
          <w:rFonts w:ascii="宋体" w:eastAsia="宋体" w:hAnsi="宋体"/>
          <w:lang w:eastAsia="zh-TW"/>
        </w:rPr>
        <w:t>目前所見“火”字</w:t>
      </w:r>
      <w:r>
        <w:rPr>
          <w:rFonts w:ascii="宋体" w:eastAsia="宋体" w:hAnsi="宋体" w:hint="eastAsia"/>
          <w:lang w:eastAsia="zh-TW"/>
        </w:rPr>
        <w:t>，</w:t>
      </w:r>
      <w:r w:rsidRPr="003749EE">
        <w:rPr>
          <w:rFonts w:ascii="宋体" w:eastAsia="宋体" w:hAnsi="宋体"/>
          <w:lang w:eastAsia="zh-TW"/>
        </w:rPr>
        <w:t>中間的大“</w:t>
      </w:r>
      <w:r>
        <w:rPr>
          <w:rFonts w:ascii="宋体" w:eastAsia="宋体" w:hAnsi="宋体" w:hint="eastAsia"/>
          <w:noProof/>
          <w:lang w:eastAsia="zh-TW"/>
        </w:rPr>
        <w:drawing>
          <wp:inline distT="0" distB="0" distL="0" distR="0" wp14:anchorId="44CC0E0B" wp14:editId="63439BE7">
            <wp:extent cx="108000" cy="136800"/>
            <wp:effectExtent l="0" t="0" r="0" b="3175"/>
            <wp:docPr id="5659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942" name="图片 56594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" cy="1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49EE">
        <w:rPr>
          <w:rFonts w:ascii="宋体" w:eastAsia="宋体" w:hAnsi="宋体"/>
          <w:lang w:eastAsia="zh-TW"/>
        </w:rPr>
        <w:t>”筆似都向左下撇出</w:t>
      </w:r>
      <w:r>
        <w:rPr>
          <w:rFonts w:ascii="宋体" w:eastAsia="宋体" w:hAnsi="宋体" w:hint="eastAsia"/>
          <w:lang w:eastAsia="zh-TW"/>
        </w:rPr>
        <w:t>，</w:t>
      </w:r>
      <w:r w:rsidRPr="003749EE">
        <w:rPr>
          <w:rFonts w:ascii="宋体" w:eastAsia="宋体" w:hAnsi="宋体"/>
          <w:lang w:eastAsia="zh-TW"/>
        </w:rPr>
        <w:t>未見垂直如“</w:t>
      </w:r>
      <w:r>
        <w:rPr>
          <w:rFonts w:ascii="宋体" w:eastAsia="宋体" w:hAnsi="宋体"/>
          <w:noProof/>
          <w:lang w:val="zh-TW" w:eastAsia="zh-TW"/>
        </w:rPr>
        <w:drawing>
          <wp:inline distT="0" distB="0" distL="0" distR="0" wp14:anchorId="33C0D9F1" wp14:editId="0875B10B">
            <wp:extent cx="90000" cy="136800"/>
            <wp:effectExtent l="0" t="0" r="0" b="3175"/>
            <wp:docPr id="117600807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008078" name="图片 117600807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000" cy="1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49EE">
        <w:rPr>
          <w:rFonts w:ascii="宋体" w:eastAsia="宋体" w:hAnsi="宋体"/>
          <w:lang w:eastAsia="zh-TW"/>
        </w:rPr>
        <w:t>”者。即使如李洪財先生所云“敦煌遺書中</w:t>
      </w:r>
      <w:r>
        <w:rPr>
          <w:rFonts w:ascii="宋体" w:eastAsia="宋体" w:hAnsi="宋体" w:hint="eastAsia"/>
          <w:lang w:eastAsia="zh-TW"/>
        </w:rPr>
        <w:t>‘</w:t>
      </w:r>
      <w:r w:rsidRPr="003749EE">
        <w:rPr>
          <w:rFonts w:ascii="宋体" w:eastAsia="宋体" w:hAnsi="宋体"/>
          <w:lang w:eastAsia="zh-TW"/>
        </w:rPr>
        <w:t>炙’的俗字恰好有一形作</w:t>
      </w:r>
      <w:r>
        <w:rPr>
          <w:rFonts w:ascii="宋体" w:eastAsia="宋体" w:hAnsi="宋体"/>
          <w:noProof/>
          <w:lang w:eastAsia="zh-TW"/>
        </w:rPr>
        <w:drawing>
          <wp:inline distT="0" distB="0" distL="0" distR="0" wp14:anchorId="2615B935" wp14:editId="2A6EE14D">
            <wp:extent cx="151200" cy="136800"/>
            <wp:effectExtent l="0" t="0" r="1270" b="3175"/>
            <wp:docPr id="164990736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07368" name="图片 164990736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200" cy="1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49EE">
        <w:rPr>
          <w:rFonts w:ascii="宋体" w:eastAsia="宋体" w:hAnsi="宋体"/>
          <w:lang w:eastAsia="zh-TW"/>
        </w:rPr>
        <w:t>”,但細審之下</w:t>
      </w:r>
      <w:r>
        <w:rPr>
          <w:rFonts w:ascii="宋体" w:eastAsia="宋体" w:hAnsi="宋体" w:hint="eastAsia"/>
          <w:lang w:eastAsia="zh-TW"/>
        </w:rPr>
        <w:t>，</w:t>
      </w:r>
      <w:r w:rsidRPr="003749EE">
        <w:rPr>
          <w:rFonts w:ascii="宋体" w:eastAsia="宋体" w:hAnsi="宋体"/>
          <w:lang w:eastAsia="zh-TW"/>
        </w:rPr>
        <w:t>所从“火”字的中筆無論起勢還是收勢,都稍向左下撇出作“</w:t>
      </w:r>
      <w:r>
        <w:rPr>
          <w:rFonts w:ascii="宋体" w:eastAsia="宋体" w:hAnsi="宋体" w:hint="eastAsia"/>
          <w:noProof/>
          <w:lang w:eastAsia="zh-TW"/>
        </w:rPr>
        <w:drawing>
          <wp:inline distT="0" distB="0" distL="0" distR="0" wp14:anchorId="7AC5FF8A" wp14:editId="18E956A8">
            <wp:extent cx="108000" cy="136800"/>
            <wp:effectExtent l="0" t="0" r="0" b="3175"/>
            <wp:docPr id="11731395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942" name="图片 56594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" cy="1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49EE">
        <w:rPr>
          <w:rFonts w:ascii="宋体" w:eastAsia="宋体" w:hAnsi="宋体"/>
          <w:lang w:eastAsia="zh-TW"/>
        </w:rPr>
        <w:t>”筆而非豎筆</w:t>
      </w:r>
      <w:r>
        <w:rPr>
          <w:rFonts w:ascii="宋体" w:eastAsia="宋体" w:hAnsi="宋体" w:hint="eastAsia"/>
          <w:lang w:eastAsia="zh-TW"/>
        </w:rPr>
        <w:t>；</w:t>
      </w:r>
      <w:r w:rsidRPr="003749EE">
        <w:rPr>
          <w:rFonts w:ascii="宋体" w:eastAsia="宋体" w:hAnsi="宋体"/>
          <w:lang w:eastAsia="zh-TW"/>
        </w:rPr>
        <w:t>且左邊的“</w:t>
      </w:r>
      <w:r>
        <w:rPr>
          <w:rFonts w:ascii="宋体" w:eastAsia="宋体" w:hAnsi="宋体"/>
          <w:noProof/>
          <w:lang w:eastAsia="zh-TW"/>
        </w:rPr>
        <w:drawing>
          <wp:inline distT="0" distB="0" distL="0" distR="0" wp14:anchorId="4AAE38E2" wp14:editId="18C90561">
            <wp:extent cx="111600" cy="136800"/>
            <wp:effectExtent l="0" t="0" r="3175" b="3175"/>
            <wp:docPr id="2966596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659611" name="图片 29665961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600" cy="1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49EE">
        <w:rPr>
          <w:rFonts w:ascii="宋体" w:eastAsia="宋体" w:hAnsi="宋体"/>
          <w:lang w:eastAsia="zh-TW"/>
        </w:rPr>
        <w:t>”居於“火”字的左上部</w:t>
      </w:r>
      <w:r>
        <w:rPr>
          <w:rFonts w:ascii="宋体" w:eastAsia="宋体" w:hAnsi="宋体" w:hint="eastAsia"/>
          <w:lang w:eastAsia="zh-TW"/>
        </w:rPr>
        <w:t>，</w:t>
      </w:r>
      <w:r w:rsidRPr="003749EE">
        <w:rPr>
          <w:rFonts w:ascii="宋体" w:eastAsia="宋体" w:hAnsi="宋体"/>
          <w:lang w:eastAsia="zh-TW"/>
        </w:rPr>
        <w:t>以和右旁的“</w:t>
      </w:r>
      <w:r>
        <w:rPr>
          <w:rFonts w:ascii="宋体" w:eastAsia="宋体" w:hAnsi="宋体"/>
          <w:noProof/>
          <w:lang w:eastAsia="zh-TW"/>
        </w:rPr>
        <w:drawing>
          <wp:inline distT="0" distB="0" distL="0" distR="0" wp14:anchorId="72E01474" wp14:editId="197DAB84">
            <wp:extent cx="111600" cy="136800"/>
            <wp:effectExtent l="0" t="0" r="3175" b="3175"/>
            <wp:docPr id="110208318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659611" name="图片 29665961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600" cy="1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49EE">
        <w:rPr>
          <w:rFonts w:ascii="宋体" w:eastAsia="宋体" w:hAnsi="宋体"/>
          <w:lang w:eastAsia="zh-TW"/>
        </w:rPr>
        <w:t>”相呼應</w:t>
      </w:r>
      <w:r>
        <w:rPr>
          <w:rFonts w:ascii="宋体" w:eastAsia="宋体" w:hAnsi="宋体" w:hint="eastAsia"/>
          <w:lang w:eastAsia="zh-TW"/>
        </w:rPr>
        <w:t>，</w:t>
      </w:r>
      <w:r w:rsidRPr="003749EE">
        <w:rPr>
          <w:rFonts w:ascii="宋体" w:eastAsia="宋体" w:hAnsi="宋体"/>
          <w:lang w:eastAsia="zh-TW"/>
        </w:rPr>
        <w:t>與“</w:t>
      </w:r>
      <w:r>
        <w:rPr>
          <w:rFonts w:ascii="宋体" w:eastAsia="宋体" w:hAnsi="宋体"/>
          <w:noProof/>
          <w:lang w:eastAsia="zh-TW"/>
        </w:rPr>
        <w:drawing>
          <wp:inline distT="0" distB="0" distL="0" distR="0" wp14:anchorId="0529A6B9" wp14:editId="29EDAA6D">
            <wp:extent cx="194400" cy="136800"/>
            <wp:effectExtent l="0" t="0" r="0" b="3175"/>
            <wp:docPr id="2123682228" name="图片 5" descr="模糊的黑白照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682228" name="图片 5" descr="模糊的黑白照&#10;&#10;中度可信度描述已自动生成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400" cy="1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49EE">
        <w:rPr>
          <w:rFonts w:ascii="宋体" w:eastAsia="宋体" w:hAnsi="宋体"/>
          <w:lang w:eastAsia="zh-TW"/>
        </w:rPr>
        <w:t>”實有不同。“</w:t>
      </w:r>
      <w:r>
        <w:rPr>
          <w:rFonts w:ascii="宋体" w:eastAsia="宋体" w:hAnsi="宋体"/>
          <w:noProof/>
          <w:lang w:eastAsia="zh-TW"/>
        </w:rPr>
        <w:drawing>
          <wp:inline distT="0" distB="0" distL="0" distR="0" wp14:anchorId="1DAFD950" wp14:editId="7E309100">
            <wp:extent cx="194400" cy="136800"/>
            <wp:effectExtent l="0" t="0" r="0" b="3175"/>
            <wp:docPr id="45443222" name="图片 5" descr="模糊的黑白照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682228" name="图片 5" descr="模糊的黑白照&#10;&#10;中度可信度描述已自动生成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400" cy="1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49EE">
        <w:rPr>
          <w:rFonts w:ascii="宋体" w:eastAsia="宋体" w:hAnsi="宋体"/>
          <w:lang w:eastAsia="zh-TW"/>
        </w:rPr>
        <w:t>”字下部所从“</w:t>
      </w:r>
      <w:r>
        <w:rPr>
          <w:rFonts w:ascii="宋体" w:eastAsia="宋体" w:hAnsi="宋体" w:hint="eastAsia"/>
          <w:noProof/>
          <w:lang w:val="ja-JP" w:eastAsia="ja-JP"/>
        </w:rPr>
        <w:drawing>
          <wp:inline distT="0" distB="0" distL="0" distR="0" wp14:anchorId="28379D05" wp14:editId="788F9192">
            <wp:extent cx="270000" cy="136800"/>
            <wp:effectExtent l="0" t="0" r="0" b="3175"/>
            <wp:docPr id="39496265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962652" name="图片 39496265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" cy="1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49EE">
        <w:rPr>
          <w:rFonts w:ascii="宋体" w:eastAsia="宋体" w:hAnsi="宋体" w:hint="eastAsia"/>
          <w:lang w:eastAsia="zh-TW"/>
        </w:rPr>
        <w:t>”與</w:t>
      </w:r>
      <w:r w:rsidRPr="003749EE">
        <w:rPr>
          <w:rFonts w:ascii="宋体" w:eastAsia="宋体" w:hAnsi="宋体"/>
          <w:lang w:eastAsia="zh-TW"/>
        </w:rPr>
        <w:t>同簡之“</w:t>
      </w:r>
      <w:r>
        <w:rPr>
          <w:rFonts w:ascii="宋体" w:eastAsia="宋体" w:hAnsi="宋体"/>
          <w:noProof/>
          <w:lang w:eastAsia="ja-JP"/>
        </w:rPr>
        <w:drawing>
          <wp:inline distT="0" distB="0" distL="0" distR="0" wp14:anchorId="36D07631" wp14:editId="7652FBDB">
            <wp:extent cx="266400" cy="136800"/>
            <wp:effectExtent l="0" t="0" r="635" b="3175"/>
            <wp:docPr id="128910710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107107" name="图片 128910710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400" cy="1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49EE">
        <w:rPr>
          <w:rFonts w:ascii="宋体" w:eastAsia="宋体" w:hAnsi="宋体"/>
          <w:lang w:eastAsia="zh-TW"/>
        </w:rPr>
        <w:t>(水)”字接近</w:t>
      </w:r>
      <w:r>
        <w:rPr>
          <w:rFonts w:ascii="宋体" w:eastAsia="宋体" w:hAnsi="宋体" w:hint="eastAsia"/>
          <w:lang w:eastAsia="zh-TW"/>
        </w:rPr>
        <w:t>，</w:t>
      </w:r>
      <w:r w:rsidRPr="003749EE">
        <w:rPr>
          <w:rFonts w:ascii="宋体" w:eastAsia="宋体" w:hAnsi="宋体"/>
          <w:lang w:eastAsia="zh-TW"/>
        </w:rPr>
        <w:t>唯左上省筆</w:t>
      </w:r>
      <w:r>
        <w:rPr>
          <w:rFonts w:ascii="宋体" w:eastAsia="宋体" w:hAnsi="宋体" w:hint="eastAsia"/>
          <w:lang w:eastAsia="zh-TW"/>
        </w:rPr>
        <w:t>，</w:t>
      </w:r>
      <w:r w:rsidRPr="003749EE">
        <w:rPr>
          <w:rFonts w:ascii="宋体" w:eastAsia="宋体" w:hAnsi="宋体"/>
          <w:lang w:eastAsia="zh-TW"/>
        </w:rPr>
        <w:t>且左下筆勢爲提筆</w:t>
      </w:r>
      <w:r w:rsidRPr="003749EE">
        <w:rPr>
          <w:rFonts w:ascii="宋体" w:eastAsia="宋体" w:hAnsi="宋体" w:hint="eastAsia"/>
          <w:lang w:eastAsia="zh-TW"/>
        </w:rPr>
        <w:t>而非常見之撇筆。也就</w:t>
      </w:r>
      <w:r w:rsidRPr="003749EE">
        <w:rPr>
          <w:rFonts w:ascii="宋体" w:eastAsia="宋体" w:hAnsi="宋体"/>
          <w:lang w:eastAsia="zh-TW"/>
        </w:rPr>
        <w:t>是説僅從字形上看,从“火”或者“水”似乎都是可以的。但從文意考慮,釋“炙”或有不妥。首先燒烤類肉食加工後一般應立即食用</w:t>
      </w:r>
      <w:r>
        <w:rPr>
          <w:rFonts w:ascii="宋体" w:eastAsia="宋体" w:hAnsi="宋体" w:hint="eastAsia"/>
          <w:lang w:eastAsia="zh-TW"/>
        </w:rPr>
        <w:t>，</w:t>
      </w:r>
      <w:r w:rsidRPr="003749EE">
        <w:rPr>
          <w:rFonts w:ascii="宋体" w:eastAsia="宋体" w:hAnsi="宋体"/>
          <w:lang w:eastAsia="zh-TW"/>
        </w:rPr>
        <w:t>冷却後便失去其美味,而簡文云“……市不處姓名男子鮮魚以作</w:t>
      </w:r>
      <w:r>
        <w:rPr>
          <w:rFonts w:ascii="宋体" w:eastAsia="宋体" w:hAnsi="宋体"/>
          <w:noProof/>
          <w:lang w:eastAsia="zh-TW"/>
        </w:rPr>
        <w:drawing>
          <wp:inline distT="0" distB="0" distL="0" distR="0" wp14:anchorId="6894FA64" wp14:editId="3656B5A8">
            <wp:extent cx="194400" cy="136800"/>
            <wp:effectExtent l="0" t="0" r="0" b="3175"/>
            <wp:docPr id="2084256875" name="图片 5" descr="模糊的黑白照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682228" name="图片 5" descr="模糊的黑白照&#10;&#10;中度可信度描述已自动生成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400" cy="1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lang w:eastAsia="zh-TW"/>
        </w:rPr>
        <w:t>。</w:t>
      </w:r>
      <w:r w:rsidRPr="003749EE">
        <w:rPr>
          <w:rFonts w:ascii="宋体" w:eastAsia="宋体" w:hAnsi="宋体"/>
          <w:lang w:eastAsia="zh-TW"/>
        </w:rPr>
        <w:t>今年正月不處日,持隨</w:t>
      </w:r>
      <w:r w:rsidRPr="001A77A3">
        <w:rPr>
          <w:rFonts w:ascii="宋体" w:eastAsia="宋体" w:hAnsi="宋体" w:hint="eastAsia"/>
          <w:lang w:eastAsia="zh-TW"/>
        </w:rPr>
        <w:t>漻</w:t>
      </w:r>
      <w:r w:rsidRPr="003749EE">
        <w:rPr>
          <w:rFonts w:ascii="宋体" w:eastAsia="宋体" w:hAnsi="宋体" w:hint="eastAsia"/>
          <w:lang w:eastAsia="zh-TW"/>
        </w:rPr>
        <w:t>溪</w:t>
      </w:r>
      <w:r w:rsidRPr="003749EE">
        <w:rPr>
          <w:rFonts w:ascii="宋体" w:eastAsia="宋体" w:hAnsi="宋体"/>
          <w:lang w:eastAsia="zh-TW"/>
        </w:rPr>
        <w:t>水上解丘徐舍賣,得米</w:t>
      </w:r>
      <w:r>
        <w:rPr>
          <w:rFonts w:ascii="宋体" w:eastAsia="宋体" w:hAnsi="宋体" w:hint="eastAsia"/>
          <w:lang w:eastAsia="zh-TW"/>
        </w:rPr>
        <w:t>卌</w:t>
      </w:r>
      <w:r w:rsidRPr="003749EE">
        <w:rPr>
          <w:rFonts w:ascii="宋体" w:eastAsia="宋体" w:hAnsi="宋体" w:hint="eastAsia"/>
          <w:lang w:eastAsia="zh-TW"/>
        </w:rPr>
        <w:t>四</w:t>
      </w:r>
      <w:r w:rsidRPr="003749EE">
        <w:rPr>
          <w:rFonts w:ascii="宋体" w:eastAsia="宋体" w:hAnsi="宋体"/>
          <w:lang w:eastAsia="zh-TW"/>
        </w:rPr>
        <w:t>斛”,“持隨”應該就是帶着加工成品“</w:t>
      </w:r>
      <w:r>
        <w:rPr>
          <w:rFonts w:ascii="宋体" w:eastAsia="宋体" w:hAnsi="宋体"/>
          <w:noProof/>
          <w:lang w:eastAsia="zh-TW"/>
        </w:rPr>
        <w:drawing>
          <wp:inline distT="0" distB="0" distL="0" distR="0" wp14:anchorId="3783B404" wp14:editId="529DC9F4">
            <wp:extent cx="194400" cy="136800"/>
            <wp:effectExtent l="0" t="0" r="0" b="3175"/>
            <wp:docPr id="858164254" name="图片 5" descr="模糊的黑白照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682228" name="图片 5" descr="模糊的黑白照&#10;&#10;中度可信度描述已自动生成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400" cy="1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49EE">
        <w:rPr>
          <w:rFonts w:ascii="宋体" w:eastAsia="宋体" w:hAnsi="宋体"/>
          <w:lang w:eastAsia="zh-TW"/>
        </w:rPr>
        <w:t>”,由於簡文不完整,揣測其含義</w:t>
      </w:r>
      <w:r w:rsidRPr="009646E8">
        <w:rPr>
          <w:rFonts w:ascii="宋体" w:eastAsia="宋体" w:hAnsi="宋体"/>
          <w:lang w:eastAsia="zh-TW"/>
        </w:rPr>
        <w:t>應是將魚做成</w:t>
      </w:r>
      <w:r w:rsidRPr="009646E8">
        <w:rPr>
          <w:rFonts w:ascii="宋体" w:eastAsia="宋体" w:hAnsi="宋体"/>
          <w:noProof/>
          <w:lang w:eastAsia="zh-TW"/>
        </w:rPr>
        <w:drawing>
          <wp:inline distT="0" distB="0" distL="0" distR="0" wp14:anchorId="0A5980F1" wp14:editId="26B45539">
            <wp:extent cx="194400" cy="136800"/>
            <wp:effectExtent l="0" t="0" r="0" b="3175"/>
            <wp:docPr id="1522371779" name="图片 5" descr="模糊的黑白照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682228" name="图片 5" descr="模糊的黑白照&#10;&#10;中度可信度描述已自动生成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400" cy="1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46E8">
        <w:rPr>
          <w:rFonts w:ascii="宋体" w:eastAsia="宋体" w:hAnsi="宋体"/>
          <w:lang w:eastAsia="zh-TW"/>
        </w:rPr>
        <w:t>後,間隔了一段時間</w:t>
      </w:r>
      <w:r w:rsidRPr="009646E8">
        <w:rPr>
          <w:rFonts w:ascii="宋体" w:eastAsia="宋体" w:hAnsi="宋体" w:hint="eastAsia"/>
          <w:lang w:eastAsia="zh-TW"/>
        </w:rPr>
        <w:t>才</w:t>
      </w:r>
      <w:r w:rsidRPr="009646E8">
        <w:rPr>
          <w:rFonts w:ascii="宋体" w:eastAsia="宋体" w:hAnsi="宋体"/>
          <w:lang w:eastAsia="zh-TW"/>
        </w:rPr>
        <w:t>外出售賣。其次</w:t>
      </w:r>
      <w:r w:rsidRPr="009646E8">
        <w:rPr>
          <w:rFonts w:ascii="宋体" w:eastAsia="宋体" w:hAnsi="宋体" w:hint="eastAsia"/>
          <w:lang w:eastAsia="zh-TW"/>
        </w:rPr>
        <w:t>，《</w:t>
      </w:r>
      <w:r w:rsidRPr="009646E8">
        <w:rPr>
          <w:rFonts w:ascii="宋体" w:eastAsia="宋体" w:hAnsi="宋体"/>
          <w:lang w:eastAsia="zh-TW"/>
        </w:rPr>
        <w:t>國語</w:t>
      </w:r>
      <w:r w:rsidRPr="009646E8">
        <w:rPr>
          <w:rFonts w:ascii="宋体" w:eastAsia="宋体" w:hAnsi="宋体" w:cs="微软雅黑" w:hint="eastAsia"/>
          <w:lang w:eastAsia="zh-TW"/>
        </w:rPr>
        <w:t>·</w:t>
      </w:r>
      <w:r w:rsidRPr="009646E8">
        <w:rPr>
          <w:rFonts w:ascii="宋体" w:eastAsia="宋体" w:hAnsi="宋体" w:hint="eastAsia"/>
          <w:lang w:eastAsia="zh-TW"/>
        </w:rPr>
        <w:t>楚語下》記：</w:t>
      </w:r>
      <w:r w:rsidRPr="009646E8">
        <w:rPr>
          <w:rFonts w:ascii="宋体" w:eastAsia="宋体" w:hAnsi="宋体"/>
          <w:lang w:eastAsia="zh-TW"/>
        </w:rPr>
        <w:t>“大夫食豕,士</w:t>
      </w:r>
      <w:r w:rsidRPr="003749EE">
        <w:rPr>
          <w:rFonts w:ascii="宋体" w:eastAsia="宋体" w:hAnsi="宋体"/>
          <w:lang w:eastAsia="zh-TW"/>
        </w:rPr>
        <w:t>食魚炙,庶人食菜。”</w:t>
      </w:r>
      <w:r>
        <w:rPr>
          <w:rFonts w:ascii="宋体" w:eastAsia="宋体" w:hAnsi="宋体" w:hint="eastAsia"/>
          <w:lang w:eastAsia="zh-TW"/>
        </w:rPr>
        <w:t>《</w:t>
      </w:r>
      <w:r w:rsidRPr="003749EE">
        <w:rPr>
          <w:rFonts w:ascii="宋体" w:eastAsia="宋体" w:hAnsi="宋体"/>
          <w:lang w:eastAsia="zh-TW"/>
        </w:rPr>
        <w:t>禮記</w:t>
      </w:r>
      <w:r>
        <w:rPr>
          <w:rFonts w:ascii="宋体" w:eastAsia="宋体" w:hAnsi="宋体" w:hint="eastAsia"/>
          <w:lang w:eastAsia="zh-TW"/>
        </w:rPr>
        <w:t>·</w:t>
      </w:r>
      <w:r w:rsidRPr="003749EE">
        <w:rPr>
          <w:rFonts w:ascii="宋体" w:eastAsia="宋体" w:hAnsi="宋体"/>
          <w:lang w:eastAsia="zh-TW"/>
        </w:rPr>
        <w:t>王制</w:t>
      </w:r>
      <w:r>
        <w:rPr>
          <w:rFonts w:ascii="宋体" w:eastAsia="宋体" w:hAnsi="宋体" w:hint="eastAsia"/>
          <w:lang w:eastAsia="zh-TW"/>
        </w:rPr>
        <w:t>》</w:t>
      </w:r>
      <w:r w:rsidRPr="003749EE">
        <w:rPr>
          <w:rFonts w:ascii="宋体" w:eastAsia="宋体" w:hAnsi="宋体"/>
          <w:lang w:eastAsia="zh-TW"/>
        </w:rPr>
        <w:t>説</w:t>
      </w:r>
      <w:r>
        <w:rPr>
          <w:rFonts w:ascii="宋体" w:eastAsia="宋体" w:hAnsi="宋体" w:hint="eastAsia"/>
          <w:lang w:eastAsia="zh-TW"/>
        </w:rPr>
        <w:t>：</w:t>
      </w:r>
      <w:r w:rsidRPr="003749EE">
        <w:rPr>
          <w:rFonts w:ascii="宋体" w:eastAsia="宋体" w:hAnsi="宋体"/>
          <w:lang w:eastAsia="zh-TW"/>
        </w:rPr>
        <w:t>“庶人無故不食珍。”那麽烤魚在漢代是否已可普遍在市場上售賣</w:t>
      </w:r>
      <w:r>
        <w:rPr>
          <w:rFonts w:ascii="宋体" w:eastAsia="宋体" w:hAnsi="宋体" w:hint="eastAsia"/>
          <w:lang w:eastAsia="zh-TW"/>
        </w:rPr>
        <w:t>，</w:t>
      </w:r>
      <w:r w:rsidRPr="003749EE">
        <w:rPr>
          <w:rFonts w:ascii="宋体" w:eastAsia="宋体" w:hAnsi="宋体"/>
          <w:lang w:eastAsia="zh-TW"/>
        </w:rPr>
        <w:t>並普遍爲庶人所食用</w:t>
      </w:r>
      <w:r>
        <w:rPr>
          <w:rFonts w:ascii="宋体" w:eastAsia="宋体" w:hAnsi="宋体" w:hint="eastAsia"/>
          <w:lang w:eastAsia="zh-TW"/>
        </w:rPr>
        <w:t>，</w:t>
      </w:r>
      <w:r w:rsidRPr="003749EE">
        <w:rPr>
          <w:rFonts w:ascii="宋体" w:eastAsia="宋体" w:hAnsi="宋体"/>
          <w:lang w:eastAsia="zh-TW"/>
        </w:rPr>
        <w:t>仍是需要研究的問題</w:t>
      </w:r>
      <w:r>
        <w:rPr>
          <w:rFonts w:ascii="宋体" w:eastAsia="宋体" w:hAnsi="宋体" w:hint="eastAsia"/>
          <w:lang w:eastAsia="zh-TW"/>
        </w:rPr>
        <w:t>。</w:t>
      </w:r>
      <w:r w:rsidRPr="003749EE">
        <w:rPr>
          <w:rFonts w:ascii="宋体" w:eastAsia="宋体" w:hAnsi="宋体"/>
          <w:lang w:eastAsia="zh-TW"/>
        </w:rPr>
        <w:t>但可以肯定</w:t>
      </w:r>
      <w:r>
        <w:rPr>
          <w:rFonts w:ascii="宋体" w:eastAsia="宋体" w:hAnsi="宋体" w:hint="eastAsia"/>
          <w:lang w:eastAsia="zh-TW"/>
        </w:rPr>
        <w:t>，</w:t>
      </w:r>
      <w:r w:rsidRPr="003749EE">
        <w:rPr>
          <w:rFonts w:ascii="宋体" w:eastAsia="宋体" w:hAnsi="宋体"/>
          <w:lang w:eastAsia="zh-TW"/>
        </w:rPr>
        <w:t>醬在漢代無疑是生活中更爲普遍的日常調味品</w:t>
      </w:r>
      <w:r>
        <w:rPr>
          <w:rFonts w:ascii="宋体" w:eastAsia="宋体" w:hAnsi="宋体" w:hint="eastAsia"/>
          <w:lang w:eastAsia="zh-TW"/>
        </w:rPr>
        <w:t>，</w:t>
      </w:r>
      <w:r w:rsidRPr="003749EE">
        <w:rPr>
          <w:rFonts w:ascii="宋体" w:eastAsia="宋体" w:hAnsi="宋体"/>
          <w:lang w:eastAsia="zh-TW"/>
        </w:rPr>
        <w:t>鮮魚做的肉醬應該更會受到歡迎</w:t>
      </w:r>
      <w:r>
        <w:rPr>
          <w:rFonts w:ascii="宋体" w:eastAsia="宋体" w:hAnsi="宋体" w:hint="eastAsia"/>
          <w:lang w:eastAsia="zh-TW"/>
        </w:rPr>
        <w:t>。《</w:t>
      </w:r>
      <w:r w:rsidRPr="003749EE">
        <w:rPr>
          <w:rFonts w:ascii="宋体" w:eastAsia="宋体" w:hAnsi="宋体"/>
          <w:lang w:eastAsia="zh-TW"/>
        </w:rPr>
        <w:t>説文</w:t>
      </w:r>
      <w:r>
        <w:rPr>
          <w:rFonts w:ascii="宋体" w:eastAsia="宋体" w:hAnsi="宋体" w:hint="eastAsia"/>
          <w:lang w:eastAsia="zh-TW"/>
        </w:rPr>
        <w:t>·</w:t>
      </w:r>
      <w:r w:rsidRPr="003749EE">
        <w:rPr>
          <w:rFonts w:ascii="宋体" w:eastAsia="宋体" w:hAnsi="宋体"/>
          <w:lang w:eastAsia="zh-TW"/>
        </w:rPr>
        <w:t>酉部</w:t>
      </w:r>
      <w:r>
        <w:rPr>
          <w:rFonts w:ascii="宋体" w:eastAsia="宋体" w:hAnsi="宋体" w:hint="eastAsia"/>
          <w:lang w:eastAsia="zh-TW"/>
        </w:rPr>
        <w:t>》：</w:t>
      </w:r>
      <w:r w:rsidRPr="003749EE">
        <w:rPr>
          <w:rFonts w:ascii="宋体" w:eastAsia="宋体" w:hAnsi="宋体"/>
          <w:lang w:eastAsia="zh-TW"/>
        </w:rPr>
        <w:t>“醬</w:t>
      </w:r>
      <w:r>
        <w:rPr>
          <w:rFonts w:ascii="宋体" w:eastAsia="宋体" w:hAnsi="宋体" w:hint="eastAsia"/>
          <w:lang w:eastAsia="zh-TW"/>
        </w:rPr>
        <w:t>，</w:t>
      </w:r>
      <w:r w:rsidRPr="00B349A5">
        <w:rPr>
          <w:rFonts w:ascii="宋体" w:eastAsia="宋体" w:hAnsi="宋体"/>
          <w:lang w:eastAsia="zh-TW"/>
        </w:rPr>
        <w:t>醢也</w:t>
      </w:r>
      <w:r w:rsidRPr="003749EE">
        <w:rPr>
          <w:rFonts w:ascii="宋体" w:eastAsia="宋体" w:hAnsi="宋体"/>
          <w:lang w:eastAsia="zh-TW"/>
        </w:rPr>
        <w:t>,从肉、酉。”段注</w:t>
      </w:r>
      <w:r>
        <w:rPr>
          <w:rFonts w:ascii="宋体" w:eastAsia="宋体" w:hAnsi="宋体" w:hint="eastAsia"/>
          <w:lang w:eastAsia="zh-TW"/>
        </w:rPr>
        <w:t>：</w:t>
      </w:r>
      <w:r w:rsidRPr="003749EE">
        <w:rPr>
          <w:rFonts w:ascii="宋体" w:eastAsia="宋体" w:hAnsi="宋体"/>
          <w:lang w:eastAsia="zh-TW"/>
        </w:rPr>
        <w:t>“从肉者,</w:t>
      </w:r>
      <w:r w:rsidRPr="00B349A5">
        <w:rPr>
          <w:rFonts w:ascii="宋体" w:eastAsia="宋体" w:hAnsi="宋体"/>
          <w:lang w:eastAsia="zh-TW"/>
        </w:rPr>
        <w:t>醢</w:t>
      </w:r>
      <w:r w:rsidRPr="003749EE">
        <w:rPr>
          <w:rFonts w:ascii="宋体" w:eastAsia="宋体" w:hAnsi="宋体"/>
          <w:lang w:eastAsia="zh-TW"/>
        </w:rPr>
        <w:t>無不用肉也。”有所謂“魚</w:t>
      </w:r>
      <w:r w:rsidRPr="00B349A5">
        <w:rPr>
          <w:rFonts w:ascii="宋体" w:eastAsia="宋体" w:hAnsi="宋体"/>
          <w:lang w:eastAsia="zh-TW"/>
        </w:rPr>
        <w:t>醢</w:t>
      </w:r>
      <w:r w:rsidRPr="003749EE">
        <w:rPr>
          <w:rFonts w:ascii="宋体" w:eastAsia="宋体" w:hAnsi="宋体"/>
          <w:lang w:eastAsia="zh-TW"/>
        </w:rPr>
        <w:t xml:space="preserve">”,如 </w:t>
      </w:r>
      <w:r>
        <w:rPr>
          <w:rFonts w:ascii="宋体" w:eastAsia="宋体" w:hAnsi="宋体" w:hint="eastAsia"/>
          <w:lang w:eastAsia="zh-TW"/>
        </w:rPr>
        <w:t>《</w:t>
      </w:r>
      <w:r w:rsidRPr="003749EE">
        <w:rPr>
          <w:rFonts w:ascii="宋体" w:eastAsia="宋体" w:hAnsi="宋体"/>
          <w:lang w:eastAsia="zh-TW"/>
        </w:rPr>
        <w:t>周禮</w:t>
      </w:r>
      <w:r>
        <w:rPr>
          <w:rFonts w:ascii="宋体" w:eastAsia="宋体" w:hAnsi="宋体" w:hint="eastAsia"/>
          <w:lang w:eastAsia="zh-TW"/>
        </w:rPr>
        <w:t>·</w:t>
      </w:r>
      <w:r w:rsidRPr="003749EE">
        <w:rPr>
          <w:rFonts w:ascii="宋体" w:eastAsia="宋体" w:hAnsi="宋体"/>
          <w:lang w:eastAsia="zh-TW"/>
        </w:rPr>
        <w:t>天官</w:t>
      </w:r>
      <w:r>
        <w:rPr>
          <w:rFonts w:ascii="宋体" w:eastAsia="宋体" w:hAnsi="宋体" w:hint="eastAsia"/>
          <w:lang w:eastAsia="zh-TW"/>
        </w:rPr>
        <w:t>·</w:t>
      </w:r>
      <w:r w:rsidRPr="00B349A5">
        <w:rPr>
          <w:rFonts w:ascii="宋体" w:eastAsia="宋体" w:hAnsi="宋体"/>
          <w:lang w:eastAsia="zh-TW"/>
        </w:rPr>
        <w:t>醢</w:t>
      </w:r>
      <w:r w:rsidRPr="003749EE">
        <w:rPr>
          <w:rFonts w:ascii="宋体" w:eastAsia="宋体" w:hAnsi="宋体"/>
          <w:lang w:eastAsia="zh-TW"/>
        </w:rPr>
        <w:t>人</w:t>
      </w:r>
      <w:r>
        <w:rPr>
          <w:rFonts w:ascii="宋体" w:eastAsia="宋体" w:hAnsi="宋体" w:hint="eastAsia"/>
          <w:lang w:eastAsia="zh-TW"/>
        </w:rPr>
        <w:t>》：</w:t>
      </w:r>
      <w:r w:rsidRPr="003749EE">
        <w:rPr>
          <w:rFonts w:ascii="宋体" w:eastAsia="宋体" w:hAnsi="宋体"/>
          <w:lang w:eastAsia="zh-TW"/>
        </w:rPr>
        <w:t>“饋食之豆,其實葵范、嬴</w:t>
      </w:r>
      <w:r w:rsidRPr="00B349A5">
        <w:rPr>
          <w:rFonts w:ascii="宋体" w:eastAsia="宋体" w:hAnsi="宋体"/>
          <w:lang w:eastAsia="zh-TW"/>
        </w:rPr>
        <w:t>醢</w:t>
      </w:r>
      <w:r w:rsidRPr="003749EE">
        <w:rPr>
          <w:rFonts w:ascii="宋体" w:eastAsia="宋体" w:hAnsi="宋体"/>
          <w:lang w:eastAsia="zh-TW"/>
        </w:rPr>
        <w:t>……魚</w:t>
      </w:r>
      <w:r w:rsidRPr="00B349A5">
        <w:rPr>
          <w:rFonts w:ascii="宋体" w:eastAsia="宋体" w:hAnsi="宋体"/>
          <w:lang w:eastAsia="zh-TW"/>
        </w:rPr>
        <w:t>醢</w:t>
      </w:r>
      <w:r w:rsidRPr="003749EE">
        <w:rPr>
          <w:rFonts w:ascii="宋体" w:eastAsia="宋体" w:hAnsi="宋体"/>
          <w:lang w:eastAsia="zh-TW"/>
        </w:rPr>
        <w:t>。”三國東吴沈瑩</w:t>
      </w:r>
      <w:r>
        <w:rPr>
          <w:rFonts w:ascii="宋体" w:eastAsia="宋体" w:hAnsi="宋体" w:hint="eastAsia"/>
          <w:lang w:eastAsia="zh-TW"/>
        </w:rPr>
        <w:t>《</w:t>
      </w:r>
      <w:r w:rsidRPr="003749EE">
        <w:rPr>
          <w:rFonts w:ascii="宋体" w:eastAsia="宋体" w:hAnsi="宋体"/>
          <w:lang w:eastAsia="zh-TW"/>
        </w:rPr>
        <w:t>臨海水土志</w:t>
      </w:r>
      <w:r>
        <w:rPr>
          <w:rFonts w:ascii="宋体" w:eastAsia="宋体" w:hAnsi="宋体" w:hint="eastAsia"/>
          <w:lang w:eastAsia="zh-TW"/>
        </w:rPr>
        <w:t>》</w:t>
      </w:r>
      <w:r w:rsidRPr="003749EE">
        <w:rPr>
          <w:rFonts w:ascii="宋体" w:eastAsia="宋体" w:hAnsi="宋体"/>
          <w:lang w:eastAsia="zh-TW"/>
        </w:rPr>
        <w:t>記夷州“土地饒沃</w:t>
      </w:r>
      <w:r>
        <w:rPr>
          <w:rFonts w:ascii="宋体" w:eastAsia="宋体" w:hAnsi="宋体" w:hint="eastAsia"/>
          <w:lang w:eastAsia="zh-TW"/>
        </w:rPr>
        <w:t>，</w:t>
      </w:r>
      <w:r w:rsidRPr="003749EE">
        <w:rPr>
          <w:rFonts w:ascii="宋体" w:eastAsia="宋体" w:hAnsi="宋体"/>
          <w:lang w:eastAsia="zh-TW"/>
        </w:rPr>
        <w:t>既生五穀</w:t>
      </w:r>
      <w:r>
        <w:rPr>
          <w:rFonts w:ascii="宋体" w:eastAsia="宋体" w:hAnsi="宋体" w:hint="eastAsia"/>
          <w:lang w:eastAsia="zh-TW"/>
        </w:rPr>
        <w:t>，</w:t>
      </w:r>
      <w:r w:rsidRPr="003749EE">
        <w:rPr>
          <w:rFonts w:ascii="宋体" w:eastAsia="宋体" w:hAnsi="宋体"/>
          <w:lang w:eastAsia="zh-TW"/>
        </w:rPr>
        <w:t>又多魚肉……取生魚肉雜貯大瓦器中</w:t>
      </w:r>
      <w:r>
        <w:rPr>
          <w:rFonts w:ascii="宋体" w:eastAsia="宋体" w:hAnsi="宋体" w:hint="eastAsia"/>
          <w:lang w:eastAsia="zh-TW"/>
        </w:rPr>
        <w:t>，</w:t>
      </w:r>
      <w:r w:rsidRPr="003749EE">
        <w:rPr>
          <w:rFonts w:ascii="宋体" w:eastAsia="宋体" w:hAnsi="宋体"/>
          <w:lang w:eastAsia="zh-TW"/>
        </w:rPr>
        <w:t>以鹽鹵之</w:t>
      </w:r>
      <w:r>
        <w:rPr>
          <w:rFonts w:ascii="宋体" w:eastAsia="宋体" w:hAnsi="宋体" w:hint="eastAsia"/>
          <w:lang w:eastAsia="zh-TW"/>
        </w:rPr>
        <w:t>，</w:t>
      </w:r>
      <w:r w:rsidRPr="003749EE">
        <w:rPr>
          <w:rFonts w:ascii="宋体" w:eastAsia="宋体" w:hAnsi="宋体"/>
          <w:lang w:eastAsia="zh-TW"/>
        </w:rPr>
        <w:t>歷月所日</w:t>
      </w:r>
      <w:r>
        <w:rPr>
          <w:rFonts w:ascii="宋体" w:eastAsia="宋体" w:hAnsi="宋体" w:hint="eastAsia"/>
          <w:lang w:eastAsia="zh-TW"/>
        </w:rPr>
        <w:t>，</w:t>
      </w:r>
      <w:r w:rsidRPr="003749EE">
        <w:rPr>
          <w:rFonts w:ascii="宋体" w:eastAsia="宋体" w:hAnsi="宋体"/>
          <w:lang w:eastAsia="zh-TW"/>
        </w:rPr>
        <w:t>乃啖食之</w:t>
      </w:r>
      <w:r>
        <w:rPr>
          <w:rFonts w:ascii="宋体" w:eastAsia="宋体" w:hAnsi="宋体" w:hint="eastAsia"/>
          <w:lang w:eastAsia="zh-TW"/>
        </w:rPr>
        <w:t>，</w:t>
      </w:r>
      <w:r w:rsidRPr="003749EE">
        <w:rPr>
          <w:rFonts w:ascii="宋体" w:eastAsia="宋体" w:hAnsi="宋体"/>
          <w:lang w:eastAsia="zh-TW"/>
        </w:rPr>
        <w:t>以爲上肴”。</w:t>
      </w:r>
      <w:r w:rsidRPr="001A77A3">
        <w:rPr>
          <w:rFonts w:ascii="宋体" w:eastAsia="宋体" w:hAnsi="宋体"/>
          <w:vertAlign w:val="superscript"/>
          <w:lang w:eastAsia="zh-TW"/>
        </w:rPr>
        <w:t>〔</w:t>
      </w:r>
      <w:r w:rsidRPr="001A77A3">
        <w:rPr>
          <w:rFonts w:ascii="宋体" w:eastAsia="宋体" w:hAnsi="宋体" w:hint="eastAsia"/>
          <w:vertAlign w:val="superscript"/>
          <w:lang w:eastAsia="zh-TW"/>
        </w:rPr>
        <w:t>1</w:t>
      </w:r>
      <w:r w:rsidRPr="001A77A3">
        <w:rPr>
          <w:rFonts w:ascii="宋体" w:eastAsia="宋体" w:hAnsi="宋体"/>
          <w:vertAlign w:val="superscript"/>
          <w:lang w:eastAsia="zh-TW"/>
        </w:rPr>
        <w:t>〕</w:t>
      </w:r>
      <w:r w:rsidRPr="003749EE">
        <w:rPr>
          <w:rFonts w:ascii="宋体" w:eastAsia="宋体" w:hAnsi="宋体"/>
          <w:lang w:eastAsia="zh-TW"/>
        </w:rPr>
        <w:t>孫飴讓</w:t>
      </w:r>
      <w:r>
        <w:rPr>
          <w:rFonts w:ascii="宋体" w:eastAsia="宋体" w:hAnsi="宋体" w:hint="eastAsia"/>
          <w:lang w:eastAsia="zh-TW"/>
        </w:rPr>
        <w:t>《</w:t>
      </w:r>
      <w:r w:rsidRPr="003749EE">
        <w:rPr>
          <w:rFonts w:ascii="宋体" w:eastAsia="宋体" w:hAnsi="宋体"/>
          <w:lang w:eastAsia="zh-TW"/>
        </w:rPr>
        <w:t>周禮正義</w:t>
      </w:r>
      <w:r>
        <w:rPr>
          <w:rFonts w:ascii="宋体" w:eastAsia="宋体" w:hAnsi="宋体" w:hint="eastAsia"/>
          <w:lang w:eastAsia="zh-TW"/>
        </w:rPr>
        <w:t>》</w:t>
      </w:r>
      <w:r w:rsidRPr="003749EE">
        <w:rPr>
          <w:rFonts w:ascii="宋体" w:eastAsia="宋体" w:hAnsi="宋体"/>
          <w:lang w:eastAsia="zh-TW"/>
        </w:rPr>
        <w:t>引江永説</w:t>
      </w:r>
      <w:r>
        <w:rPr>
          <w:rFonts w:ascii="宋体" w:eastAsia="宋体" w:hAnsi="宋体" w:hint="eastAsia"/>
          <w:lang w:eastAsia="zh-TW"/>
        </w:rPr>
        <w:t>：“</w:t>
      </w:r>
      <w:r w:rsidRPr="003749EE">
        <w:rPr>
          <w:rFonts w:ascii="宋体" w:eastAsia="宋体" w:hAnsi="宋体"/>
          <w:lang w:eastAsia="zh-TW"/>
        </w:rPr>
        <w:t>醬者</w:t>
      </w:r>
      <w:r>
        <w:rPr>
          <w:rFonts w:ascii="宋体" w:eastAsia="宋体" w:hAnsi="宋体" w:hint="eastAsia"/>
          <w:lang w:eastAsia="zh-TW"/>
        </w:rPr>
        <w:t>，</w:t>
      </w:r>
      <w:r w:rsidRPr="003749EE">
        <w:rPr>
          <w:rFonts w:ascii="宋体" w:eastAsia="宋体" w:hAnsi="宋体"/>
          <w:lang w:eastAsia="zh-TW"/>
        </w:rPr>
        <w:t>醯、</w:t>
      </w:r>
      <w:r w:rsidRPr="00B349A5">
        <w:rPr>
          <w:rFonts w:ascii="宋体" w:eastAsia="宋体" w:hAnsi="宋体"/>
          <w:lang w:eastAsia="zh-TW"/>
        </w:rPr>
        <w:t>醢</w:t>
      </w:r>
      <w:r w:rsidRPr="003749EE">
        <w:rPr>
          <w:rFonts w:ascii="宋体" w:eastAsia="宋体" w:hAnsi="宋体"/>
          <w:lang w:eastAsia="zh-TW"/>
        </w:rPr>
        <w:t>之總名。……</w:t>
      </w:r>
      <w:r w:rsidRPr="00B349A5">
        <w:rPr>
          <w:rFonts w:ascii="宋体" w:eastAsia="宋体" w:hAnsi="宋体"/>
          <w:lang w:eastAsia="zh-TW"/>
        </w:rPr>
        <w:t>醢</w:t>
      </w:r>
      <w:r w:rsidRPr="003749EE">
        <w:rPr>
          <w:rFonts w:ascii="宋体" w:eastAsia="宋体" w:hAnsi="宋体"/>
          <w:lang w:eastAsia="zh-TW"/>
        </w:rPr>
        <w:t>主</w:t>
      </w:r>
      <w:r>
        <w:rPr>
          <w:rFonts w:ascii="宋体" w:eastAsia="宋体" w:hAnsi="宋体" w:hint="eastAsia"/>
          <w:lang w:eastAsia="zh-TW"/>
        </w:rPr>
        <w:t>鹹</w:t>
      </w:r>
      <w:r w:rsidRPr="003749EE">
        <w:rPr>
          <w:rFonts w:ascii="宋体" w:eastAsia="宋体" w:hAnsi="宋体"/>
          <w:lang w:eastAsia="zh-TW"/>
        </w:rPr>
        <w:t>。</w:t>
      </w:r>
      <w:r>
        <w:rPr>
          <w:rFonts w:ascii="宋体" w:eastAsia="宋体" w:hAnsi="宋体" w:hint="eastAsia"/>
          <w:lang w:eastAsia="zh-TW"/>
        </w:rPr>
        <w:t>《</w:t>
      </w:r>
      <w:r w:rsidRPr="003749EE">
        <w:rPr>
          <w:rFonts w:ascii="宋体" w:eastAsia="宋体" w:hAnsi="宋体"/>
          <w:lang w:eastAsia="zh-TW"/>
        </w:rPr>
        <w:t>公食禮</w:t>
      </w:r>
      <w:r>
        <w:rPr>
          <w:rFonts w:ascii="宋体" w:eastAsia="宋体" w:hAnsi="宋体" w:hint="eastAsia"/>
          <w:lang w:eastAsia="zh-TW"/>
        </w:rPr>
        <w:t>》‘</w:t>
      </w:r>
      <w:r w:rsidRPr="003749EE">
        <w:rPr>
          <w:rFonts w:ascii="宋体" w:eastAsia="宋体" w:hAnsi="宋体"/>
          <w:lang w:eastAsia="zh-TW"/>
        </w:rPr>
        <w:t>凡炙無醬’注云</w:t>
      </w:r>
      <w:r>
        <w:rPr>
          <w:rFonts w:ascii="宋体" w:eastAsia="宋体" w:hAnsi="宋体" w:hint="eastAsia"/>
          <w:lang w:eastAsia="zh-TW"/>
        </w:rPr>
        <w:t>’</w:t>
      </w:r>
      <w:r w:rsidRPr="003749EE">
        <w:rPr>
          <w:rFonts w:ascii="宋体" w:eastAsia="宋体" w:hAnsi="宋体" w:hint="eastAsia"/>
          <w:lang w:eastAsia="zh-TW"/>
        </w:rPr>
        <w:t>已有鹹和’是也。”</w:t>
      </w:r>
      <w:r w:rsidRPr="001A77A3">
        <w:rPr>
          <w:rFonts w:ascii="宋体" w:eastAsia="宋体" w:hAnsi="宋体"/>
          <w:vertAlign w:val="superscript"/>
          <w:lang w:eastAsia="zh-TW"/>
        </w:rPr>
        <w:t>〔</w:t>
      </w:r>
      <w:r w:rsidRPr="001A77A3">
        <w:rPr>
          <w:rFonts w:ascii="宋体" w:eastAsia="宋体" w:hAnsi="宋体" w:hint="eastAsia"/>
          <w:vertAlign w:val="superscript"/>
          <w:lang w:eastAsia="zh-TW"/>
        </w:rPr>
        <w:t>2</w:t>
      </w:r>
      <w:r w:rsidRPr="001A77A3">
        <w:rPr>
          <w:rFonts w:ascii="宋体" w:eastAsia="宋体" w:hAnsi="宋体"/>
          <w:vertAlign w:val="superscript"/>
          <w:lang w:eastAsia="zh-TW"/>
        </w:rPr>
        <w:t>〕</w:t>
      </w:r>
      <w:r w:rsidRPr="003749EE">
        <w:rPr>
          <w:rFonts w:ascii="宋体" w:eastAsia="宋体" w:hAnsi="宋体"/>
          <w:lang w:eastAsia="zh-TW"/>
        </w:rPr>
        <w:t>可見“魚</w:t>
      </w:r>
      <w:r w:rsidRPr="00B349A5">
        <w:rPr>
          <w:rFonts w:ascii="宋体" w:eastAsia="宋体" w:hAnsi="宋体"/>
          <w:lang w:eastAsia="zh-TW"/>
        </w:rPr>
        <w:t>醢</w:t>
      </w:r>
      <w:r w:rsidRPr="003749EE">
        <w:rPr>
          <w:rFonts w:ascii="宋体" w:eastAsia="宋体" w:hAnsi="宋体"/>
          <w:lang w:eastAsia="zh-TW"/>
        </w:rPr>
        <w:t>”爲鹹的調味品</w:t>
      </w:r>
      <w:r>
        <w:rPr>
          <w:rFonts w:ascii="宋体" w:eastAsia="宋体" w:hAnsi="宋体" w:hint="eastAsia"/>
          <w:lang w:eastAsia="zh-TW"/>
        </w:rPr>
        <w:t>，</w:t>
      </w:r>
      <w:r w:rsidRPr="003749EE">
        <w:rPr>
          <w:rFonts w:ascii="宋体" w:eastAsia="宋体" w:hAnsi="宋体"/>
          <w:lang w:eastAsia="zh-TW"/>
        </w:rPr>
        <w:t>它</w:t>
      </w:r>
      <w:r w:rsidRPr="00B349A5">
        <w:rPr>
          <w:rFonts w:ascii="宋体" w:eastAsia="宋体" w:hAnsi="宋体"/>
          <w:lang w:eastAsia="zh-TW"/>
        </w:rPr>
        <w:t>具有更方便“持隨”和儲存等特點,常爲普通人所食用。“魚醢”即“魚醬”,</w:t>
      </w:r>
      <w:r w:rsidRPr="00B349A5">
        <w:rPr>
          <w:rFonts w:ascii="宋体" w:eastAsia="宋体" w:hAnsi="宋体" w:hint="eastAsia"/>
          <w:lang w:eastAsia="zh-TW"/>
        </w:rPr>
        <w:t>《</w:t>
      </w:r>
      <w:r w:rsidRPr="00B349A5">
        <w:rPr>
          <w:rFonts w:ascii="宋体" w:eastAsia="宋体" w:hAnsi="宋体"/>
          <w:lang w:eastAsia="zh-TW"/>
        </w:rPr>
        <w:t>齊民要術</w:t>
      </w:r>
      <w:r w:rsidRPr="00B349A5">
        <w:rPr>
          <w:rFonts w:ascii="宋体" w:eastAsia="宋体" w:hAnsi="宋体" w:cs="微软雅黑" w:hint="eastAsia"/>
          <w:lang w:eastAsia="zh-TW"/>
        </w:rPr>
        <w:t>·</w:t>
      </w:r>
      <w:r w:rsidRPr="00B349A5">
        <w:rPr>
          <w:rFonts w:ascii="宋体" w:eastAsia="宋体" w:hAnsi="宋体" w:hint="eastAsia"/>
          <w:lang w:eastAsia="zh-TW"/>
        </w:rPr>
        <w:t>作醬法》記載了一些“魚醬”的做法</w:t>
      </w:r>
      <w:r w:rsidRPr="00B349A5">
        <w:rPr>
          <w:rFonts w:ascii="宋体" w:eastAsia="宋体" w:hAnsi="宋体"/>
          <w:lang w:eastAsia="zh-TW"/>
        </w:rPr>
        <w:t>,一般需要發酵,也對時間有所限定,如“凡作魚醬、肉醬,皆以十二月</w:t>
      </w:r>
      <w:r w:rsidRPr="003749EE">
        <w:rPr>
          <w:rFonts w:ascii="宋体" w:eastAsia="宋体" w:hAnsi="宋体"/>
          <w:lang w:eastAsia="zh-TW"/>
        </w:rPr>
        <w:t>作之,則經夏無蟲”。顯然與本簡所云“今年正月不處日”持隨售賣</w:t>
      </w:r>
      <w:r>
        <w:rPr>
          <w:rFonts w:ascii="宋体" w:eastAsia="宋体" w:hAnsi="宋体" w:hint="eastAsia"/>
          <w:lang w:eastAsia="zh-TW"/>
        </w:rPr>
        <w:t>，</w:t>
      </w:r>
      <w:r w:rsidRPr="003749EE">
        <w:rPr>
          <w:rFonts w:ascii="宋体" w:eastAsia="宋体" w:hAnsi="宋体"/>
          <w:lang w:eastAsia="zh-TW"/>
        </w:rPr>
        <w:t>在時間上也前後銜接。正是出於以上考慮</w:t>
      </w:r>
      <w:r>
        <w:rPr>
          <w:rFonts w:ascii="宋体" w:eastAsia="宋体" w:hAnsi="宋体" w:hint="eastAsia"/>
          <w:lang w:eastAsia="zh-TW"/>
        </w:rPr>
        <w:t>，</w:t>
      </w:r>
      <w:r w:rsidRPr="003749EE">
        <w:rPr>
          <w:rFonts w:ascii="宋体" w:eastAsia="宋体" w:hAnsi="宋体"/>
          <w:lang w:eastAsia="zh-TW"/>
        </w:rPr>
        <w:t>在没有更多的材料可以佐證的情况下</w:t>
      </w:r>
      <w:r>
        <w:rPr>
          <w:rFonts w:ascii="宋体" w:eastAsia="宋体" w:hAnsi="宋体" w:hint="eastAsia"/>
          <w:lang w:eastAsia="zh-TW"/>
        </w:rPr>
        <w:t>，</w:t>
      </w:r>
      <w:r w:rsidRPr="003749EE">
        <w:rPr>
          <w:rFonts w:ascii="宋体" w:eastAsia="宋体" w:hAnsi="宋体"/>
          <w:lang w:eastAsia="zh-TW"/>
        </w:rPr>
        <w:t>整理者才更傾向於將此字釋爲从“水”之“</w:t>
      </w:r>
      <w:r>
        <w:rPr>
          <w:rFonts w:ascii="宋体" w:eastAsia="宋体" w:hAnsi="宋体" w:hint="eastAsia"/>
          <w:noProof/>
          <w:lang w:eastAsia="zh-TW"/>
        </w:rPr>
        <w:drawing>
          <wp:inline distT="0" distB="0" distL="0" distR="0" wp14:anchorId="6F3643F8" wp14:editId="0FDA8040">
            <wp:extent cx="126000" cy="136800"/>
            <wp:effectExtent l="0" t="0" r="1270" b="3175"/>
            <wp:docPr id="1044274652" name="图片 8" descr="卡通人物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74652" name="图片 8" descr="卡通人物&#10;&#10;中度可信度描述已自动生成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" cy="1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49EE">
        <w:rPr>
          <w:rFonts w:ascii="宋体" w:eastAsia="宋体" w:hAnsi="宋体" w:hint="eastAsia"/>
          <w:lang w:eastAsia="zh-TW"/>
        </w:rPr>
        <w:t>(</w:t>
      </w:r>
      <w:r w:rsidRPr="003749EE">
        <w:rPr>
          <w:rFonts w:ascii="宋体" w:eastAsia="宋体" w:hAnsi="宋体"/>
          <w:lang w:eastAsia="zh-TW"/>
        </w:rPr>
        <w:t>漿)”</w:t>
      </w:r>
      <w:r>
        <w:rPr>
          <w:rFonts w:ascii="宋体" w:eastAsia="宋体" w:hAnsi="宋体" w:hint="eastAsia"/>
          <w:lang w:eastAsia="zh-TW"/>
        </w:rPr>
        <w:t>，</w:t>
      </w:r>
      <w:r w:rsidRPr="003749EE">
        <w:rPr>
          <w:rFonts w:ascii="宋体" w:eastAsia="宋体" w:hAnsi="宋体"/>
          <w:lang w:eastAsia="zh-TW"/>
        </w:rPr>
        <w:t>讀爲“醬”。但也絶不否認从火之“炙”(烤肉)的可能</w:t>
      </w:r>
      <w:r>
        <w:rPr>
          <w:rFonts w:ascii="宋体" w:eastAsia="宋体" w:hAnsi="宋体" w:hint="eastAsia"/>
          <w:lang w:eastAsia="zh-TW"/>
        </w:rPr>
        <w:t>。273-274頁</w:t>
      </w:r>
    </w:p>
    <w:p w14:paraId="25341A53" w14:textId="77777777" w:rsidR="00C07519" w:rsidRPr="001A77A3" w:rsidRDefault="00C07519" w:rsidP="00C07519">
      <w:pPr>
        <w:rPr>
          <w:rFonts w:ascii="宋体" w:eastAsia="宋体" w:hAnsi="宋体"/>
          <w:lang w:eastAsia="zh-TW"/>
        </w:rPr>
      </w:pPr>
      <w:r w:rsidRPr="001A77A3">
        <w:rPr>
          <w:rFonts w:ascii="宋体" w:eastAsia="宋体" w:hAnsi="宋体"/>
          <w:lang w:eastAsia="zh-TW"/>
        </w:rPr>
        <w:t>〔</w:t>
      </w:r>
      <w:r w:rsidRPr="001A77A3">
        <w:rPr>
          <w:rFonts w:ascii="宋体" w:eastAsia="宋体" w:hAnsi="宋体" w:hint="eastAsia"/>
          <w:lang w:eastAsia="zh-TW"/>
        </w:rPr>
        <w:t>1</w:t>
      </w:r>
      <w:r w:rsidRPr="001A77A3">
        <w:rPr>
          <w:rFonts w:ascii="宋体" w:eastAsia="宋体" w:hAnsi="宋体"/>
          <w:lang w:eastAsia="zh-TW"/>
        </w:rPr>
        <w:t>〕</w:t>
      </w:r>
      <w:r w:rsidRPr="001A77A3">
        <w:rPr>
          <w:rFonts w:ascii="宋体" w:eastAsia="宋体" w:hAnsi="宋体" w:hint="eastAsia"/>
          <w:lang w:eastAsia="zh-TW"/>
        </w:rPr>
        <w:t>《</w:t>
      </w:r>
      <w:r w:rsidRPr="001A77A3">
        <w:rPr>
          <w:rFonts w:ascii="宋体" w:eastAsia="宋体" w:hAnsi="宋体"/>
          <w:lang w:eastAsia="zh-TW"/>
        </w:rPr>
        <w:t>後漢書</w:t>
      </w:r>
      <w:r w:rsidRPr="001A77A3">
        <w:rPr>
          <w:rFonts w:ascii="宋体" w:eastAsia="宋体" w:hAnsi="宋体" w:cs="微软雅黑" w:hint="eastAsia"/>
          <w:lang w:eastAsia="zh-TW"/>
        </w:rPr>
        <w:t>·</w:t>
      </w:r>
      <w:r w:rsidRPr="001A77A3">
        <w:rPr>
          <w:rFonts w:ascii="宋体" w:eastAsia="宋体" w:hAnsi="宋体" w:hint="eastAsia"/>
          <w:lang w:eastAsia="zh-TW"/>
        </w:rPr>
        <w:t>東夷列傳》第二八二二頁注引沈瑩</w:t>
      </w:r>
      <w:r>
        <w:rPr>
          <w:rFonts w:ascii="宋体" w:eastAsia="宋体" w:hAnsi="宋体" w:hint="eastAsia"/>
          <w:lang w:eastAsia="zh-TW"/>
        </w:rPr>
        <w:t>《</w:t>
      </w:r>
      <w:r w:rsidRPr="001A77A3">
        <w:rPr>
          <w:rFonts w:ascii="宋体" w:eastAsia="宋体" w:hAnsi="宋体" w:hint="eastAsia"/>
          <w:lang w:eastAsia="zh-TW"/>
        </w:rPr>
        <w:t>臨海水土志</w:t>
      </w:r>
      <w:r>
        <w:rPr>
          <w:rFonts w:ascii="宋体" w:eastAsia="宋体" w:hAnsi="宋体" w:hint="eastAsia"/>
          <w:lang w:eastAsia="zh-TW"/>
        </w:rPr>
        <w:t>》</w:t>
      </w:r>
      <w:r w:rsidRPr="001A77A3">
        <w:rPr>
          <w:rFonts w:ascii="宋体" w:eastAsia="宋体" w:hAnsi="宋体"/>
          <w:lang w:eastAsia="zh-TW"/>
        </w:rPr>
        <w:t>中華書局</w:t>
      </w:r>
      <w:r>
        <w:rPr>
          <w:rFonts w:ascii="宋体" w:eastAsia="宋体" w:hAnsi="宋体"/>
          <w:lang w:eastAsia="zh-TW"/>
        </w:rPr>
        <w:t>1</w:t>
      </w:r>
      <w:r w:rsidRPr="001A77A3">
        <w:rPr>
          <w:rFonts w:ascii="宋体" w:eastAsia="宋体" w:hAnsi="宋体"/>
          <w:lang w:eastAsia="zh-TW"/>
        </w:rPr>
        <w:t>965年。</w:t>
      </w:r>
    </w:p>
    <w:p w14:paraId="5AE2AB22" w14:textId="77777777" w:rsidR="00C07519" w:rsidRDefault="00C07519" w:rsidP="00C07519">
      <w:pPr>
        <w:rPr>
          <w:rFonts w:ascii="宋体" w:eastAsia="宋体" w:hAnsi="宋体"/>
          <w:lang w:eastAsia="zh-TW"/>
        </w:rPr>
      </w:pPr>
      <w:r w:rsidRPr="001A77A3">
        <w:rPr>
          <w:rFonts w:ascii="宋体" w:eastAsia="宋体" w:hAnsi="宋体"/>
          <w:lang w:eastAsia="zh-TW"/>
        </w:rPr>
        <w:t>〔</w:t>
      </w:r>
      <w:r w:rsidRPr="001A77A3">
        <w:rPr>
          <w:rFonts w:ascii="宋体" w:eastAsia="宋体" w:hAnsi="宋体" w:hint="eastAsia"/>
          <w:lang w:eastAsia="zh-TW"/>
        </w:rPr>
        <w:t>2</w:t>
      </w:r>
      <w:r w:rsidRPr="001A77A3">
        <w:rPr>
          <w:rFonts w:ascii="宋体" w:eastAsia="宋体" w:hAnsi="宋体"/>
          <w:lang w:eastAsia="zh-TW"/>
        </w:rPr>
        <w:t>〕孫飴讓正義</w:t>
      </w:r>
      <w:r>
        <w:rPr>
          <w:rFonts w:ascii="宋体" w:eastAsia="宋体" w:hAnsi="宋体" w:hint="eastAsia"/>
          <w:lang w:eastAsia="zh-TW"/>
        </w:rPr>
        <w:t>，</w:t>
      </w:r>
      <w:r w:rsidRPr="001A77A3">
        <w:rPr>
          <w:rFonts w:ascii="宋体" w:eastAsia="宋体" w:hAnsi="宋体"/>
          <w:lang w:eastAsia="zh-TW"/>
        </w:rPr>
        <w:t>王文錦、陳玉霞點校</w:t>
      </w:r>
      <w:r>
        <w:rPr>
          <w:rFonts w:ascii="宋体" w:eastAsia="宋体" w:hAnsi="宋体" w:hint="eastAsia"/>
          <w:lang w:eastAsia="zh-TW"/>
        </w:rPr>
        <w:t>：《</w:t>
      </w:r>
      <w:r w:rsidRPr="001A77A3">
        <w:rPr>
          <w:rFonts w:ascii="宋体" w:eastAsia="宋体" w:hAnsi="宋体"/>
          <w:lang w:eastAsia="zh-TW"/>
        </w:rPr>
        <w:t>周禮正義</w:t>
      </w:r>
      <w:r>
        <w:rPr>
          <w:rFonts w:ascii="宋体" w:eastAsia="宋体" w:hAnsi="宋体" w:hint="eastAsia"/>
          <w:lang w:eastAsia="zh-TW"/>
        </w:rPr>
        <w:t>》（</w:t>
      </w:r>
      <w:r w:rsidRPr="001A77A3">
        <w:rPr>
          <w:rFonts w:ascii="宋体" w:eastAsia="宋体" w:hAnsi="宋体"/>
          <w:lang w:eastAsia="zh-TW"/>
        </w:rPr>
        <w:t>十三經清人注疏本</w:t>
      </w:r>
      <w:r>
        <w:rPr>
          <w:rFonts w:ascii="宋体" w:eastAsia="宋体" w:hAnsi="宋体" w:hint="eastAsia"/>
          <w:lang w:eastAsia="zh-TW"/>
        </w:rPr>
        <w:t>）</w:t>
      </w:r>
      <w:r w:rsidRPr="001A77A3">
        <w:rPr>
          <w:rFonts w:ascii="宋体" w:eastAsia="宋体" w:hAnsi="宋体"/>
          <w:lang w:eastAsia="zh-TW"/>
        </w:rPr>
        <w:t>第二四〇頁,中</w:t>
      </w:r>
      <w:r w:rsidRPr="001A77A3">
        <w:rPr>
          <w:rFonts w:ascii="宋体" w:eastAsia="宋体" w:hAnsi="宋体"/>
          <w:lang w:eastAsia="zh-TW"/>
        </w:rPr>
        <w:lastRenderedPageBreak/>
        <w:t>華書局1987年。</w:t>
      </w:r>
    </w:p>
    <w:p w14:paraId="530DCCB7" w14:textId="4C76D42B" w:rsidR="00C07519" w:rsidRDefault="00C07519" w:rsidP="00C07519">
      <w:pPr>
        <w:rPr>
          <w:rFonts w:ascii="宋体" w:eastAsia="宋体" w:hAnsi="宋体"/>
          <w:lang w:eastAsia="zh-TW"/>
        </w:rPr>
      </w:pPr>
    </w:p>
    <w:p w14:paraId="46D24BC0" w14:textId="77777777" w:rsidR="00C07519" w:rsidRDefault="00C07519" w:rsidP="00C07519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吴雪飞：《长沙五一广场东汉木牍相关法律用语探析》，《中国古代法律文献研究》2</w:t>
      </w:r>
      <w:r>
        <w:rPr>
          <w:rFonts w:ascii="宋体" w:eastAsia="宋体" w:hAnsi="宋体"/>
        </w:rPr>
        <w:t>015</w:t>
      </w:r>
      <w:r>
        <w:rPr>
          <w:rFonts w:ascii="宋体" w:eastAsia="宋体" w:hAnsi="宋体" w:hint="eastAsia"/>
        </w:rPr>
        <w:t>年总第九辑。</w:t>
      </w:r>
    </w:p>
    <w:p w14:paraId="05B642F3" w14:textId="0CB0D1DB" w:rsidR="00C07519" w:rsidRDefault="00C07519" w:rsidP="00C07519">
      <w:pPr>
        <w:rPr>
          <w:rFonts w:ascii="宋体" w:eastAsia="宋体" w:hAnsi="宋体"/>
          <w:lang w:eastAsia="zh-TW"/>
        </w:rPr>
      </w:pPr>
    </w:p>
    <w:p w14:paraId="7C90E697" w14:textId="77777777" w:rsidR="00C07519" w:rsidRDefault="00C07519" w:rsidP="00C07519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不承用詔書：</w:t>
      </w:r>
      <w:r w:rsidRPr="00581F18">
        <w:rPr>
          <w:rFonts w:ascii="宋体" w:eastAsia="宋体" w:hAnsi="宋体"/>
        </w:rPr>
        <w:t>李均明先生已指出“不承用诏书”为罪名。《晋书•刑法志》</w:t>
      </w:r>
      <w:r>
        <w:rPr>
          <w:rFonts w:ascii="宋体" w:eastAsia="宋体" w:hAnsi="宋体" w:hint="eastAsia"/>
        </w:rPr>
        <w:t>：</w:t>
      </w:r>
      <w:r w:rsidRPr="00581F18">
        <w:rPr>
          <w:rFonts w:ascii="宋体" w:eastAsia="宋体" w:hAnsi="宋体"/>
        </w:rPr>
        <w:t>“厩律有乏军之兴，及旧典有奉诏不谨，不承用诏书。汉氏施行有小愆之反不如令，辄劾以不承用诏书，乏军要斩。”《汉书•王尊传》</w:t>
      </w:r>
      <w:r>
        <w:rPr>
          <w:rFonts w:ascii="宋体" w:eastAsia="宋体" w:hAnsi="宋体" w:hint="eastAsia"/>
        </w:rPr>
        <w:t>：</w:t>
      </w:r>
      <w:r w:rsidRPr="00581F18">
        <w:rPr>
          <w:rFonts w:ascii="宋体" w:eastAsia="宋体" w:hAnsi="宋体"/>
        </w:rPr>
        <w:t>“今御史大夫奏尊‘伤害阴阳，为国家忧，无承用诏书之意，靖言庸违，象龚滔天’。”可见汉代存在“不承用诏书”罪。沈家本《汉律摭遗》有“不承用诏书”罪，他搜集了两条汉代与“不承用诏书”有关的事例。第一条材料是《汉书•高惠高后文功臣表》，“曲成嗣侯皇柔”“元鼎二年，坐为汝南太守知民不用赤侧钱为赋，为鬼薪”。颜师古注</w:t>
      </w:r>
      <w:r>
        <w:rPr>
          <w:rFonts w:ascii="宋体" w:eastAsia="宋体" w:hAnsi="宋体" w:hint="eastAsia"/>
        </w:rPr>
        <w:t>：</w:t>
      </w:r>
      <w:r w:rsidRPr="00581F18">
        <w:rPr>
          <w:rFonts w:ascii="宋体" w:eastAsia="宋体" w:hAnsi="宋体"/>
        </w:rPr>
        <w:t>“时并令以充赋，而汝南不遵诏令。”另一条材料是《汉书•外戚恩泽侯表》，“平津嗣侯度”“元封四年，坐为山阳太守诏征巨野令史成不遣，完为城旦”。其中第二条材料中，诏书征巨野令史成，而山阳太守不遣，因此为“不承用诏书”，而木牍J1</w:t>
      </w:r>
      <w:r w:rsidRPr="006C29F9">
        <w:rPr>
          <w:rFonts w:ascii="宋体" w:eastAsia="宋体" w:hAnsi="宋体"/>
        </w:rPr>
        <w:t>③</w:t>
      </w:r>
      <w:r>
        <w:rPr>
          <w:rFonts w:ascii="宋体" w:eastAsia="宋体" w:hAnsi="宋体" w:hint="eastAsia"/>
        </w:rPr>
        <w:t>：</w:t>
      </w:r>
      <w:r w:rsidRPr="00581F18">
        <w:rPr>
          <w:rFonts w:ascii="宋体" w:eastAsia="宋体" w:hAnsi="宋体"/>
        </w:rPr>
        <w:t>281</w:t>
      </w:r>
      <w:r>
        <w:rPr>
          <w:rFonts w:ascii="宋体" w:eastAsia="宋体" w:hAnsi="宋体"/>
        </w:rPr>
        <w:t>-</w:t>
      </w:r>
      <w:r w:rsidRPr="00581F18">
        <w:rPr>
          <w:rFonts w:ascii="宋体" w:eastAsia="宋体" w:hAnsi="宋体"/>
        </w:rPr>
        <w:t>5A中，诸人被诏书征逮证人而</w:t>
      </w:r>
      <w:r w:rsidRPr="00581F18">
        <w:rPr>
          <w:rFonts w:ascii="宋体" w:eastAsia="宋体" w:hAnsi="宋体" w:hint="eastAsia"/>
        </w:rPr>
        <w:t>不得，故犯</w:t>
      </w:r>
      <w:r w:rsidRPr="00581F18">
        <w:rPr>
          <w:rFonts w:ascii="宋体" w:eastAsia="宋体" w:hAnsi="宋体"/>
        </w:rPr>
        <w:t>“不承用诏书”罪，两者情形比较接近。从材料看，“不承用诏书”指不遵从诏书、不奉行诏书。</w:t>
      </w:r>
      <w:r>
        <w:rPr>
          <w:rFonts w:ascii="宋体" w:eastAsia="宋体" w:hAnsi="宋体" w:hint="eastAsia"/>
        </w:rPr>
        <w:t>P</w:t>
      </w:r>
      <w:r>
        <w:rPr>
          <w:rFonts w:ascii="宋体" w:eastAsia="宋体" w:hAnsi="宋体"/>
        </w:rPr>
        <w:t>191-192</w:t>
      </w:r>
    </w:p>
    <w:p w14:paraId="5DEB2AEF" w14:textId="77777777" w:rsidR="00C07519" w:rsidRPr="006C29F9" w:rsidRDefault="00C07519" w:rsidP="00C07519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注释</w:t>
      </w:r>
      <w:r w:rsidRPr="006C29F9">
        <w:rPr>
          <w:rFonts w:ascii="宋体" w:eastAsia="宋体" w:hAnsi="宋体"/>
        </w:rPr>
        <w:t>②李均明</w:t>
      </w:r>
      <w:r>
        <w:rPr>
          <w:rFonts w:ascii="宋体" w:eastAsia="宋体" w:hAnsi="宋体" w:hint="eastAsia"/>
        </w:rPr>
        <w:t>：</w:t>
      </w:r>
      <w:r w:rsidRPr="006C29F9">
        <w:rPr>
          <w:rFonts w:ascii="宋体" w:eastAsia="宋体" w:hAnsi="宋体"/>
        </w:rPr>
        <w:t>《长沙五一广场出土东汉木牍“直符”文书解析》，《齐鲁学刊》2013年第4期，第36页。</w:t>
      </w:r>
    </w:p>
    <w:p w14:paraId="21DB0B3C" w14:textId="77777777" w:rsidR="00C07519" w:rsidRDefault="00C07519" w:rsidP="00C07519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注释</w:t>
      </w:r>
      <w:r w:rsidRPr="006C29F9">
        <w:rPr>
          <w:rFonts w:ascii="宋体" w:eastAsia="宋体" w:hAnsi="宋体"/>
        </w:rPr>
        <w:t>①沈家本</w:t>
      </w:r>
      <w:r>
        <w:rPr>
          <w:rFonts w:ascii="宋体" w:eastAsia="宋体" w:hAnsi="宋体" w:hint="eastAsia"/>
        </w:rPr>
        <w:t>：</w:t>
      </w:r>
      <w:r w:rsidRPr="006C29F9">
        <w:rPr>
          <w:rFonts w:ascii="宋体" w:eastAsia="宋体" w:hAnsi="宋体"/>
        </w:rPr>
        <w:t>《历代刑法考》第3册，中华书局，1985，第1622页。</w:t>
      </w:r>
    </w:p>
    <w:p w14:paraId="766F6E82" w14:textId="6B4AD2AA" w:rsidR="00C07519" w:rsidRDefault="00C07519" w:rsidP="00C07519">
      <w:pPr>
        <w:rPr>
          <w:rFonts w:ascii="宋体" w:eastAsia="宋体" w:hAnsi="宋体"/>
        </w:rPr>
      </w:pPr>
    </w:p>
    <w:p w14:paraId="69F78BD5" w14:textId="77777777" w:rsidR="00C07519" w:rsidRDefault="00C07519" w:rsidP="00C07519">
      <w:pPr>
        <w:rPr>
          <w:rFonts w:ascii="宋体" w:eastAsia="宋体" w:hAnsi="宋体"/>
        </w:rPr>
      </w:pPr>
      <w:r w:rsidRPr="005D2FE6">
        <w:rPr>
          <w:rFonts w:ascii="宋体" w:eastAsia="宋体" w:hAnsi="宋体"/>
        </w:rPr>
        <w:t>稽留</w:t>
      </w:r>
      <w:r>
        <w:rPr>
          <w:rFonts w:ascii="宋体" w:eastAsia="宋体" w:hAnsi="宋体" w:hint="eastAsia"/>
        </w:rPr>
        <w:t>：</w:t>
      </w:r>
      <w:r w:rsidRPr="005D2FE6">
        <w:rPr>
          <w:rFonts w:ascii="宋体" w:eastAsia="宋体" w:hAnsi="宋体"/>
        </w:rPr>
        <w:t>按“稽留”为犯罪。《晋书•刑法志》</w:t>
      </w:r>
      <w:r>
        <w:rPr>
          <w:rFonts w:ascii="宋体" w:eastAsia="宋体" w:hAnsi="宋体" w:hint="eastAsia"/>
        </w:rPr>
        <w:t>：</w:t>
      </w:r>
      <w:r w:rsidRPr="005D2FE6">
        <w:rPr>
          <w:rFonts w:ascii="宋体" w:eastAsia="宋体" w:hAnsi="宋体"/>
        </w:rPr>
        <w:t>“兴律有乏徭、稽留。”程树德《汉律考》“兴律”条下有“乏徭、稽留”。沈家本先生《汉律摭遗》“兴律”条下亦有“稽留”。可见汉代存在“稽留”之罪。沈家本先生引</w:t>
      </w:r>
      <w:r w:rsidRPr="005D2FE6">
        <w:rPr>
          <w:rFonts w:ascii="宋体" w:eastAsia="宋体" w:hAnsi="宋体" w:hint="eastAsia"/>
        </w:rPr>
        <w:t>《汉书•功臣表》，“成安侯韩延年”</w:t>
      </w:r>
      <w:r w:rsidRPr="005D2FE6">
        <w:rPr>
          <w:rFonts w:ascii="宋体" w:eastAsia="宋体" w:hAnsi="宋体"/>
        </w:rPr>
        <w:t>“坐为太常行大行令事留外国书一月，乏兴，入谷赎，完为城旦”。颜师古注</w:t>
      </w:r>
      <w:r>
        <w:rPr>
          <w:rFonts w:ascii="宋体" w:eastAsia="宋体" w:hAnsi="宋体" w:hint="eastAsia"/>
        </w:rPr>
        <w:t>：</w:t>
      </w:r>
      <w:r w:rsidRPr="005D2FE6">
        <w:rPr>
          <w:rFonts w:ascii="宋体" w:eastAsia="宋体" w:hAnsi="宋体"/>
        </w:rPr>
        <w:t>“当有所兴发，因其迟留故阙之。”沈家本先生谓</w:t>
      </w:r>
      <w:r>
        <w:rPr>
          <w:rFonts w:ascii="宋体" w:eastAsia="宋体" w:hAnsi="宋体" w:hint="eastAsia"/>
        </w:rPr>
        <w:t>：</w:t>
      </w:r>
      <w:r w:rsidRPr="005D2FE6">
        <w:rPr>
          <w:rFonts w:ascii="宋体" w:eastAsia="宋体" w:hAnsi="宋体"/>
        </w:rPr>
        <w:t>“此实稽留之罪，因稽留而阙乏，即以乏兴科之。”稽留文书构成犯罪，当稽留文书影响官府征发之时，即以“乏兴”之罪论之。</w:t>
      </w:r>
      <w:r w:rsidRPr="005D2FE6">
        <w:rPr>
          <w:rFonts w:ascii="宋体" w:eastAsia="宋体" w:hAnsi="宋体" w:hint="eastAsia"/>
        </w:rPr>
        <w:t>《急就篇》</w:t>
      </w:r>
      <w:r>
        <w:rPr>
          <w:rFonts w:ascii="宋体" w:eastAsia="宋体" w:hAnsi="宋体" w:hint="eastAsia"/>
        </w:rPr>
        <w:t>：</w:t>
      </w:r>
      <w:r w:rsidRPr="005D2FE6">
        <w:rPr>
          <w:rFonts w:ascii="宋体" w:eastAsia="宋体" w:hAnsi="宋体"/>
        </w:rPr>
        <w:t>“乏兴猥逮诇讂求。”颜师古注</w:t>
      </w:r>
      <w:r>
        <w:rPr>
          <w:rFonts w:ascii="宋体" w:eastAsia="宋体" w:hAnsi="宋体" w:hint="eastAsia"/>
        </w:rPr>
        <w:t>：</w:t>
      </w:r>
      <w:r w:rsidRPr="005D2FE6">
        <w:rPr>
          <w:rFonts w:ascii="宋体" w:eastAsia="宋体" w:hAnsi="宋体"/>
        </w:rPr>
        <w:t>“律有乏兴之法，谓官有所兴发，而辄稽留，阙乏其事也。”官府兴发物资或人员而擅自稽留，亦构成“乏兴”之罪。《唐律•擅兴律》</w:t>
      </w:r>
      <w:r>
        <w:rPr>
          <w:rFonts w:ascii="宋体" w:eastAsia="宋体" w:hAnsi="宋体" w:hint="eastAsia"/>
        </w:rPr>
        <w:t>：</w:t>
      </w:r>
      <w:r w:rsidRPr="005D2FE6">
        <w:rPr>
          <w:rFonts w:ascii="宋体" w:eastAsia="宋体" w:hAnsi="宋体"/>
        </w:rPr>
        <w:t>“诸征人稽留者，一日杖一百，二日加一等，二十日绞。”唐代“征人稽留”亦构成犯罪。从材料看，古代“稽留”包含稽留文书以及稽留物资、人员等</w:t>
      </w:r>
      <w:r>
        <w:rPr>
          <w:rFonts w:ascii="宋体" w:eastAsia="宋体" w:hAnsi="宋体" w:hint="eastAsia"/>
        </w:rPr>
        <w:t>。</w:t>
      </w:r>
      <w:r w:rsidRPr="005D2FE6">
        <w:rPr>
          <w:rFonts w:ascii="宋体" w:eastAsia="宋体" w:hAnsi="宋体"/>
        </w:rPr>
        <w:t>“稽留”为犯罪原因，“稽留”可能导致稽留文书、乏兴等不同种类的犯罪，而《晋书•刑法志》“兴律”之下的“稽留”为罪名，当具有特定的法律意涵，限于材料还难以做出考察。</w:t>
      </w:r>
      <w:r>
        <w:rPr>
          <w:rFonts w:ascii="宋体" w:eastAsia="宋体" w:hAnsi="宋体" w:hint="eastAsia"/>
        </w:rPr>
        <w:t>P</w:t>
      </w:r>
      <w:r>
        <w:rPr>
          <w:rFonts w:ascii="宋体" w:eastAsia="宋体" w:hAnsi="宋体"/>
        </w:rPr>
        <w:t>192-193</w:t>
      </w:r>
    </w:p>
    <w:p w14:paraId="58BC55AD" w14:textId="77777777" w:rsidR="00C07519" w:rsidRPr="00324874" w:rsidRDefault="00C07519" w:rsidP="00C07519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注释</w:t>
      </w:r>
      <w:r w:rsidRPr="00324874">
        <w:rPr>
          <w:rFonts w:ascii="宋体" w:eastAsia="宋体" w:hAnsi="宋体"/>
        </w:rPr>
        <w:t>③程树德</w:t>
      </w:r>
      <w:r>
        <w:rPr>
          <w:rFonts w:ascii="宋体" w:eastAsia="宋体" w:hAnsi="宋体" w:hint="eastAsia"/>
        </w:rPr>
        <w:t>：</w:t>
      </w:r>
      <w:r w:rsidRPr="00324874">
        <w:rPr>
          <w:rFonts w:ascii="宋体" w:eastAsia="宋体" w:hAnsi="宋体"/>
        </w:rPr>
        <w:t>《九朝律考》，中华书局，2006，第58页。</w:t>
      </w:r>
    </w:p>
    <w:p w14:paraId="4C2FABE2" w14:textId="77777777" w:rsidR="00C07519" w:rsidRPr="00324874" w:rsidRDefault="00C07519" w:rsidP="00C07519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注释</w:t>
      </w:r>
      <w:r w:rsidRPr="00324874">
        <w:rPr>
          <w:rFonts w:ascii="宋体" w:eastAsia="宋体" w:hAnsi="宋体"/>
        </w:rPr>
        <w:t>④沈家本</w:t>
      </w:r>
      <w:r>
        <w:rPr>
          <w:rFonts w:ascii="宋体" w:eastAsia="宋体" w:hAnsi="宋体" w:hint="eastAsia"/>
        </w:rPr>
        <w:t>：</w:t>
      </w:r>
      <w:r w:rsidRPr="00324874">
        <w:rPr>
          <w:rFonts w:ascii="宋体" w:eastAsia="宋体" w:hAnsi="宋体"/>
        </w:rPr>
        <w:t>《历代刑法考》第3册，第1592页。</w:t>
      </w:r>
    </w:p>
    <w:p w14:paraId="5BE1D55E" w14:textId="77777777" w:rsidR="00C07519" w:rsidRPr="00324874" w:rsidRDefault="00C07519" w:rsidP="00C07519">
      <w:pPr>
        <w:rPr>
          <w:rFonts w:ascii="宋体" w:eastAsia="宋体" w:hAnsi="宋体"/>
        </w:rPr>
      </w:pPr>
      <w:r>
        <w:rPr>
          <w:rFonts w:ascii="Segoe UI Symbol" w:eastAsia="宋体" w:hAnsi="Segoe UI Symbol" w:cs="Segoe UI Symbol" w:hint="eastAsia"/>
        </w:rPr>
        <w:t>注释</w:t>
      </w:r>
      <w:r w:rsidRPr="00324874">
        <w:rPr>
          <w:rFonts w:ascii="宋体" w:eastAsia="宋体" w:hAnsi="宋体" w:cs="Segoe UI Symbol"/>
        </w:rPr>
        <w:t>⑤</w:t>
      </w:r>
      <w:r w:rsidRPr="00324874">
        <w:rPr>
          <w:rFonts w:ascii="宋体" w:eastAsia="宋体" w:hAnsi="宋体"/>
        </w:rPr>
        <w:t>沈家本</w:t>
      </w:r>
      <w:r>
        <w:rPr>
          <w:rFonts w:ascii="宋体" w:eastAsia="宋体" w:hAnsi="宋体" w:hint="eastAsia"/>
        </w:rPr>
        <w:t>：</w:t>
      </w:r>
      <w:r w:rsidRPr="00324874">
        <w:rPr>
          <w:rFonts w:ascii="宋体" w:eastAsia="宋体" w:hAnsi="宋体"/>
        </w:rPr>
        <w:t>《历代刑法考》第3册，第1592页。</w:t>
      </w:r>
    </w:p>
    <w:p w14:paraId="01C34FF1" w14:textId="77777777" w:rsidR="00C07519" w:rsidRDefault="00C07519" w:rsidP="00C07519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注释</w:t>
      </w:r>
      <w:r w:rsidRPr="00324874">
        <w:rPr>
          <w:rFonts w:ascii="宋体" w:eastAsia="宋体" w:hAnsi="宋体"/>
        </w:rPr>
        <w:t>①长孙无忌等撰《唐律疏议》，刘俊文点校，中华书局，1983，第306页。</w:t>
      </w:r>
    </w:p>
    <w:p w14:paraId="3080A3BE" w14:textId="3CDE8D65" w:rsidR="00C07519" w:rsidRDefault="00C07519" w:rsidP="00C07519">
      <w:pPr>
        <w:rPr>
          <w:rFonts w:ascii="宋体" w:eastAsia="宋体" w:hAnsi="宋体"/>
        </w:rPr>
      </w:pPr>
    </w:p>
    <w:p w14:paraId="4B10AFD6" w14:textId="77777777" w:rsidR="00C07519" w:rsidRPr="0036394F" w:rsidRDefault="00C07519" w:rsidP="00C07519">
      <w:pPr>
        <w:rPr>
          <w:rFonts w:ascii="宋体" w:eastAsia="宋体" w:hAnsi="宋体"/>
        </w:rPr>
      </w:pPr>
      <w:r w:rsidRPr="0036394F">
        <w:rPr>
          <w:rFonts w:ascii="宋体" w:eastAsia="宋体" w:hAnsi="宋体"/>
        </w:rPr>
        <w:t>强盗</w:t>
      </w:r>
      <w:r>
        <w:rPr>
          <w:rFonts w:ascii="宋体" w:eastAsia="宋体" w:hAnsi="宋体" w:hint="eastAsia"/>
        </w:rPr>
        <w:t>：</w:t>
      </w:r>
      <w:r w:rsidRPr="0036394F">
        <w:rPr>
          <w:rFonts w:ascii="宋体" w:eastAsia="宋体" w:hAnsi="宋体"/>
        </w:rPr>
        <w:t>《报告》谓“抢劫”。按汉代的“强盗”是否为罪名，其犯罪形态怎样，殊难考索。汉代传世文献中记载“强盗”甚少，《后汉书•陈忠传》</w:t>
      </w:r>
      <w:r>
        <w:rPr>
          <w:rFonts w:ascii="宋体" w:eastAsia="宋体" w:hAnsi="宋体" w:hint="eastAsia"/>
        </w:rPr>
        <w:t>：</w:t>
      </w:r>
      <w:r w:rsidRPr="0036394F">
        <w:rPr>
          <w:rFonts w:ascii="宋体" w:eastAsia="宋体" w:hAnsi="宋体"/>
        </w:rPr>
        <w:t>“夫穿窬不禁，则致强盗</w:t>
      </w:r>
      <w:r>
        <w:rPr>
          <w:rFonts w:ascii="宋体" w:eastAsia="宋体" w:hAnsi="宋体" w:hint="eastAsia"/>
        </w:rPr>
        <w:t>；</w:t>
      </w:r>
      <w:r w:rsidRPr="0036394F">
        <w:rPr>
          <w:rFonts w:ascii="宋体" w:eastAsia="宋体" w:hAnsi="宋体"/>
        </w:rPr>
        <w:t>强盗不断，则为攻盗</w:t>
      </w:r>
      <w:r>
        <w:rPr>
          <w:rFonts w:ascii="宋体" w:eastAsia="宋体" w:hAnsi="宋体" w:hint="eastAsia"/>
        </w:rPr>
        <w:t>；</w:t>
      </w:r>
      <w:r w:rsidRPr="0036394F">
        <w:rPr>
          <w:rFonts w:ascii="宋体" w:eastAsia="宋体" w:hAnsi="宋体"/>
        </w:rPr>
        <w:t>攻盗成群，必生大奸。”这是对于“强盗”的最详细记载。出土材料中有关于“强盗”的材料数条，如</w:t>
      </w:r>
      <w:r>
        <w:rPr>
          <w:rFonts w:ascii="宋体" w:eastAsia="宋体" w:hAnsi="宋体" w:hint="eastAsia"/>
        </w:rPr>
        <w:t>：</w:t>
      </w:r>
    </w:p>
    <w:p w14:paraId="5A368E2A" w14:textId="77777777" w:rsidR="00C07519" w:rsidRPr="0036394F" w:rsidRDefault="00C07519" w:rsidP="00C07519">
      <w:pPr>
        <w:ind w:leftChars="200" w:left="420" w:firstLineChars="200" w:firstLine="420"/>
        <w:rPr>
          <w:rFonts w:ascii="宋体" w:eastAsia="宋体" w:hAnsi="宋体"/>
        </w:rPr>
      </w:pPr>
      <w:r w:rsidRPr="0036394F">
        <w:rPr>
          <w:rFonts w:ascii="宋体" w:eastAsia="宋体" w:hAnsi="宋体"/>
        </w:rPr>
        <w:t>《二年律令•盗律》</w:t>
      </w:r>
      <w:r>
        <w:rPr>
          <w:rFonts w:ascii="宋体" w:eastAsia="宋体" w:hAnsi="宋体" w:hint="eastAsia"/>
        </w:rPr>
        <w:t>：</w:t>
      </w:r>
      <w:r w:rsidRPr="0036394F">
        <w:rPr>
          <w:rFonts w:ascii="宋体" w:eastAsia="宋体" w:hAnsi="宋体"/>
        </w:rPr>
        <w:t>群盗及亡从群盗，殴折人肢，胅体，及令跛蹇，若缚守将人而强盗之，及投书、悬人书，恐猲人以求钱财，盗杀伤人，盗发塚，略卖人若已略未卖，矫相以为吏、自以为吏以盗，皆磔</w:t>
      </w:r>
      <w:r>
        <w:rPr>
          <w:rFonts w:ascii="宋体" w:eastAsia="宋体" w:hAnsi="宋体" w:hint="eastAsia"/>
        </w:rPr>
        <w:t>。</w:t>
      </w:r>
    </w:p>
    <w:p w14:paraId="79F8D0E6" w14:textId="77777777" w:rsidR="00C07519" w:rsidRPr="00E91E51" w:rsidRDefault="00C07519" w:rsidP="00C07519">
      <w:pPr>
        <w:ind w:leftChars="200" w:left="420" w:firstLineChars="200" w:firstLine="420"/>
        <w:rPr>
          <w:rFonts w:ascii="宋体" w:eastAsia="宋体" w:hAnsi="宋体"/>
        </w:rPr>
      </w:pPr>
      <w:r w:rsidRPr="0036394F">
        <w:rPr>
          <w:rFonts w:ascii="宋体" w:eastAsia="宋体" w:hAnsi="宋体" w:hint="eastAsia"/>
        </w:rPr>
        <w:lastRenderedPageBreak/>
        <w:t>《二年律令•捕律》</w:t>
      </w:r>
      <w:r>
        <w:rPr>
          <w:rFonts w:ascii="宋体" w:eastAsia="宋体" w:hAnsi="宋体" w:hint="eastAsia"/>
        </w:rPr>
        <w:t>：</w:t>
      </w:r>
      <w:r w:rsidRPr="0036394F">
        <w:rPr>
          <w:rFonts w:ascii="宋体" w:eastAsia="宋体" w:hAnsi="宋体"/>
        </w:rPr>
        <w:t>群盗杀伤人、贼杀伤人、强盗，即发县道，</w:t>
      </w:r>
      <w:r w:rsidRPr="0036394F">
        <w:rPr>
          <w:rFonts w:ascii="宋体" w:eastAsia="宋体" w:hAnsi="宋体" w:hint="eastAsia"/>
        </w:rPr>
        <w:t>县道亟为发吏徒足以追捕之……</w:t>
      </w:r>
    </w:p>
    <w:p w14:paraId="5972FA1E" w14:textId="77777777" w:rsidR="00C07519" w:rsidRPr="0036394F" w:rsidRDefault="00C07519" w:rsidP="00C07519">
      <w:pPr>
        <w:rPr>
          <w:rFonts w:ascii="宋体" w:eastAsia="宋体" w:hAnsi="宋体"/>
        </w:rPr>
      </w:pPr>
      <w:r w:rsidRPr="0036394F">
        <w:rPr>
          <w:rFonts w:ascii="宋体" w:eastAsia="宋体" w:hAnsi="宋体" w:hint="eastAsia"/>
        </w:rPr>
        <w:t>两条律文中均出现</w:t>
      </w:r>
      <w:r w:rsidRPr="0036394F">
        <w:rPr>
          <w:rFonts w:ascii="宋体" w:eastAsia="宋体" w:hAnsi="宋体"/>
        </w:rPr>
        <w:t>“强盗”，唯这里的“强盗”是否为法定罪名，其形态怎样，还难以做出考察。而J1</w:t>
      </w:r>
      <w:r w:rsidRPr="00E91E51">
        <w:rPr>
          <w:rFonts w:ascii="宋体" w:eastAsia="宋体" w:hAnsi="宋体"/>
        </w:rPr>
        <w:t>③</w:t>
      </w:r>
      <w:r>
        <w:rPr>
          <w:rFonts w:ascii="宋体" w:eastAsia="宋体" w:hAnsi="宋体" w:hint="eastAsia"/>
        </w:rPr>
        <w:t>：</w:t>
      </w:r>
      <w:r w:rsidRPr="0036394F">
        <w:rPr>
          <w:rFonts w:ascii="宋体" w:eastAsia="宋体" w:hAnsi="宋体"/>
        </w:rPr>
        <w:t>169木牍出现“强盗女子牛”，对于探讨汉代的“强盗”犯罪比较重要。从简文看，“强盗女子牛”的“强盗”意为强行抢夺，但是这里的“强盗”可能是表示“强而盗之”的动词，而非作为罪名的“强盗”。因此汉代是否存在“强盗”罪名，其形态是否为强行抢夺财物，还难以做出判断。</w:t>
      </w:r>
    </w:p>
    <w:p w14:paraId="2AF246C3" w14:textId="77777777" w:rsidR="00C07519" w:rsidRDefault="00C07519" w:rsidP="00C07519">
      <w:pPr>
        <w:rPr>
          <w:rFonts w:ascii="宋体" w:eastAsia="宋体" w:hAnsi="宋体"/>
        </w:rPr>
      </w:pPr>
      <w:r w:rsidRPr="0036394F">
        <w:rPr>
          <w:rFonts w:ascii="宋体" w:eastAsia="宋体" w:hAnsi="宋体" w:hint="eastAsia"/>
        </w:rPr>
        <w:t>唐律的</w:t>
      </w:r>
      <w:r w:rsidRPr="0036394F">
        <w:rPr>
          <w:rFonts w:ascii="宋体" w:eastAsia="宋体" w:hAnsi="宋体"/>
        </w:rPr>
        <w:t>“强盗”为法定罪名，唐律将“盗罪”分为“窃盗”和“强盗”，其“强盗”具有明确的法律意涵。《唐律》“强盗”注</w:t>
      </w:r>
      <w:r>
        <w:rPr>
          <w:rFonts w:ascii="宋体" w:eastAsia="宋体" w:hAnsi="宋体" w:hint="eastAsia"/>
        </w:rPr>
        <w:t>：</w:t>
      </w:r>
      <w:r w:rsidRPr="0036394F">
        <w:rPr>
          <w:rFonts w:ascii="宋体" w:eastAsia="宋体" w:hAnsi="宋体"/>
        </w:rPr>
        <w:t>“谓以威若力而取其财，先强后盗、先盗后强等。”“疏议”解释“谓以威若力”曰</w:t>
      </w:r>
      <w:r>
        <w:rPr>
          <w:rFonts w:ascii="宋体" w:eastAsia="宋体" w:hAnsi="宋体" w:hint="eastAsia"/>
        </w:rPr>
        <w:t>：</w:t>
      </w:r>
      <w:r w:rsidRPr="0036394F">
        <w:rPr>
          <w:rFonts w:ascii="宋体" w:eastAsia="宋体" w:hAnsi="宋体"/>
        </w:rPr>
        <w:t>“假有以威胁人，不加凶力，或有直用凶力，不作威胁，而劫掠取财者。”</w:t>
      </w:r>
      <w:r w:rsidRPr="0036394F">
        <w:rPr>
          <w:rFonts w:ascii="宋体" w:eastAsia="宋体" w:hAnsi="宋体" w:hint="eastAsia"/>
        </w:rPr>
        <w:t>唐律的</w:t>
      </w:r>
      <w:r w:rsidRPr="0036394F">
        <w:rPr>
          <w:rFonts w:ascii="宋体" w:eastAsia="宋体" w:hAnsi="宋体"/>
        </w:rPr>
        <w:t>“强盗”是相对于“窃盗”的罪名，指公然以威胁或暴力强取财物，类似于今天的抢劫犯罪。《晋书•刑法志》亦曰“加威势下手取财为强盗”，对“强盗”的定义与唐律比较接近。而汉代的“强盗”是否为法定的</w:t>
      </w:r>
      <w:r w:rsidRPr="0036394F">
        <w:rPr>
          <w:rFonts w:ascii="宋体" w:eastAsia="宋体" w:hAnsi="宋体" w:hint="eastAsia"/>
        </w:rPr>
        <w:t>罪名，其形态是否与唐律中的</w:t>
      </w:r>
      <w:r w:rsidRPr="0036394F">
        <w:rPr>
          <w:rFonts w:ascii="宋体" w:eastAsia="宋体" w:hAnsi="宋体"/>
        </w:rPr>
        <w:t>“强盗”相同，学界争议较大。沈家本先生在《汉律摭遗》中列有“强盗”，并将“强盗”归入“劫略”，但是他又谓“汉法强盗罪名无可考”。闫晓君先生注意到出土材料中的“强</w:t>
      </w:r>
      <w:r w:rsidRPr="00E91E51">
        <w:rPr>
          <w:rFonts w:ascii="宋体" w:eastAsia="宋体" w:hAnsi="宋体"/>
        </w:rPr>
        <w:t>盗”，但是他认为二年律令《盗律》中的“强盗”不是指后世作为罪名的“强盗”，唯两者犯罪情形相似，限于资料，很难进一步明确区分。但是他又认为汉代的“强盗”罪在很大程度上“是一种入室抢劫罪”。谢全发先生认为汉代无“强盗”罪，“汉朝‘强盗’和‘窃盗’的概念还没有廓清，统称盗罪”。陈鸣先生亦认为汉代不存在后世意义上的“强盗”，汉代的“强盗”包含于“劫人”罪之中。根据传世和出土的有限材料，对汉代的“强盗”问题还难以做出系统深入的研究。</w:t>
      </w:r>
      <w:r>
        <w:rPr>
          <w:rFonts w:ascii="宋体" w:eastAsia="宋体" w:hAnsi="宋体" w:hint="eastAsia"/>
        </w:rPr>
        <w:t>P</w:t>
      </w:r>
      <w:r>
        <w:rPr>
          <w:rFonts w:ascii="宋体" w:eastAsia="宋体" w:hAnsi="宋体"/>
        </w:rPr>
        <w:t>193-195</w:t>
      </w:r>
    </w:p>
    <w:p w14:paraId="2B9175F7" w14:textId="77777777" w:rsidR="00C07519" w:rsidRDefault="00C07519" w:rsidP="00C07519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注释</w:t>
      </w:r>
      <w:r w:rsidRPr="00776477">
        <w:rPr>
          <w:rFonts w:ascii="宋体" w:eastAsia="宋体" w:hAnsi="宋体"/>
        </w:rPr>
        <w:t>③</w:t>
      </w:r>
      <w:r w:rsidRPr="00262F19">
        <w:rPr>
          <w:rFonts w:ascii="宋体" w:eastAsia="宋体" w:hAnsi="宋体"/>
        </w:rPr>
        <w:t>长沙市文物考古研究所</w:t>
      </w:r>
      <w:r>
        <w:rPr>
          <w:rFonts w:ascii="宋体" w:eastAsia="宋体" w:hAnsi="宋体" w:hint="eastAsia"/>
        </w:rPr>
        <w:t>：</w:t>
      </w:r>
      <w:r w:rsidRPr="00262F19">
        <w:rPr>
          <w:rFonts w:ascii="宋体" w:eastAsia="宋体" w:hAnsi="宋体"/>
        </w:rPr>
        <w:t>《湖南长沙五一广场东汉简牍发掘简报》，第23页。</w:t>
      </w:r>
    </w:p>
    <w:p w14:paraId="06675761" w14:textId="77777777" w:rsidR="00C07519" w:rsidRPr="00262F19" w:rsidRDefault="00C07519" w:rsidP="00C07519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注释</w:t>
      </w:r>
      <w:r w:rsidRPr="00776477">
        <w:rPr>
          <w:rFonts w:ascii="宋体" w:eastAsia="宋体" w:hAnsi="宋体"/>
        </w:rPr>
        <w:t>①</w:t>
      </w:r>
      <w:r w:rsidRPr="00262F19">
        <w:rPr>
          <w:rFonts w:ascii="宋体" w:eastAsia="宋体" w:hAnsi="宋体"/>
        </w:rPr>
        <w:t>彭浩、陈伟、工藤元男主编</w:t>
      </w:r>
      <w:r>
        <w:rPr>
          <w:rFonts w:ascii="宋体" w:eastAsia="宋体" w:hAnsi="宋体" w:hint="eastAsia"/>
        </w:rPr>
        <w:t>：</w:t>
      </w:r>
      <w:r w:rsidRPr="00262F19">
        <w:rPr>
          <w:rFonts w:ascii="宋体" w:eastAsia="宋体" w:hAnsi="宋体"/>
        </w:rPr>
        <w:t>《二年律令与奏谳书</w:t>
      </w:r>
      <w:r>
        <w:rPr>
          <w:rFonts w:ascii="宋体" w:eastAsia="宋体" w:hAnsi="宋体"/>
        </w:rPr>
        <w:t>——</w:t>
      </w:r>
      <w:r w:rsidRPr="00262F19">
        <w:rPr>
          <w:rFonts w:ascii="宋体" w:eastAsia="宋体" w:hAnsi="宋体"/>
        </w:rPr>
        <w:t>张家山二四七号汉墓出土法律文献释读》，上海古籍出版社，2007，第115页。</w:t>
      </w:r>
    </w:p>
    <w:p w14:paraId="458FE520" w14:textId="77777777" w:rsidR="00C07519" w:rsidRPr="00262F19" w:rsidRDefault="00C07519" w:rsidP="00C07519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注释</w:t>
      </w:r>
      <w:r w:rsidRPr="00776477">
        <w:rPr>
          <w:rFonts w:ascii="宋体" w:eastAsia="宋体" w:hAnsi="宋体"/>
        </w:rPr>
        <w:t>②</w:t>
      </w:r>
      <w:r w:rsidRPr="00262F19">
        <w:rPr>
          <w:rFonts w:ascii="宋体" w:eastAsia="宋体" w:hAnsi="宋体"/>
        </w:rPr>
        <w:t>彭浩、陈伟、工藤元男主编</w:t>
      </w:r>
      <w:r>
        <w:rPr>
          <w:rFonts w:ascii="宋体" w:eastAsia="宋体" w:hAnsi="宋体" w:hint="eastAsia"/>
        </w:rPr>
        <w:t>：</w:t>
      </w:r>
      <w:r w:rsidRPr="00262F19">
        <w:rPr>
          <w:rFonts w:ascii="宋体" w:eastAsia="宋体" w:hAnsi="宋体"/>
        </w:rPr>
        <w:t>《二年律令与奏谳书</w:t>
      </w:r>
      <w:r>
        <w:rPr>
          <w:rFonts w:ascii="宋体" w:eastAsia="宋体" w:hAnsi="宋体"/>
        </w:rPr>
        <w:t>——</w:t>
      </w:r>
      <w:r w:rsidRPr="00262F19">
        <w:rPr>
          <w:rFonts w:ascii="宋体" w:eastAsia="宋体" w:hAnsi="宋体"/>
        </w:rPr>
        <w:t>张家山二四七号汉墓出土法律文献释读》，第148页。</w:t>
      </w:r>
    </w:p>
    <w:p w14:paraId="4BB924C4" w14:textId="77777777" w:rsidR="00C07519" w:rsidRPr="00262F19" w:rsidRDefault="00C07519" w:rsidP="00C07519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注释</w:t>
      </w:r>
      <w:r w:rsidRPr="00776477">
        <w:rPr>
          <w:rFonts w:ascii="宋体" w:eastAsia="宋体" w:hAnsi="宋体"/>
        </w:rPr>
        <w:t>③</w:t>
      </w:r>
      <w:r w:rsidRPr="00262F19">
        <w:rPr>
          <w:rFonts w:ascii="宋体" w:eastAsia="宋体" w:hAnsi="宋体"/>
        </w:rPr>
        <w:t>长孙无忌等撰</w:t>
      </w:r>
      <w:r>
        <w:rPr>
          <w:rFonts w:ascii="宋体" w:eastAsia="宋体" w:hAnsi="宋体" w:hint="eastAsia"/>
        </w:rPr>
        <w:t>：</w:t>
      </w:r>
      <w:r w:rsidRPr="00262F19">
        <w:rPr>
          <w:rFonts w:ascii="宋体" w:eastAsia="宋体" w:hAnsi="宋体"/>
        </w:rPr>
        <w:t>《唐律疏议》，刘俊文点校，第356</w:t>
      </w:r>
      <w:r>
        <w:rPr>
          <w:rFonts w:ascii="宋体" w:eastAsia="宋体" w:hAnsi="宋体" w:hint="eastAsia"/>
        </w:rPr>
        <w:t>～</w:t>
      </w:r>
      <w:r w:rsidRPr="00262F19">
        <w:rPr>
          <w:rFonts w:ascii="宋体" w:eastAsia="宋体" w:hAnsi="宋体"/>
        </w:rPr>
        <w:t>357页。</w:t>
      </w:r>
    </w:p>
    <w:p w14:paraId="18C441A8" w14:textId="77777777" w:rsidR="00C07519" w:rsidRDefault="00C07519" w:rsidP="00C07519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注释</w:t>
      </w:r>
      <w:r w:rsidRPr="00262F19">
        <w:rPr>
          <w:rFonts w:ascii="宋体" w:eastAsia="宋体" w:hAnsi="宋体" w:hint="eastAsia"/>
        </w:rPr>
        <w:t>④</w:t>
      </w:r>
      <w:r w:rsidRPr="00262F19">
        <w:rPr>
          <w:rFonts w:ascii="宋体" w:eastAsia="宋体" w:hAnsi="宋体"/>
        </w:rPr>
        <w:t>沈家本</w:t>
      </w:r>
      <w:r>
        <w:rPr>
          <w:rFonts w:ascii="宋体" w:eastAsia="宋体" w:hAnsi="宋体" w:hint="eastAsia"/>
        </w:rPr>
        <w:t>：</w:t>
      </w:r>
      <w:r w:rsidRPr="00262F19">
        <w:rPr>
          <w:rFonts w:ascii="宋体" w:eastAsia="宋体" w:hAnsi="宋体"/>
        </w:rPr>
        <w:t>《历代刑法考》第3册，第1400页。</w:t>
      </w:r>
    </w:p>
    <w:p w14:paraId="3C178453" w14:textId="77777777" w:rsidR="00C07519" w:rsidRPr="00776477" w:rsidRDefault="00C07519" w:rsidP="00C07519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注释</w:t>
      </w:r>
      <w:r w:rsidRPr="00776477">
        <w:rPr>
          <w:rFonts w:ascii="宋体" w:eastAsia="宋体" w:hAnsi="宋体"/>
        </w:rPr>
        <w:t>①闫晓君</w:t>
      </w:r>
      <w:r>
        <w:rPr>
          <w:rFonts w:ascii="宋体" w:eastAsia="宋体" w:hAnsi="宋体" w:hint="eastAsia"/>
        </w:rPr>
        <w:t>：</w:t>
      </w:r>
      <w:r w:rsidRPr="00776477">
        <w:rPr>
          <w:rFonts w:ascii="宋体" w:eastAsia="宋体" w:hAnsi="宋体"/>
        </w:rPr>
        <w:t>《秦汉盗罪及其立法沿革》，载《秦汉法律研究》，法律出版社，2012，第214</w:t>
      </w:r>
      <w:r w:rsidRPr="00776477">
        <w:rPr>
          <w:rFonts w:ascii="宋体" w:eastAsia="宋体" w:hAnsi="宋体" w:hint="eastAsia"/>
        </w:rPr>
        <w:t>页。</w:t>
      </w:r>
    </w:p>
    <w:p w14:paraId="6D3C4A21" w14:textId="77777777" w:rsidR="00C07519" w:rsidRDefault="00C07519" w:rsidP="00C07519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注释</w:t>
      </w:r>
      <w:r w:rsidRPr="00776477">
        <w:rPr>
          <w:rFonts w:ascii="宋体" w:eastAsia="宋体" w:hAnsi="宋体"/>
        </w:rPr>
        <w:t>②谢全发</w:t>
      </w:r>
      <w:r>
        <w:rPr>
          <w:rFonts w:ascii="宋体" w:eastAsia="宋体" w:hAnsi="宋体" w:hint="eastAsia"/>
        </w:rPr>
        <w:t>：</w:t>
      </w:r>
      <w:r w:rsidRPr="00776477">
        <w:rPr>
          <w:rFonts w:ascii="宋体" w:eastAsia="宋体" w:hAnsi="宋体"/>
        </w:rPr>
        <w:t>《汉初盗罪述论</w:t>
      </w:r>
      <w:r>
        <w:rPr>
          <w:rFonts w:ascii="宋体" w:eastAsia="宋体" w:hAnsi="宋体"/>
        </w:rPr>
        <w:t>——</w:t>
      </w:r>
      <w:r w:rsidRPr="00776477">
        <w:rPr>
          <w:rFonts w:ascii="宋体" w:eastAsia="宋体" w:hAnsi="宋体"/>
        </w:rPr>
        <w:t>以张家山汉简为中心》，《重庆师范大学学报》2006年第3</w:t>
      </w:r>
      <w:r w:rsidRPr="00776477">
        <w:rPr>
          <w:rFonts w:ascii="宋体" w:eastAsia="宋体" w:hAnsi="宋体" w:hint="eastAsia"/>
        </w:rPr>
        <w:t>期，第</w:t>
      </w:r>
      <w:r w:rsidRPr="00776477">
        <w:rPr>
          <w:rFonts w:ascii="宋体" w:eastAsia="宋体" w:hAnsi="宋体"/>
        </w:rPr>
        <w:t>83页。</w:t>
      </w:r>
    </w:p>
    <w:p w14:paraId="3CF4B5FF" w14:textId="77777777" w:rsidR="00C07519" w:rsidRPr="00776477" w:rsidRDefault="00C07519" w:rsidP="00C07519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注释</w:t>
      </w:r>
      <w:r w:rsidRPr="00776477">
        <w:rPr>
          <w:rFonts w:ascii="宋体" w:eastAsia="宋体" w:hAnsi="宋体"/>
        </w:rPr>
        <w:t>③陈鸣</w:t>
      </w:r>
      <w:r>
        <w:rPr>
          <w:rFonts w:ascii="宋体" w:eastAsia="宋体" w:hAnsi="宋体" w:hint="eastAsia"/>
        </w:rPr>
        <w:t>：</w:t>
      </w:r>
      <w:r w:rsidRPr="00776477">
        <w:rPr>
          <w:rFonts w:ascii="宋体" w:eastAsia="宋体" w:hAnsi="宋体"/>
        </w:rPr>
        <w:t>《汉代持质的立法、执行与演变》，《史学月刊》2014年第12期，第15页。</w:t>
      </w:r>
    </w:p>
    <w:p w14:paraId="40E3220D" w14:textId="12F6C198" w:rsidR="00C07519" w:rsidRDefault="00C07519" w:rsidP="00C07519">
      <w:pPr>
        <w:rPr>
          <w:rFonts w:ascii="宋体" w:eastAsia="宋体" w:hAnsi="宋体"/>
        </w:rPr>
      </w:pPr>
    </w:p>
    <w:p w14:paraId="24ADCF77" w14:textId="77777777" w:rsidR="00C07519" w:rsidRPr="00AF0759" w:rsidRDefault="00C07519" w:rsidP="00C07519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格殺：</w:t>
      </w:r>
      <w:r w:rsidRPr="00633A4E">
        <w:rPr>
          <w:rFonts w:ascii="宋体" w:eastAsia="宋体" w:hAnsi="宋体"/>
        </w:rPr>
        <w:t>按“格杀”之本义指相拒而杀。“格”，《说文》</w:t>
      </w:r>
      <w:r>
        <w:rPr>
          <w:rFonts w:ascii="宋体" w:eastAsia="宋体" w:hAnsi="宋体" w:hint="eastAsia"/>
        </w:rPr>
        <w:t>：</w:t>
      </w:r>
      <w:r w:rsidRPr="00633A4E">
        <w:rPr>
          <w:rFonts w:ascii="宋体" w:eastAsia="宋体" w:hAnsi="宋体"/>
        </w:rPr>
        <w:t>“格，长木貌。”“格”的本义为“长木”，即树之长枝，引申出“枝格相交之义”，故往往有“扞</w:t>
      </w:r>
      <w:r>
        <w:rPr>
          <w:rFonts w:ascii="宋体" w:eastAsia="宋体" w:hAnsi="宋体" w:hint="eastAsia"/>
        </w:rPr>
        <w:t>（</w:t>
      </w:r>
      <w:r w:rsidRPr="00633A4E">
        <w:rPr>
          <w:rFonts w:ascii="宋体" w:eastAsia="宋体" w:hAnsi="宋体"/>
        </w:rPr>
        <w:t>捍</w:t>
      </w:r>
      <w:r>
        <w:rPr>
          <w:rFonts w:ascii="宋体" w:eastAsia="宋体" w:hAnsi="宋体" w:hint="eastAsia"/>
        </w:rPr>
        <w:t>）</w:t>
      </w:r>
      <w:r w:rsidRPr="00633A4E">
        <w:rPr>
          <w:rFonts w:ascii="宋体" w:eastAsia="宋体" w:hAnsi="宋体"/>
        </w:rPr>
        <w:t>”、“距”等义。《礼记•学记》</w:t>
      </w:r>
      <w:r>
        <w:rPr>
          <w:rFonts w:ascii="宋体" w:eastAsia="宋体" w:hAnsi="宋体" w:hint="eastAsia"/>
        </w:rPr>
        <w:t>：</w:t>
      </w:r>
      <w:r w:rsidRPr="00633A4E">
        <w:rPr>
          <w:rFonts w:ascii="宋体" w:eastAsia="宋体" w:hAnsi="宋体"/>
        </w:rPr>
        <w:t>“发然后禁，则扞格而不胜。</w:t>
      </w:r>
      <w:r>
        <w:rPr>
          <w:rFonts w:ascii="宋体" w:eastAsia="宋体" w:hAnsi="宋体"/>
        </w:rPr>
        <w:t>”</w:t>
      </w:r>
      <w:r w:rsidRPr="00633A4E">
        <w:rPr>
          <w:rFonts w:ascii="宋体" w:eastAsia="宋体" w:hAnsi="宋体"/>
        </w:rPr>
        <w:t>《春秋公羊传》庄公三十一传注</w:t>
      </w:r>
      <w:r>
        <w:rPr>
          <w:rFonts w:ascii="宋体" w:eastAsia="宋体" w:hAnsi="宋体" w:hint="eastAsia"/>
        </w:rPr>
        <w:t>：</w:t>
      </w:r>
      <w:r w:rsidRPr="00633A4E">
        <w:rPr>
          <w:rFonts w:ascii="宋体" w:eastAsia="宋体" w:hAnsi="宋体"/>
        </w:rPr>
        <w:t>“诸侯交格而战者”，疏</w:t>
      </w:r>
      <w:r>
        <w:rPr>
          <w:rFonts w:ascii="宋体" w:eastAsia="宋体" w:hAnsi="宋体" w:hint="eastAsia"/>
        </w:rPr>
        <w:t>：</w:t>
      </w:r>
      <w:r w:rsidRPr="00633A4E">
        <w:rPr>
          <w:rFonts w:ascii="宋体" w:eastAsia="宋体" w:hAnsi="宋体"/>
        </w:rPr>
        <w:t>“格犹距也。”《史记•李斯列传》</w:t>
      </w:r>
      <w:r>
        <w:rPr>
          <w:rFonts w:ascii="宋体" w:eastAsia="宋体" w:hAnsi="宋体" w:hint="eastAsia"/>
        </w:rPr>
        <w:t>：</w:t>
      </w:r>
      <w:r w:rsidRPr="00633A4E">
        <w:rPr>
          <w:rFonts w:ascii="宋体" w:eastAsia="宋体" w:hAnsi="宋体"/>
        </w:rPr>
        <w:t>“故韩子曰‘慈母有败子而严家无格虏’者，何也</w:t>
      </w:r>
      <w:r>
        <w:rPr>
          <w:rFonts w:ascii="宋体" w:eastAsia="宋体" w:hAnsi="宋体" w:hint="eastAsia"/>
        </w:rPr>
        <w:t>？</w:t>
      </w:r>
      <w:r>
        <w:rPr>
          <w:rFonts w:ascii="宋体" w:eastAsia="宋体" w:hAnsi="宋体"/>
        </w:rPr>
        <w:t>”</w:t>
      </w:r>
      <w:r w:rsidRPr="00633A4E">
        <w:rPr>
          <w:rFonts w:ascii="宋体" w:eastAsia="宋体" w:hAnsi="宋体"/>
        </w:rPr>
        <w:t>司马贞索隐</w:t>
      </w:r>
      <w:r>
        <w:rPr>
          <w:rFonts w:ascii="宋体" w:eastAsia="宋体" w:hAnsi="宋体" w:hint="eastAsia"/>
        </w:rPr>
        <w:t>：</w:t>
      </w:r>
      <w:r w:rsidRPr="00633A4E">
        <w:rPr>
          <w:rFonts w:ascii="宋体" w:eastAsia="宋体" w:hAnsi="宋体"/>
        </w:rPr>
        <w:t>“格，强扞也。”《荀子•议兵》</w:t>
      </w:r>
      <w:r>
        <w:rPr>
          <w:rFonts w:ascii="宋体" w:eastAsia="宋体" w:hAnsi="宋体" w:hint="eastAsia"/>
        </w:rPr>
        <w:t>：</w:t>
      </w:r>
      <w:r w:rsidRPr="00633A4E">
        <w:rPr>
          <w:rFonts w:ascii="宋体" w:eastAsia="宋体" w:hAnsi="宋体"/>
        </w:rPr>
        <w:t>“服者不禽，格者不舍，奔命者不获。”杨注</w:t>
      </w:r>
      <w:r>
        <w:rPr>
          <w:rFonts w:ascii="宋体" w:eastAsia="宋体" w:hAnsi="宋体" w:hint="eastAsia"/>
        </w:rPr>
        <w:t>：</w:t>
      </w:r>
      <w:r w:rsidRPr="00633A4E">
        <w:rPr>
          <w:rFonts w:ascii="宋体" w:eastAsia="宋体" w:hAnsi="宋体"/>
        </w:rPr>
        <w:t>“格，</w:t>
      </w:r>
      <w:r w:rsidRPr="00633A4E">
        <w:rPr>
          <w:rFonts w:ascii="宋体" w:eastAsia="宋体" w:hAnsi="宋体" w:hint="eastAsia"/>
        </w:rPr>
        <w:t>谓相距捍者。”</w:t>
      </w:r>
      <w:r w:rsidRPr="00633A4E">
        <w:rPr>
          <w:rFonts w:ascii="宋体" w:eastAsia="宋体" w:hAnsi="宋体"/>
        </w:rPr>
        <w:t>“格”为“距捍”之义。“格”又作“挌”，《说文》</w:t>
      </w:r>
      <w:r>
        <w:rPr>
          <w:rFonts w:ascii="宋体" w:eastAsia="宋体" w:hAnsi="宋体" w:hint="eastAsia"/>
        </w:rPr>
        <w:t>：</w:t>
      </w:r>
      <w:r w:rsidRPr="00633A4E">
        <w:rPr>
          <w:rFonts w:ascii="宋体" w:eastAsia="宋体" w:hAnsi="宋体"/>
        </w:rPr>
        <w:t>“挌，击也。”段玉裁注</w:t>
      </w:r>
      <w:r>
        <w:rPr>
          <w:rFonts w:ascii="宋体" w:eastAsia="宋体" w:hAnsi="宋体" w:hint="eastAsia"/>
        </w:rPr>
        <w:t>：</w:t>
      </w:r>
      <w:r w:rsidRPr="00633A4E">
        <w:rPr>
          <w:rFonts w:ascii="宋体" w:eastAsia="宋体" w:hAnsi="宋体"/>
        </w:rPr>
        <w:t>“凡今用格斗字当作此。”朱骏声亦谓此字为“凡格杀格斗字，史书多以格为之”。“格”、“挌”为拒捍、击斗之义。“格斗”指相拒而斗，“格杀”指相拒而杀，</w:t>
      </w:r>
      <w:r w:rsidRPr="00633A4E">
        <w:rPr>
          <w:rFonts w:ascii="宋体" w:eastAsia="宋体" w:hAnsi="宋体" w:hint="eastAsia"/>
        </w:rPr>
        <w:t>《后汉书•刘盆子传》</w:t>
      </w:r>
      <w:r>
        <w:rPr>
          <w:rFonts w:ascii="宋体" w:eastAsia="宋体" w:hAnsi="宋体" w:hint="eastAsia"/>
        </w:rPr>
        <w:t>：</w:t>
      </w:r>
      <w:r w:rsidRPr="00633A4E">
        <w:rPr>
          <w:rFonts w:ascii="宋体" w:eastAsia="宋体" w:hAnsi="宋体"/>
        </w:rPr>
        <w:t>“大司农杨音按剑骂曰</w:t>
      </w:r>
      <w:r>
        <w:rPr>
          <w:rFonts w:ascii="宋体" w:eastAsia="宋体" w:hAnsi="宋体" w:hint="eastAsia"/>
        </w:rPr>
        <w:t>：</w:t>
      </w:r>
      <w:r w:rsidRPr="00633A4E">
        <w:rPr>
          <w:rFonts w:ascii="宋体" w:eastAsia="宋体" w:hAnsi="宋体"/>
        </w:rPr>
        <w:t>‘诸卿皆老佣也</w:t>
      </w:r>
      <w:r>
        <w:rPr>
          <w:rFonts w:ascii="宋体" w:eastAsia="宋体" w:hAnsi="宋体" w:hint="eastAsia"/>
        </w:rPr>
        <w:t>！</w:t>
      </w:r>
      <w:r w:rsidRPr="00633A4E">
        <w:rPr>
          <w:rFonts w:ascii="宋体" w:eastAsia="宋体" w:hAnsi="宋体"/>
        </w:rPr>
        <w:t>今日设君</w:t>
      </w:r>
      <w:r w:rsidRPr="00AF0759">
        <w:rPr>
          <w:rFonts w:ascii="宋体" w:eastAsia="宋体" w:hAnsi="宋体"/>
        </w:rPr>
        <w:t>臣之礼，反更殽乱，儿戏尚不如此，皆可格杀”，李贤等注</w:t>
      </w:r>
      <w:r>
        <w:rPr>
          <w:rFonts w:ascii="宋体" w:eastAsia="宋体" w:hAnsi="宋体" w:hint="eastAsia"/>
        </w:rPr>
        <w:t>：</w:t>
      </w:r>
      <w:r w:rsidRPr="00AF0759">
        <w:rPr>
          <w:rFonts w:ascii="宋体" w:eastAsia="宋体" w:hAnsi="宋体"/>
        </w:rPr>
        <w:t>“相拒而杀之曰格。”“格</w:t>
      </w:r>
      <w:r w:rsidRPr="00AF0759">
        <w:rPr>
          <w:rFonts w:ascii="宋体" w:eastAsia="宋体" w:hAnsi="宋体"/>
        </w:rPr>
        <w:lastRenderedPageBreak/>
        <w:t>杀”即“相拒而杀”。</w:t>
      </w:r>
    </w:p>
    <w:p w14:paraId="3AFCBCAE" w14:textId="77777777" w:rsidR="00C07519" w:rsidRPr="00AF0759" w:rsidRDefault="00C07519" w:rsidP="00C07519">
      <w:pPr>
        <w:rPr>
          <w:rFonts w:ascii="宋体" w:eastAsia="宋体" w:hAnsi="宋体"/>
        </w:rPr>
      </w:pPr>
      <w:r w:rsidRPr="00AF0759">
        <w:rPr>
          <w:rFonts w:ascii="宋体" w:eastAsia="宋体" w:hAnsi="宋体"/>
        </w:rPr>
        <w:t>汉代和唐代法律意义上的“格杀”，按照闫晓君先生的研究，主要分为两种</w:t>
      </w:r>
      <w:r>
        <w:rPr>
          <w:rFonts w:ascii="宋体" w:eastAsia="宋体" w:hAnsi="宋体" w:hint="eastAsia"/>
        </w:rPr>
        <w:t>：</w:t>
      </w:r>
      <w:r w:rsidRPr="00AF0759">
        <w:rPr>
          <w:rFonts w:ascii="宋体" w:eastAsia="宋体" w:hAnsi="宋体"/>
        </w:rPr>
        <w:t>一种是正当防卫类“格杀”，即有人犯罪，被害人与罪犯相拒而杀之</w:t>
      </w:r>
      <w:r>
        <w:rPr>
          <w:rFonts w:ascii="宋体" w:eastAsia="宋体" w:hAnsi="宋体" w:hint="eastAsia"/>
        </w:rPr>
        <w:t>。</w:t>
      </w:r>
      <w:r w:rsidRPr="00AF0759">
        <w:rPr>
          <w:rFonts w:ascii="宋体" w:eastAsia="宋体" w:hAnsi="宋体"/>
        </w:rPr>
        <w:t>《周礼•朝士》</w:t>
      </w:r>
      <w:r>
        <w:rPr>
          <w:rFonts w:ascii="宋体" w:eastAsia="宋体" w:hAnsi="宋体" w:hint="eastAsia"/>
        </w:rPr>
        <w:t>：</w:t>
      </w:r>
      <w:r w:rsidRPr="00AF0759">
        <w:rPr>
          <w:rFonts w:ascii="宋体" w:eastAsia="宋体" w:hAnsi="宋体"/>
        </w:rPr>
        <w:t>“凡盗贼军乡邑及家人，杀之无罪。”郑玄注</w:t>
      </w:r>
      <w:r>
        <w:rPr>
          <w:rFonts w:ascii="宋体" w:eastAsia="宋体" w:hAnsi="宋体" w:hint="eastAsia"/>
        </w:rPr>
        <w:t>：</w:t>
      </w:r>
      <w:r w:rsidRPr="00AF0759">
        <w:rPr>
          <w:rFonts w:ascii="宋体" w:eastAsia="宋体" w:hAnsi="宋体"/>
        </w:rPr>
        <w:t>“郑司农云</w:t>
      </w:r>
      <w:r>
        <w:rPr>
          <w:rFonts w:ascii="宋体" w:eastAsia="宋体" w:hAnsi="宋体" w:hint="eastAsia"/>
        </w:rPr>
        <w:t>：</w:t>
      </w:r>
      <w:r w:rsidRPr="00AF0759">
        <w:rPr>
          <w:rFonts w:ascii="宋体" w:eastAsia="宋体" w:hAnsi="宋体"/>
        </w:rPr>
        <w:t>‘谓盗贼群辈若军共攻盗乡邑及家人者，杀之无罪。若今时无故入人室宅庐舍，上人车船，牵引人欲犯法者，其时格杀之，无罪。’”此处郑司农所谓的“格杀”，为“盗贼”欲犯法而被害人拒捍而杀之。另一种是拒捕类“格杀”</w:t>
      </w:r>
      <w:r>
        <w:rPr>
          <w:rFonts w:ascii="宋体" w:eastAsia="宋体" w:hAnsi="宋体" w:hint="eastAsia"/>
        </w:rPr>
        <w:t>，</w:t>
      </w:r>
      <w:r w:rsidRPr="00AF0759">
        <w:rPr>
          <w:rFonts w:ascii="宋体" w:eastAsia="宋体" w:hAnsi="宋体"/>
        </w:rPr>
        <w:t>即逮捕罪人时，罪人拒捍逮捕，因此捕者与罪人格斗而杀之。《汉书•武五子传》</w:t>
      </w:r>
      <w:r>
        <w:rPr>
          <w:rFonts w:ascii="宋体" w:eastAsia="宋体" w:hAnsi="宋体" w:hint="eastAsia"/>
        </w:rPr>
        <w:t>：</w:t>
      </w:r>
      <w:r w:rsidRPr="00AF0759">
        <w:rPr>
          <w:rFonts w:ascii="宋体" w:eastAsia="宋体" w:hAnsi="宋体"/>
        </w:rPr>
        <w:t>“征和二年七月壬午，乃使客为使者收捕充等。按道侯说疑使者有诈，不肯受诏，客格杀说。”《汉书•冯野王传》</w:t>
      </w:r>
      <w:r>
        <w:rPr>
          <w:rFonts w:ascii="宋体" w:eastAsia="宋体" w:hAnsi="宋体" w:hint="eastAsia"/>
        </w:rPr>
        <w:t>：</w:t>
      </w:r>
      <w:r w:rsidRPr="00AF0759">
        <w:rPr>
          <w:rFonts w:ascii="宋体" w:eastAsia="宋体" w:hAnsi="宋体"/>
        </w:rPr>
        <w:t>“岁余，而池阳令并素行贪污，轻野王外戚年少，治行不改。野王部督邮掾祋祤赵都案验，得其主守盗十金罪，收捕。并不首吏，都格杀。”颜师古曰</w:t>
      </w:r>
      <w:r>
        <w:rPr>
          <w:rFonts w:ascii="宋体" w:eastAsia="宋体" w:hAnsi="宋体" w:hint="eastAsia"/>
        </w:rPr>
        <w:t>：</w:t>
      </w:r>
      <w:r w:rsidRPr="00AF0759">
        <w:rPr>
          <w:rFonts w:ascii="宋体" w:eastAsia="宋体" w:hAnsi="宋体"/>
        </w:rPr>
        <w:t>“不首吏，谓不伏从收捕也。”两处的“格杀”，为捕者逮捕罪犯，罪犯“不肯受诏”</w:t>
      </w:r>
      <w:r>
        <w:rPr>
          <w:rFonts w:ascii="宋体" w:eastAsia="宋体" w:hAnsi="宋体" w:hint="eastAsia"/>
        </w:rPr>
        <w:t>、</w:t>
      </w:r>
      <w:r w:rsidRPr="00AF0759">
        <w:rPr>
          <w:rFonts w:ascii="宋体" w:eastAsia="宋体" w:hAnsi="宋体"/>
        </w:rPr>
        <w:t>“不伏从收捕”</w:t>
      </w:r>
      <w:r>
        <w:rPr>
          <w:rFonts w:ascii="宋体" w:eastAsia="宋体" w:hAnsi="宋体" w:hint="eastAsia"/>
        </w:rPr>
        <w:t>，</w:t>
      </w:r>
      <w:r w:rsidRPr="00AF0759">
        <w:rPr>
          <w:rFonts w:ascii="宋体" w:eastAsia="宋体" w:hAnsi="宋体"/>
        </w:rPr>
        <w:t>因此捕者与罪犯格斗而将罪犯杀死。</w:t>
      </w:r>
    </w:p>
    <w:p w14:paraId="0CDF3EBF" w14:textId="77777777" w:rsidR="00C07519" w:rsidRPr="00AF0759" w:rsidRDefault="00C07519" w:rsidP="00C07519">
      <w:pPr>
        <w:rPr>
          <w:rFonts w:ascii="宋体" w:eastAsia="宋体" w:hAnsi="宋体"/>
        </w:rPr>
      </w:pPr>
      <w:r w:rsidRPr="00AF0759">
        <w:rPr>
          <w:rFonts w:ascii="宋体" w:eastAsia="宋体" w:hAnsi="宋体" w:hint="eastAsia"/>
        </w:rPr>
        <w:t>汉律有关于拒捕类</w:t>
      </w:r>
      <w:r w:rsidRPr="00AF0759">
        <w:rPr>
          <w:rFonts w:ascii="宋体" w:eastAsia="宋体" w:hAnsi="宋体"/>
        </w:rPr>
        <w:t>“格杀”的法律条文，张家山汉简《二年律令•捕律》</w:t>
      </w:r>
      <w:r>
        <w:rPr>
          <w:rFonts w:ascii="宋体" w:eastAsia="宋体" w:hAnsi="宋体" w:hint="eastAsia"/>
        </w:rPr>
        <w:t>：</w:t>
      </w:r>
      <w:r w:rsidRPr="00AF0759">
        <w:rPr>
          <w:rFonts w:ascii="宋体" w:eastAsia="宋体" w:hAnsi="宋体"/>
        </w:rPr>
        <w:t>“捕盗贼、罪人，及以告劾逮捕人，所捕挌斗而杀伤之，及穷之而自杀也，杀伤者除，其当购赏者，半购赏之。”闫晓君先生指出，“挌斗而杀伤之”即“格杀”。汉律规定，在逮捕盗贼、罪人和根据告劾逮捕人之时，如被捕之人与捕者“格斗”，则捕者杀伤被捕之人可除其罪。张家山汉简《奏谳书》记载的“视、武格斗案”，印证了汉律的此条规定。张家山汉简《奏谳书》第36、37简记载</w:t>
      </w:r>
      <w:r>
        <w:rPr>
          <w:rFonts w:ascii="宋体" w:eastAsia="宋体" w:hAnsi="宋体" w:hint="eastAsia"/>
        </w:rPr>
        <w:t>：</w:t>
      </w:r>
      <w:r w:rsidRPr="00AF0759">
        <w:rPr>
          <w:rFonts w:ascii="宋体" w:eastAsia="宋体" w:hAnsi="宋体"/>
        </w:rPr>
        <w:t>“士五军告池曰</w:t>
      </w:r>
      <w:r>
        <w:rPr>
          <w:rFonts w:ascii="宋体" w:eastAsia="宋体" w:hAnsi="宋体" w:hint="eastAsia"/>
        </w:rPr>
        <w:t>：</w:t>
      </w:r>
      <w:r w:rsidRPr="00AF0759">
        <w:rPr>
          <w:rFonts w:ascii="宋体" w:eastAsia="宋体" w:hAnsi="宋体"/>
        </w:rPr>
        <w:t>大奴武亡，见池亭西，西行。池以告，与求</w:t>
      </w:r>
      <w:r w:rsidRPr="00AF0759">
        <w:rPr>
          <w:rFonts w:ascii="宋体" w:eastAsia="宋体" w:hAnsi="宋体" w:hint="eastAsia"/>
        </w:rPr>
        <w:t>盗视追捕武。武格斗，以剑伤视，视亦以剑伤武。”</w:t>
      </w:r>
      <w:r w:rsidRPr="00AF0759">
        <w:rPr>
          <w:rFonts w:ascii="宋体" w:eastAsia="宋体" w:hAnsi="宋体"/>
        </w:rPr>
        <w:t>求盗“视”追捕亡罪罪人“武”之时，“武”与“视”格斗而以剑伤“视”，“视”亦以剑伤“武”。从此案的下文看，“武”其实不当为罪犯</w:t>
      </w:r>
      <w:r>
        <w:rPr>
          <w:rFonts w:ascii="宋体" w:eastAsia="宋体" w:hAnsi="宋体" w:hint="eastAsia"/>
        </w:rPr>
        <w:t>，</w:t>
      </w:r>
      <w:r w:rsidRPr="00AF0759">
        <w:rPr>
          <w:rFonts w:ascii="宋体" w:eastAsia="宋体" w:hAnsi="宋体"/>
        </w:rPr>
        <w:t>但因“视”在逮捕前被告知其为罪犯，因此按照“捕盗贼、罪人，及以告劾逮捕人，所捕挌斗而杀伤之，及穷之而自杀也，杀伤者除”的规定，最后对“视”剑伤“武”之行为做出的判决是“除”。</w:t>
      </w:r>
    </w:p>
    <w:p w14:paraId="6B76EF90" w14:textId="77777777" w:rsidR="00C07519" w:rsidRPr="00AF0759" w:rsidRDefault="00C07519" w:rsidP="00C07519">
      <w:pPr>
        <w:rPr>
          <w:rFonts w:ascii="宋体" w:eastAsia="宋体" w:hAnsi="宋体"/>
        </w:rPr>
      </w:pPr>
      <w:r w:rsidRPr="00AF0759">
        <w:rPr>
          <w:rFonts w:ascii="宋体" w:eastAsia="宋体" w:hAnsi="宋体" w:hint="eastAsia"/>
        </w:rPr>
        <w:t>唐律对逮捕中</w:t>
      </w:r>
      <w:r w:rsidRPr="00AF0759">
        <w:rPr>
          <w:rFonts w:ascii="宋体" w:eastAsia="宋体" w:hAnsi="宋体"/>
        </w:rPr>
        <w:t>“格杀”的规定更为详密，《唐律•捕亡律》</w:t>
      </w:r>
      <w:r>
        <w:rPr>
          <w:rFonts w:ascii="宋体" w:eastAsia="宋体" w:hAnsi="宋体" w:hint="eastAsia"/>
        </w:rPr>
        <w:t>：</w:t>
      </w:r>
      <w:r w:rsidRPr="00AF0759">
        <w:rPr>
          <w:rFonts w:ascii="宋体" w:eastAsia="宋体" w:hAnsi="宋体"/>
        </w:rPr>
        <w:t>“诸捕罪人而罪人持仗拒捍，其捕者格杀之及走逐而杀，若迫窘而自杀者，皆勿论。”注</w:t>
      </w:r>
      <w:r>
        <w:rPr>
          <w:rFonts w:ascii="宋体" w:eastAsia="宋体" w:hAnsi="宋体" w:hint="eastAsia"/>
        </w:rPr>
        <w:t>：</w:t>
      </w:r>
      <w:r w:rsidRPr="00AF0759">
        <w:rPr>
          <w:rFonts w:ascii="宋体" w:eastAsia="宋体" w:hAnsi="宋体"/>
        </w:rPr>
        <w:t>“走者，持仗、空手等。”疏议曰</w:t>
      </w:r>
      <w:r>
        <w:rPr>
          <w:rFonts w:ascii="宋体" w:eastAsia="宋体" w:hAnsi="宋体" w:hint="eastAsia"/>
        </w:rPr>
        <w:t>：</w:t>
      </w:r>
    </w:p>
    <w:p w14:paraId="4CD160C5" w14:textId="77777777" w:rsidR="00C07519" w:rsidRPr="00AF0759" w:rsidRDefault="00C07519" w:rsidP="00C07519">
      <w:pPr>
        <w:ind w:leftChars="200" w:left="420" w:firstLineChars="200" w:firstLine="420"/>
        <w:rPr>
          <w:rFonts w:ascii="宋体" w:eastAsia="宋体" w:hAnsi="宋体"/>
        </w:rPr>
      </w:pPr>
      <w:r w:rsidRPr="00AF0759">
        <w:rPr>
          <w:rFonts w:ascii="宋体" w:eastAsia="宋体" w:hAnsi="宋体" w:hint="eastAsia"/>
        </w:rPr>
        <w:t>“捕罪人”，谓上条将吏以下捕罪人。而罪人乃持仗拒捍，</w:t>
      </w:r>
      <w:r w:rsidRPr="00AF0759">
        <w:rPr>
          <w:rFonts w:ascii="宋体" w:eastAsia="宋体" w:hAnsi="宋体"/>
        </w:rPr>
        <w:t>“仗</w:t>
      </w:r>
      <w:r>
        <w:rPr>
          <w:rFonts w:ascii="宋体" w:eastAsia="宋体" w:hAnsi="宋体"/>
        </w:rPr>
        <w:t>”</w:t>
      </w:r>
      <w:r w:rsidRPr="00AF0759">
        <w:rPr>
          <w:rFonts w:ascii="宋体" w:eastAsia="宋体" w:hAnsi="宋体"/>
        </w:rPr>
        <w:t>谓兵器及杵棒之属。其捕者以其拒捍，因而格杀之</w:t>
      </w:r>
      <w:r>
        <w:rPr>
          <w:rFonts w:ascii="宋体" w:eastAsia="宋体" w:hAnsi="宋体" w:hint="eastAsia"/>
        </w:rPr>
        <w:t>；</w:t>
      </w:r>
      <w:r w:rsidRPr="00AF0759">
        <w:rPr>
          <w:rFonts w:ascii="宋体" w:eastAsia="宋体" w:hAnsi="宋体"/>
        </w:rPr>
        <w:t>及罪人逃走，捕者逐而杀之，注云“走者，持仗、空手等”，虑其走失，故虽空手，亦许杀之</w:t>
      </w:r>
      <w:r>
        <w:rPr>
          <w:rFonts w:ascii="宋体" w:eastAsia="宋体" w:hAnsi="宋体" w:hint="eastAsia"/>
        </w:rPr>
        <w:t>；</w:t>
      </w:r>
      <w:r w:rsidRPr="00AF0759">
        <w:rPr>
          <w:rFonts w:ascii="宋体" w:eastAsia="宋体" w:hAnsi="宋体"/>
        </w:rPr>
        <w:t>“若迫窘而自杀”，谓罪人被捕，逼迫穷窘，或自杀，或落坑阱而死之类</w:t>
      </w:r>
      <w:r>
        <w:rPr>
          <w:rFonts w:ascii="宋体" w:eastAsia="宋体" w:hAnsi="宋体" w:hint="eastAsia"/>
        </w:rPr>
        <w:t>：</w:t>
      </w:r>
      <w:r w:rsidRPr="00AF0759">
        <w:rPr>
          <w:rFonts w:ascii="宋体" w:eastAsia="宋体" w:hAnsi="宋体"/>
        </w:rPr>
        <w:t>皆悉勿论。</w:t>
      </w:r>
    </w:p>
    <w:p w14:paraId="177A5058" w14:textId="77777777" w:rsidR="00C07519" w:rsidRPr="00AF0759" w:rsidRDefault="00C07519" w:rsidP="00C07519">
      <w:pPr>
        <w:rPr>
          <w:rFonts w:ascii="宋体" w:eastAsia="宋体" w:hAnsi="宋体"/>
        </w:rPr>
      </w:pPr>
      <w:r w:rsidRPr="00AF0759">
        <w:rPr>
          <w:rFonts w:ascii="宋体" w:eastAsia="宋体" w:hAnsi="宋体" w:hint="eastAsia"/>
        </w:rPr>
        <w:t>《唐律•捕亡律》又谓</w:t>
      </w:r>
      <w:r>
        <w:rPr>
          <w:rFonts w:ascii="宋体" w:eastAsia="宋体" w:hAnsi="宋体" w:hint="eastAsia"/>
        </w:rPr>
        <w:t>：</w:t>
      </w:r>
      <w:r w:rsidRPr="00AF0759">
        <w:rPr>
          <w:rFonts w:ascii="宋体" w:eastAsia="宋体" w:hAnsi="宋体"/>
        </w:rPr>
        <w:t>“即空手拒捍而杀者，徒二年。已就拘执及不拒捍而杀，或折伤之，各以斗杀伤论</w:t>
      </w:r>
      <w:r>
        <w:rPr>
          <w:rFonts w:ascii="宋体" w:eastAsia="宋体" w:hAnsi="宋体" w:hint="eastAsia"/>
        </w:rPr>
        <w:t>；</w:t>
      </w:r>
      <w:r w:rsidRPr="00AF0759">
        <w:rPr>
          <w:rFonts w:ascii="宋体" w:eastAsia="宋体" w:hAnsi="宋体"/>
        </w:rPr>
        <w:t>用刃者，从故杀伤法。”疏议曰</w:t>
      </w:r>
      <w:r>
        <w:rPr>
          <w:rFonts w:ascii="宋体" w:eastAsia="宋体" w:hAnsi="宋体" w:hint="eastAsia"/>
        </w:rPr>
        <w:t>：</w:t>
      </w:r>
    </w:p>
    <w:p w14:paraId="4A68ED3A" w14:textId="77777777" w:rsidR="00C07519" w:rsidRPr="00AF0759" w:rsidRDefault="00C07519" w:rsidP="00C07519">
      <w:pPr>
        <w:ind w:leftChars="200" w:left="420" w:firstLineChars="200" w:firstLine="420"/>
        <w:rPr>
          <w:rFonts w:ascii="宋体" w:eastAsia="宋体" w:hAnsi="宋体"/>
        </w:rPr>
      </w:pPr>
      <w:r w:rsidRPr="00AF0759">
        <w:rPr>
          <w:rFonts w:ascii="宋体" w:eastAsia="宋体" w:hAnsi="宋体" w:hint="eastAsia"/>
        </w:rPr>
        <w:t>谓罪人空手，虽相拒捍，不能为害，而格杀之者，徒二年。若罪人已被拘执，及元无拒捍之心，而杀或折伤之，各依</w:t>
      </w:r>
      <w:r w:rsidRPr="00AF0759">
        <w:rPr>
          <w:rFonts w:ascii="宋体" w:eastAsia="宋体" w:hAnsi="宋体"/>
        </w:rPr>
        <w:t>《斗讼律》，以斗杀伤论</w:t>
      </w:r>
      <w:r>
        <w:rPr>
          <w:rFonts w:ascii="宋体" w:eastAsia="宋体" w:hAnsi="宋体" w:hint="eastAsia"/>
        </w:rPr>
        <w:t>；</w:t>
      </w:r>
      <w:r w:rsidRPr="00AF0759">
        <w:rPr>
          <w:rFonts w:ascii="宋体" w:eastAsia="宋体" w:hAnsi="宋体"/>
        </w:rPr>
        <w:t>用刃者，从故杀伤法。</w:t>
      </w:r>
    </w:p>
    <w:p w14:paraId="366198D2" w14:textId="77777777" w:rsidR="00C07519" w:rsidRPr="00AF0759" w:rsidRDefault="00C07519" w:rsidP="00C07519">
      <w:pPr>
        <w:rPr>
          <w:rFonts w:ascii="宋体" w:eastAsia="宋体" w:hAnsi="宋体"/>
        </w:rPr>
      </w:pPr>
      <w:r w:rsidRPr="00AF0759">
        <w:rPr>
          <w:rFonts w:ascii="宋体" w:eastAsia="宋体" w:hAnsi="宋体" w:hint="eastAsia"/>
        </w:rPr>
        <w:t>唐律对逮捕中</w:t>
      </w:r>
      <w:r w:rsidRPr="00AF0759">
        <w:rPr>
          <w:rFonts w:ascii="宋体" w:eastAsia="宋体" w:hAnsi="宋体"/>
        </w:rPr>
        <w:t>“格杀”的规定，按照罪犯是否手持武器，以及是否追逐等情况，对“格杀”的量刑予以区分。如罪人持仗</w:t>
      </w:r>
      <w:r>
        <w:rPr>
          <w:rFonts w:ascii="宋体" w:eastAsia="宋体" w:hAnsi="宋体" w:hint="eastAsia"/>
        </w:rPr>
        <w:t>（</w:t>
      </w:r>
      <w:r w:rsidRPr="00AF0759">
        <w:rPr>
          <w:rFonts w:ascii="宋体" w:eastAsia="宋体" w:hAnsi="宋体"/>
        </w:rPr>
        <w:t>兵器及杵棒之属</w:t>
      </w:r>
      <w:r>
        <w:rPr>
          <w:rFonts w:ascii="宋体" w:eastAsia="宋体" w:hAnsi="宋体" w:hint="eastAsia"/>
        </w:rPr>
        <w:t>）</w:t>
      </w:r>
      <w:r w:rsidRPr="00AF0759">
        <w:rPr>
          <w:rFonts w:ascii="宋体" w:eastAsia="宋体" w:hAnsi="宋体"/>
        </w:rPr>
        <w:t>拒捕，或罪人逃走而捕者逐而杀之，则“格杀勿论”</w:t>
      </w:r>
      <w:r>
        <w:rPr>
          <w:rFonts w:ascii="宋体" w:eastAsia="宋体" w:hAnsi="宋体" w:hint="eastAsia"/>
        </w:rPr>
        <w:t>，</w:t>
      </w:r>
      <w:r w:rsidRPr="00AF0759">
        <w:rPr>
          <w:rFonts w:ascii="宋体" w:eastAsia="宋体" w:hAnsi="宋体"/>
        </w:rPr>
        <w:t>而如罪人空手拒捕，则“格杀”者须判处徒刑二年。</w:t>
      </w:r>
    </w:p>
    <w:p w14:paraId="59308675" w14:textId="77777777" w:rsidR="00C07519" w:rsidRDefault="00C07519" w:rsidP="00C07519">
      <w:pPr>
        <w:rPr>
          <w:rFonts w:ascii="宋体" w:eastAsia="宋体" w:hAnsi="宋体"/>
        </w:rPr>
      </w:pPr>
      <w:r w:rsidRPr="00AF0759">
        <w:rPr>
          <w:rFonts w:ascii="宋体" w:eastAsia="宋体" w:hAnsi="宋体"/>
        </w:rPr>
        <w:t>J1</w:t>
      </w:r>
      <w:r w:rsidRPr="00324874">
        <w:rPr>
          <w:rFonts w:ascii="宋体" w:eastAsia="宋体" w:hAnsi="宋体"/>
        </w:rPr>
        <w:t>③</w:t>
      </w:r>
      <w:r>
        <w:rPr>
          <w:rFonts w:ascii="Segoe UI Symbol" w:eastAsia="宋体" w:hAnsi="Segoe UI Symbol" w:cs="Segoe UI Symbol" w:hint="eastAsia"/>
        </w:rPr>
        <w:t>：</w:t>
      </w:r>
      <w:r w:rsidRPr="00AF0759">
        <w:rPr>
          <w:rFonts w:ascii="宋体" w:eastAsia="宋体" w:hAnsi="宋体"/>
        </w:rPr>
        <w:t>169木牍中明确出现了“格杀”。木牍中“纯逐捕罪犯、幽”，</w:t>
      </w:r>
      <w:r w:rsidRPr="00653467">
        <w:rPr>
          <w:rFonts w:ascii="宋体" w:eastAsia="宋体" w:hAnsi="宋体"/>
        </w:rPr>
        <w:t>“、幽不就捕”而“各拔刀戟刺击”</w:t>
      </w:r>
      <w:r>
        <w:rPr>
          <w:rFonts w:ascii="宋体" w:eastAsia="宋体" w:hAnsi="宋体" w:hint="eastAsia"/>
        </w:rPr>
        <w:t>，</w:t>
      </w:r>
      <w:r w:rsidRPr="00653467">
        <w:rPr>
          <w:rFonts w:ascii="宋体" w:eastAsia="宋体" w:hAnsi="宋体"/>
        </w:rPr>
        <w:t>于是“纯格杀、幽”</w:t>
      </w:r>
      <w:r>
        <w:rPr>
          <w:rFonts w:ascii="宋体" w:eastAsia="宋体" w:hAnsi="宋体" w:hint="eastAsia"/>
        </w:rPr>
        <w:t>。</w:t>
      </w:r>
      <w:r w:rsidRPr="00653467">
        <w:rPr>
          <w:rFonts w:ascii="宋体" w:eastAsia="宋体" w:hAnsi="宋体"/>
        </w:rPr>
        <w:t>“、幽不就捕”相当于文献中的“不伏从收捕”</w:t>
      </w:r>
      <w:r>
        <w:rPr>
          <w:rFonts w:ascii="宋体" w:eastAsia="宋体" w:hAnsi="宋体" w:hint="eastAsia"/>
        </w:rPr>
        <w:t>，</w:t>
      </w:r>
      <w:r w:rsidRPr="00653467">
        <w:rPr>
          <w:rFonts w:ascii="宋体" w:eastAsia="宋体" w:hAnsi="宋体"/>
        </w:rPr>
        <w:t>即拒捕，而“各拔刀戟刺击”即指被捕者和捕者相拒而斗的“格斗”，而“纯格杀、幽”是指在双方格斗中，捕者将被捕者杀死。按照汉律规定，捕者逮捕罪人，罪人与捕者格斗而被杀，捕者之罪可除，因此王纯未负法律责任。从J</w:t>
      </w:r>
      <w:r>
        <w:rPr>
          <w:rFonts w:ascii="宋体" w:eastAsia="宋体" w:hAnsi="宋体"/>
        </w:rPr>
        <w:t>1</w:t>
      </w:r>
      <w:r w:rsidRPr="00324874">
        <w:rPr>
          <w:rFonts w:ascii="宋体" w:eastAsia="宋体" w:hAnsi="宋体"/>
        </w:rPr>
        <w:t>③</w:t>
      </w:r>
      <w:r>
        <w:rPr>
          <w:rFonts w:ascii="宋体" w:eastAsia="宋体" w:hAnsi="宋体" w:hint="eastAsia"/>
        </w:rPr>
        <w:t>：</w:t>
      </w:r>
      <w:r w:rsidRPr="00653467">
        <w:rPr>
          <w:rFonts w:ascii="宋体" w:eastAsia="宋体" w:hAnsi="宋体"/>
        </w:rPr>
        <w:t>169木牍可更加清楚地看出汉代“格杀”的法律意涵。</w:t>
      </w:r>
      <w:r>
        <w:rPr>
          <w:rFonts w:ascii="宋体" w:eastAsia="宋体" w:hAnsi="宋体" w:hint="eastAsia"/>
        </w:rPr>
        <w:t>P</w:t>
      </w:r>
      <w:r>
        <w:rPr>
          <w:rFonts w:ascii="宋体" w:eastAsia="宋体" w:hAnsi="宋体"/>
        </w:rPr>
        <w:t>195-198</w:t>
      </w:r>
    </w:p>
    <w:p w14:paraId="35A30BFF" w14:textId="77777777" w:rsidR="00C07519" w:rsidRPr="00EB3E17" w:rsidRDefault="00C07519" w:rsidP="00C07519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注释</w:t>
      </w:r>
      <w:r w:rsidRPr="00315348">
        <w:rPr>
          <w:rFonts w:ascii="宋体" w:eastAsia="宋体" w:hAnsi="宋体"/>
        </w:rPr>
        <w:t>⑤</w:t>
      </w:r>
      <w:r w:rsidRPr="00EB3E17">
        <w:rPr>
          <w:rFonts w:ascii="宋体" w:eastAsia="宋体" w:hAnsi="宋体"/>
        </w:rPr>
        <w:t>朱骏声</w:t>
      </w:r>
      <w:r>
        <w:rPr>
          <w:rFonts w:ascii="宋体" w:eastAsia="宋体" w:hAnsi="宋体" w:hint="eastAsia"/>
        </w:rPr>
        <w:t>：</w:t>
      </w:r>
      <w:r w:rsidRPr="00EB3E17">
        <w:rPr>
          <w:rFonts w:ascii="宋体" w:eastAsia="宋体" w:hAnsi="宋体"/>
        </w:rPr>
        <w:t>《说文通训定声》，中华书局，1984，第460页。</w:t>
      </w:r>
    </w:p>
    <w:p w14:paraId="4B101924" w14:textId="77777777" w:rsidR="00C07519" w:rsidRPr="00EB3E17" w:rsidRDefault="00C07519" w:rsidP="00C07519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注释</w:t>
      </w:r>
      <w:r w:rsidRPr="00EB3E17">
        <w:rPr>
          <w:rFonts w:ascii="宋体" w:eastAsia="宋体" w:hAnsi="宋体" w:hint="eastAsia"/>
        </w:rPr>
        <w:t>⑥</w:t>
      </w:r>
      <w:r w:rsidRPr="00EB3E17">
        <w:rPr>
          <w:rFonts w:ascii="宋体" w:eastAsia="宋体" w:hAnsi="宋体"/>
        </w:rPr>
        <w:t>段玉裁</w:t>
      </w:r>
      <w:r>
        <w:rPr>
          <w:rFonts w:ascii="宋体" w:eastAsia="宋体" w:hAnsi="宋体" w:hint="eastAsia"/>
        </w:rPr>
        <w:t>：</w:t>
      </w:r>
      <w:r w:rsidRPr="00EB3E17">
        <w:rPr>
          <w:rFonts w:ascii="宋体" w:eastAsia="宋体" w:hAnsi="宋体"/>
        </w:rPr>
        <w:t>《说文解字注》，上海古籍出版社，1981，第610页。</w:t>
      </w:r>
    </w:p>
    <w:p w14:paraId="43A15C4F" w14:textId="77777777" w:rsidR="00C07519" w:rsidRDefault="00C07519" w:rsidP="00C07519">
      <w:pPr>
        <w:rPr>
          <w:rFonts w:ascii="宋体" w:eastAsia="宋体" w:hAnsi="宋体"/>
        </w:rPr>
      </w:pPr>
      <w:r w:rsidRPr="00891E16">
        <w:rPr>
          <w:rFonts w:ascii="宋体" w:eastAsia="宋体" w:hAnsi="宋体" w:hint="eastAsia"/>
        </w:rPr>
        <w:lastRenderedPageBreak/>
        <w:t>注释</w:t>
      </w:r>
      <w:r w:rsidRPr="00015B49">
        <w:rPr>
          <w:rFonts w:ascii="宋体" w:eastAsia="宋体" w:hAnsi="宋体"/>
        </w:rPr>
        <w:t>⑦</w:t>
      </w:r>
      <w:r w:rsidRPr="00EB3E17">
        <w:rPr>
          <w:rFonts w:ascii="宋体" w:eastAsia="宋体" w:hAnsi="宋体" w:hint="eastAsia"/>
        </w:rPr>
        <w:t>朱</w:t>
      </w:r>
      <w:r w:rsidRPr="00EB3E17">
        <w:rPr>
          <w:rFonts w:ascii="宋体" w:eastAsia="宋体" w:hAnsi="宋体"/>
        </w:rPr>
        <w:t>骏声</w:t>
      </w:r>
      <w:r>
        <w:rPr>
          <w:rFonts w:ascii="宋体" w:eastAsia="宋体" w:hAnsi="宋体" w:hint="eastAsia"/>
        </w:rPr>
        <w:t>：</w:t>
      </w:r>
      <w:r w:rsidRPr="00EB3E17">
        <w:rPr>
          <w:rFonts w:ascii="宋体" w:eastAsia="宋体" w:hAnsi="宋体"/>
        </w:rPr>
        <w:t>《说文通训定声》，第461页。</w:t>
      </w:r>
    </w:p>
    <w:p w14:paraId="205F2190" w14:textId="77777777" w:rsidR="00C07519" w:rsidRPr="00EB3E17" w:rsidRDefault="00C07519" w:rsidP="00C07519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注释</w:t>
      </w:r>
      <w:r w:rsidRPr="00315348">
        <w:rPr>
          <w:rFonts w:ascii="宋体" w:eastAsia="宋体" w:hAnsi="宋体"/>
        </w:rPr>
        <w:t>①</w:t>
      </w:r>
      <w:r w:rsidRPr="00EB3E17">
        <w:rPr>
          <w:rFonts w:ascii="宋体" w:eastAsia="宋体" w:hAnsi="宋体"/>
        </w:rPr>
        <w:t>闫晓君</w:t>
      </w:r>
      <w:r>
        <w:rPr>
          <w:rFonts w:ascii="宋体" w:eastAsia="宋体" w:hAnsi="宋体" w:hint="eastAsia"/>
        </w:rPr>
        <w:t>：</w:t>
      </w:r>
      <w:r w:rsidRPr="00EB3E17">
        <w:rPr>
          <w:rFonts w:ascii="宋体" w:eastAsia="宋体" w:hAnsi="宋体"/>
        </w:rPr>
        <w:t>《唐律“格杀勿论”渊流考》，《现代法学》2009年第4期，第145</w:t>
      </w:r>
      <w:r>
        <w:rPr>
          <w:rFonts w:ascii="宋体" w:eastAsia="宋体" w:hAnsi="宋体" w:hint="eastAsia"/>
        </w:rPr>
        <w:t>～</w:t>
      </w:r>
      <w:r w:rsidRPr="00EB3E17">
        <w:rPr>
          <w:rFonts w:ascii="宋体" w:eastAsia="宋体" w:hAnsi="宋体"/>
        </w:rPr>
        <w:t>155页。</w:t>
      </w:r>
    </w:p>
    <w:p w14:paraId="7C974323" w14:textId="77777777" w:rsidR="00C07519" w:rsidRPr="00EB3E17" w:rsidRDefault="00C07519" w:rsidP="00C07519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注释</w:t>
      </w:r>
      <w:r w:rsidRPr="00315348">
        <w:rPr>
          <w:rFonts w:ascii="宋体" w:eastAsia="宋体" w:hAnsi="宋体"/>
        </w:rPr>
        <w:t>②</w:t>
      </w:r>
      <w:r w:rsidRPr="00EB3E17">
        <w:rPr>
          <w:rFonts w:ascii="宋体" w:eastAsia="宋体" w:hAnsi="宋体"/>
        </w:rPr>
        <w:t>闫晓君</w:t>
      </w:r>
      <w:r>
        <w:rPr>
          <w:rFonts w:ascii="宋体" w:eastAsia="宋体" w:hAnsi="宋体" w:hint="eastAsia"/>
        </w:rPr>
        <w:t>：</w:t>
      </w:r>
      <w:r w:rsidRPr="00EB3E17">
        <w:rPr>
          <w:rFonts w:ascii="宋体" w:eastAsia="宋体" w:hAnsi="宋体"/>
        </w:rPr>
        <w:t>《唐律“格杀勿论”渊流考》，第145</w:t>
      </w:r>
      <w:r>
        <w:rPr>
          <w:rFonts w:ascii="宋体" w:eastAsia="宋体" w:hAnsi="宋体" w:hint="eastAsia"/>
        </w:rPr>
        <w:t>～</w:t>
      </w:r>
      <w:r w:rsidRPr="00EB3E17">
        <w:rPr>
          <w:rFonts w:ascii="宋体" w:eastAsia="宋体" w:hAnsi="宋体"/>
        </w:rPr>
        <w:t>155页。</w:t>
      </w:r>
    </w:p>
    <w:p w14:paraId="51F78DE6" w14:textId="77777777" w:rsidR="00C07519" w:rsidRPr="00EB3E17" w:rsidRDefault="00C07519" w:rsidP="00C07519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注释</w:t>
      </w:r>
      <w:r w:rsidRPr="00776477">
        <w:rPr>
          <w:rFonts w:ascii="宋体" w:eastAsia="宋体" w:hAnsi="宋体"/>
        </w:rPr>
        <w:t>③</w:t>
      </w:r>
      <w:r w:rsidRPr="00EB3E17">
        <w:rPr>
          <w:rFonts w:ascii="宋体" w:eastAsia="宋体" w:hAnsi="宋体"/>
        </w:rPr>
        <w:t>彭浩、陈伟、工藤元男主编</w:t>
      </w:r>
      <w:r>
        <w:rPr>
          <w:rFonts w:ascii="宋体" w:eastAsia="宋体" w:hAnsi="宋体" w:hint="eastAsia"/>
        </w:rPr>
        <w:t>：</w:t>
      </w:r>
      <w:r w:rsidRPr="00EB3E17">
        <w:rPr>
          <w:rFonts w:ascii="宋体" w:eastAsia="宋体" w:hAnsi="宋体"/>
        </w:rPr>
        <w:t>《二年律令与奏谳书</w:t>
      </w:r>
      <w:r>
        <w:rPr>
          <w:rFonts w:ascii="宋体" w:eastAsia="宋体" w:hAnsi="宋体"/>
        </w:rPr>
        <w:t>——</w:t>
      </w:r>
      <w:r w:rsidRPr="00EB3E17">
        <w:rPr>
          <w:rFonts w:ascii="宋体" w:eastAsia="宋体" w:hAnsi="宋体"/>
        </w:rPr>
        <w:t>张家山二四七号汉墓出土法律文献释读》，第151页。</w:t>
      </w:r>
    </w:p>
    <w:p w14:paraId="210B97E2" w14:textId="77777777" w:rsidR="00C07519" w:rsidRPr="00EB3E17" w:rsidRDefault="00C07519" w:rsidP="00C07519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注释</w:t>
      </w:r>
      <w:r w:rsidRPr="00EB3E17">
        <w:rPr>
          <w:rFonts w:ascii="宋体" w:eastAsia="宋体" w:hAnsi="宋体" w:hint="eastAsia"/>
        </w:rPr>
        <w:t>④</w:t>
      </w:r>
      <w:r w:rsidRPr="00EB3E17">
        <w:rPr>
          <w:rFonts w:ascii="宋体" w:eastAsia="宋体" w:hAnsi="宋体"/>
        </w:rPr>
        <w:t>闫晓君</w:t>
      </w:r>
      <w:r>
        <w:rPr>
          <w:rFonts w:ascii="宋体" w:eastAsia="宋体" w:hAnsi="宋体" w:hint="eastAsia"/>
        </w:rPr>
        <w:t>：</w:t>
      </w:r>
      <w:r w:rsidRPr="00EB3E17">
        <w:rPr>
          <w:rFonts w:ascii="宋体" w:eastAsia="宋体" w:hAnsi="宋体"/>
        </w:rPr>
        <w:t>《唐律“格杀勿论”渊流考》，第148页。</w:t>
      </w:r>
    </w:p>
    <w:p w14:paraId="54CE7F15" w14:textId="77777777" w:rsidR="00C07519" w:rsidRDefault="00C07519" w:rsidP="00C07519">
      <w:pPr>
        <w:rPr>
          <w:rFonts w:ascii="宋体" w:eastAsia="宋体" w:hAnsi="宋体"/>
        </w:rPr>
      </w:pPr>
      <w:r w:rsidRPr="00EB3E17">
        <w:rPr>
          <w:rFonts w:ascii="宋体" w:eastAsia="宋体" w:hAnsi="宋体"/>
        </w:rPr>
        <w:t>彭浩、陈伟、工藤元男主编</w:t>
      </w:r>
      <w:r>
        <w:rPr>
          <w:rFonts w:ascii="宋体" w:eastAsia="宋体" w:hAnsi="宋体" w:hint="eastAsia"/>
        </w:rPr>
        <w:t>：</w:t>
      </w:r>
      <w:r w:rsidRPr="00EB3E17">
        <w:rPr>
          <w:rFonts w:ascii="宋体" w:eastAsia="宋体" w:hAnsi="宋体"/>
        </w:rPr>
        <w:t>《二年律令与奏谳书</w:t>
      </w:r>
      <w:r>
        <w:rPr>
          <w:rFonts w:ascii="宋体" w:eastAsia="宋体" w:hAnsi="宋体"/>
        </w:rPr>
        <w:t>——</w:t>
      </w:r>
      <w:r w:rsidRPr="00EB3E17">
        <w:rPr>
          <w:rFonts w:ascii="宋体" w:eastAsia="宋体" w:hAnsi="宋体"/>
        </w:rPr>
        <w:t>张家山二四七号汉墓出土法律文献释读》，第343页。</w:t>
      </w:r>
    </w:p>
    <w:p w14:paraId="10EE3B7F" w14:textId="77777777" w:rsidR="00C07519" w:rsidRPr="00EB3E17" w:rsidRDefault="00C07519" w:rsidP="00C07519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注释</w:t>
      </w:r>
      <w:r w:rsidRPr="00315348">
        <w:rPr>
          <w:rFonts w:ascii="宋体" w:eastAsia="宋体" w:hAnsi="宋体"/>
        </w:rPr>
        <w:t>①</w:t>
      </w:r>
      <w:r w:rsidRPr="00EB3E17">
        <w:rPr>
          <w:rFonts w:ascii="宋体" w:eastAsia="宋体" w:hAnsi="宋体"/>
        </w:rPr>
        <w:t>参见彭浩、陈伟、工藤元男主编</w:t>
      </w:r>
      <w:r>
        <w:rPr>
          <w:rFonts w:ascii="宋体" w:eastAsia="宋体" w:hAnsi="宋体" w:hint="eastAsia"/>
        </w:rPr>
        <w:t>：</w:t>
      </w:r>
      <w:r w:rsidRPr="00EB3E17">
        <w:rPr>
          <w:rFonts w:ascii="宋体" w:eastAsia="宋体" w:hAnsi="宋体"/>
        </w:rPr>
        <w:t>《二年律令与奏谳书</w:t>
      </w:r>
      <w:r>
        <w:rPr>
          <w:rFonts w:ascii="宋体" w:eastAsia="宋体" w:hAnsi="宋体"/>
        </w:rPr>
        <w:t>——</w:t>
      </w:r>
      <w:r w:rsidRPr="00EB3E17">
        <w:rPr>
          <w:rFonts w:ascii="宋体" w:eastAsia="宋体" w:hAnsi="宋体"/>
        </w:rPr>
        <w:t>张家山二四七号汉墓出土法律文献释读》，第343页。</w:t>
      </w:r>
    </w:p>
    <w:p w14:paraId="1E6D3C13" w14:textId="77777777" w:rsidR="00C07519" w:rsidRPr="00EB3E17" w:rsidRDefault="00C07519" w:rsidP="00C07519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注释</w:t>
      </w:r>
      <w:r w:rsidRPr="00315348">
        <w:rPr>
          <w:rFonts w:ascii="宋体" w:eastAsia="宋体" w:hAnsi="宋体"/>
        </w:rPr>
        <w:t>②</w:t>
      </w:r>
      <w:r w:rsidRPr="00EB3E17">
        <w:rPr>
          <w:rFonts w:ascii="宋体" w:eastAsia="宋体" w:hAnsi="宋体"/>
        </w:rPr>
        <w:t>长孙无忌等撰</w:t>
      </w:r>
      <w:r>
        <w:rPr>
          <w:rFonts w:ascii="宋体" w:eastAsia="宋体" w:hAnsi="宋体" w:hint="eastAsia"/>
        </w:rPr>
        <w:t>：</w:t>
      </w:r>
      <w:r w:rsidRPr="00EB3E17">
        <w:rPr>
          <w:rFonts w:ascii="宋体" w:eastAsia="宋体" w:hAnsi="宋体"/>
        </w:rPr>
        <w:t>《唐律疏议》，刘俊文点校，第527页。</w:t>
      </w:r>
    </w:p>
    <w:p w14:paraId="5FA65C93" w14:textId="77777777" w:rsidR="00C07519" w:rsidRPr="00EB3E17" w:rsidRDefault="00C07519" w:rsidP="00C07519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注释</w:t>
      </w:r>
      <w:r w:rsidRPr="00776477">
        <w:rPr>
          <w:rFonts w:ascii="宋体" w:eastAsia="宋体" w:hAnsi="宋体"/>
        </w:rPr>
        <w:t>③</w:t>
      </w:r>
      <w:r w:rsidRPr="00EB3E17">
        <w:rPr>
          <w:rFonts w:ascii="宋体" w:eastAsia="宋体" w:hAnsi="宋体"/>
        </w:rPr>
        <w:t>长孙无忌等撰</w:t>
      </w:r>
      <w:r>
        <w:rPr>
          <w:rFonts w:ascii="宋体" w:eastAsia="宋体" w:hAnsi="宋体" w:hint="eastAsia"/>
        </w:rPr>
        <w:t>：</w:t>
      </w:r>
      <w:r w:rsidRPr="00EB3E17">
        <w:rPr>
          <w:rFonts w:ascii="宋体" w:eastAsia="宋体" w:hAnsi="宋体"/>
        </w:rPr>
        <w:t>《唐律疏议》，刘俊文点校，第527页。</w:t>
      </w:r>
    </w:p>
    <w:p w14:paraId="1F6DA269" w14:textId="0C3A4BAC" w:rsidR="00C07519" w:rsidRDefault="00C07519" w:rsidP="00C07519">
      <w:pPr>
        <w:rPr>
          <w:rFonts w:ascii="宋体" w:eastAsia="宋体" w:hAnsi="宋体"/>
        </w:rPr>
      </w:pPr>
    </w:p>
    <w:p w14:paraId="33696F12" w14:textId="77777777" w:rsidR="00C07519" w:rsidRPr="00EB3E17" w:rsidRDefault="00C07519" w:rsidP="00C07519">
      <w:pPr>
        <w:rPr>
          <w:rFonts w:ascii="宋体" w:eastAsia="宋体" w:hAnsi="宋体"/>
        </w:rPr>
      </w:pPr>
      <w:r w:rsidRPr="00EB3E17">
        <w:rPr>
          <w:rFonts w:ascii="宋体" w:eastAsia="宋体" w:hAnsi="宋体"/>
        </w:rPr>
        <w:t>谋议形执</w:t>
      </w:r>
      <w:r>
        <w:rPr>
          <w:rFonts w:ascii="宋体" w:eastAsia="宋体" w:hAnsi="宋体" w:hint="eastAsia"/>
        </w:rPr>
        <w:t>：</w:t>
      </w:r>
      <w:r w:rsidRPr="00EB3E17">
        <w:rPr>
          <w:rFonts w:ascii="宋体" w:eastAsia="宋体" w:hAnsi="宋体"/>
        </w:rPr>
        <w:t>《简报》解释为“分析形势，采取对策”。王子今先生认为，“谋议”是考实的对象，不宜分读</w:t>
      </w:r>
      <w:r>
        <w:rPr>
          <w:rFonts w:ascii="宋体" w:eastAsia="宋体" w:hAnsi="宋体" w:hint="eastAsia"/>
        </w:rPr>
        <w:t>。</w:t>
      </w:r>
      <w:r w:rsidRPr="00EB3E17">
        <w:rPr>
          <w:rFonts w:ascii="宋体" w:eastAsia="宋体" w:hAnsi="宋体"/>
        </w:rPr>
        <w:t>“形执”指暴恶之强势。“谋议形执”可以连读，则“形执”也是“宗禹及二男子”之“形执”</w:t>
      </w:r>
      <w:r>
        <w:rPr>
          <w:rFonts w:ascii="宋体" w:eastAsia="宋体" w:hAnsi="宋体" w:hint="eastAsia"/>
        </w:rPr>
        <w:t>，</w:t>
      </w:r>
      <w:r w:rsidRPr="00EB3E17">
        <w:rPr>
          <w:rFonts w:ascii="宋体" w:eastAsia="宋体" w:hAnsi="宋体"/>
        </w:rPr>
        <w:t>“谋议”与“形执”是都需要司法人员严肃“考实”的案情主体。按王子今先生所言甚是，此处的“谋议”并非指司法机关之“谋议”，而是指宗﹑禹与二男子之“谋议”，是“考实”的对象，因此此句应断作“</w:t>
      </w:r>
      <w:r>
        <w:rPr>
          <w:rFonts w:ascii="宋体" w:eastAsia="宋体" w:hAnsi="宋体" w:hint="eastAsia"/>
        </w:rPr>
        <w:t>（</w:t>
      </w:r>
      <w:r w:rsidRPr="00EB3E17">
        <w:rPr>
          <w:rFonts w:ascii="宋体" w:eastAsia="宋体" w:hAnsi="宋体"/>
        </w:rPr>
        <w:t>省</w:t>
      </w:r>
      <w:r>
        <w:rPr>
          <w:rFonts w:ascii="宋体" w:eastAsia="宋体" w:hAnsi="宋体" w:hint="eastAsia"/>
        </w:rPr>
        <w:t>）</w:t>
      </w:r>
      <w:r w:rsidRPr="00EB3E17">
        <w:rPr>
          <w:rFonts w:ascii="宋体" w:eastAsia="宋体" w:hAnsi="宋体"/>
        </w:rPr>
        <w:t>严部吏考实宗</w:t>
      </w:r>
      <w:r>
        <w:rPr>
          <w:rFonts w:ascii="宋体" w:eastAsia="宋体" w:hAnsi="宋体" w:hint="eastAsia"/>
        </w:rPr>
        <w:t>、</w:t>
      </w:r>
      <w:r w:rsidRPr="00EB3E17">
        <w:rPr>
          <w:rFonts w:ascii="宋体" w:eastAsia="宋体" w:hAnsi="宋体"/>
        </w:rPr>
        <w:t>禹与二男子谋议、形执”。</w:t>
      </w:r>
    </w:p>
    <w:p w14:paraId="6ED6C4B3" w14:textId="77777777" w:rsidR="00C07519" w:rsidRDefault="00C07519" w:rsidP="00C07519">
      <w:pPr>
        <w:rPr>
          <w:rFonts w:ascii="宋体" w:eastAsia="宋体" w:hAnsi="宋体"/>
        </w:rPr>
      </w:pPr>
      <w:r w:rsidRPr="00EB3E17">
        <w:rPr>
          <w:rFonts w:ascii="宋体" w:eastAsia="宋体" w:hAnsi="宋体" w:hint="eastAsia"/>
        </w:rPr>
        <w:t>简文中的</w:t>
      </w:r>
      <w:r w:rsidRPr="00EB3E17">
        <w:rPr>
          <w:rFonts w:ascii="宋体" w:eastAsia="宋体" w:hAnsi="宋体"/>
        </w:rPr>
        <w:t>“谋议”当指“谋贼杀人”。古代法律术语中的“谋”指策划犯罪，《晋书•刑法志》引张斐《律表》</w:t>
      </w:r>
      <w:r>
        <w:rPr>
          <w:rFonts w:ascii="宋体" w:eastAsia="宋体" w:hAnsi="宋体" w:hint="eastAsia"/>
        </w:rPr>
        <w:t>：</w:t>
      </w:r>
      <w:r w:rsidRPr="00EB3E17">
        <w:rPr>
          <w:rFonts w:ascii="宋体" w:eastAsia="宋体" w:hAnsi="宋体"/>
        </w:rPr>
        <w:t>“二人对议谓之谋。”“谋”往往指“二人”“对议”之行为，但是在特殊情况下，“一人”策划犯罪，没有“对议</w:t>
      </w:r>
      <w:r>
        <w:rPr>
          <w:rFonts w:ascii="宋体" w:eastAsia="宋体" w:hAnsi="宋体"/>
        </w:rPr>
        <w:t>”</w:t>
      </w:r>
      <w:r w:rsidRPr="00EB3E17">
        <w:rPr>
          <w:rFonts w:ascii="宋体" w:eastAsia="宋体" w:hAnsi="宋体"/>
        </w:rPr>
        <w:t>之行为，亦构成“谋”，如《唐律•贼盗</w:t>
      </w:r>
      <w:r>
        <w:rPr>
          <w:rFonts w:ascii="宋体" w:eastAsia="宋体" w:hAnsi="宋体" w:hint="eastAsia"/>
        </w:rPr>
        <w:t>》</w:t>
      </w:r>
      <w:r w:rsidRPr="00EB3E17">
        <w:rPr>
          <w:rFonts w:ascii="宋体" w:eastAsia="宋体" w:hAnsi="宋体"/>
        </w:rPr>
        <w:t>疏议</w:t>
      </w:r>
      <w:r>
        <w:rPr>
          <w:rFonts w:ascii="宋体" w:eastAsia="宋体" w:hAnsi="宋体" w:hint="eastAsia"/>
        </w:rPr>
        <w:t>：</w:t>
      </w:r>
      <w:r w:rsidRPr="00EB3E17">
        <w:rPr>
          <w:rFonts w:ascii="宋体" w:eastAsia="宋体" w:hAnsi="宋体"/>
        </w:rPr>
        <w:t>“‘谋杀人者’，谓二人以上</w:t>
      </w:r>
      <w:r>
        <w:rPr>
          <w:rFonts w:ascii="宋体" w:eastAsia="宋体" w:hAnsi="宋体" w:hint="eastAsia"/>
        </w:rPr>
        <w:t>；</w:t>
      </w:r>
      <w:r w:rsidRPr="00EB3E17">
        <w:rPr>
          <w:rFonts w:ascii="宋体" w:eastAsia="宋体" w:hAnsi="宋体"/>
        </w:rPr>
        <w:t>若事已彰露，欲杀不虚，虽独一人，亦同二人谋法，徒三年。”在J1</w:t>
      </w:r>
      <w:r w:rsidRPr="00324874">
        <w:rPr>
          <w:rFonts w:ascii="宋体" w:eastAsia="宋体" w:hAnsi="宋体"/>
        </w:rPr>
        <w:t>③</w:t>
      </w:r>
      <w:r>
        <w:rPr>
          <w:rFonts w:ascii="Segoe UI Symbol" w:eastAsia="宋体" w:hAnsi="Segoe UI Symbol" w:cs="Segoe UI Symbol" w:hint="eastAsia"/>
        </w:rPr>
        <w:t>：</w:t>
      </w:r>
      <w:r w:rsidRPr="00EB3E17">
        <w:rPr>
          <w:rFonts w:ascii="宋体" w:eastAsia="宋体" w:hAnsi="宋体"/>
        </w:rPr>
        <w:t>169木牍中，宗</w:t>
      </w:r>
      <w:r>
        <w:rPr>
          <w:rFonts w:ascii="宋体" w:eastAsia="宋体" w:hAnsi="宋体" w:hint="eastAsia"/>
        </w:rPr>
        <w:t>、</w:t>
      </w:r>
      <w:r w:rsidRPr="00EB3E17">
        <w:rPr>
          <w:rFonts w:ascii="宋体" w:eastAsia="宋体" w:hAnsi="宋体"/>
        </w:rPr>
        <w:t>禹与二男子等多人共同策划杀人，其“谋”的过程包含了“二人”以上“对议”的</w:t>
      </w:r>
      <w:r w:rsidRPr="00EB3E17">
        <w:rPr>
          <w:rFonts w:ascii="宋体" w:eastAsia="宋体" w:hAnsi="宋体" w:hint="eastAsia"/>
        </w:rPr>
        <w:t>内容，因此简文称为“谋议”。此处的</w:t>
      </w:r>
      <w:r w:rsidRPr="00EB3E17">
        <w:rPr>
          <w:rFonts w:ascii="宋体" w:eastAsia="宋体" w:hAnsi="宋体"/>
        </w:rPr>
        <w:t>“谋议”当指“谋杀人”</w:t>
      </w:r>
      <w:r>
        <w:rPr>
          <w:rFonts w:ascii="宋体" w:eastAsia="宋体" w:hAnsi="宋体" w:hint="eastAsia"/>
        </w:rPr>
        <w:t>，</w:t>
      </w:r>
      <w:r w:rsidRPr="00EB3E17">
        <w:rPr>
          <w:rFonts w:ascii="宋体" w:eastAsia="宋体" w:hAnsi="宋体"/>
        </w:rPr>
        <w:t>《二年律令•贼律》</w:t>
      </w:r>
      <w:r>
        <w:rPr>
          <w:rFonts w:ascii="宋体" w:eastAsia="宋体" w:hAnsi="宋体" w:hint="eastAsia"/>
        </w:rPr>
        <w:t>：</w:t>
      </w:r>
      <w:r w:rsidRPr="00EB3E17">
        <w:rPr>
          <w:rFonts w:ascii="宋体" w:eastAsia="宋体" w:hAnsi="宋体"/>
        </w:rPr>
        <w:t>“谋贼杀伤人，未杀，黥为城旦舂。”《汉书•外戚恩泽侯表》“嗣章武侯窦常生”“元狩元年，坐谋杀人，未杀，免”。汉代的“谋贼杀人”之罪指策划杀人而未杀。J1</w:t>
      </w:r>
      <w:r w:rsidRPr="00324874">
        <w:rPr>
          <w:rFonts w:ascii="宋体" w:eastAsia="宋体" w:hAnsi="宋体"/>
        </w:rPr>
        <w:t>③</w:t>
      </w:r>
      <w:r>
        <w:rPr>
          <w:rFonts w:ascii="宋体" w:eastAsia="宋体" w:hAnsi="宋体" w:hint="eastAsia"/>
        </w:rPr>
        <w:t>：</w:t>
      </w:r>
      <w:r w:rsidRPr="00EB3E17">
        <w:rPr>
          <w:rFonts w:ascii="宋体" w:eastAsia="宋体" w:hAnsi="宋体"/>
        </w:rPr>
        <w:t>169木牍中，黄宗、黄禹兄弟率二男子数次策划杀死王纯，第一次是“二月不处日”</w:t>
      </w:r>
      <w:r>
        <w:rPr>
          <w:rFonts w:ascii="宋体" w:eastAsia="宋体" w:hAnsi="宋体" w:hint="eastAsia"/>
        </w:rPr>
        <w:t>，</w:t>
      </w:r>
      <w:r w:rsidRPr="00EB3E17">
        <w:rPr>
          <w:rFonts w:ascii="宋体" w:eastAsia="宋体" w:hAnsi="宋体"/>
        </w:rPr>
        <w:t>“各操兵，之纯门司候纯”。第二次是“三月不处日”，“宗、禹复之纯门”。第三次是“今月十三日”，“禹于纯对门李平舍，欲徼杀纯”，而“平于道中告语纯”，“纯使弟子便归家取刀矛自持”，于是“禹度平后落去”。宗、禹等人数次策划贼杀王纯，都未予以实施</w:t>
      </w:r>
      <w:r w:rsidRPr="00EB3E17">
        <w:rPr>
          <w:rFonts w:ascii="宋体" w:eastAsia="宋体" w:hAnsi="宋体" w:hint="eastAsia"/>
        </w:rPr>
        <w:t>，属于</w:t>
      </w:r>
      <w:r w:rsidRPr="00EB3E17">
        <w:rPr>
          <w:rFonts w:ascii="宋体" w:eastAsia="宋体" w:hAnsi="宋体"/>
        </w:rPr>
        <w:t>“谋贼杀人，未杀”，已经构成“谋贼杀人”之罪。简文的“谋议”即指宗、禹等数人“谋贼杀人”而“未杀”之行为。由于“宗、禹及二男子”之“谋议”已经构成犯罪，因此王纯要求对“宗、禹及二男子”“谋议”之行为予以考实。</w:t>
      </w:r>
      <w:r>
        <w:rPr>
          <w:rFonts w:ascii="宋体" w:eastAsia="宋体" w:hAnsi="宋体" w:hint="eastAsia"/>
        </w:rPr>
        <w:t>P</w:t>
      </w:r>
      <w:r>
        <w:rPr>
          <w:rFonts w:ascii="宋体" w:eastAsia="宋体" w:hAnsi="宋体"/>
        </w:rPr>
        <w:t>198-199</w:t>
      </w:r>
    </w:p>
    <w:p w14:paraId="40450BF3" w14:textId="77777777" w:rsidR="00C07519" w:rsidRPr="006B1DEF" w:rsidRDefault="00C07519" w:rsidP="00C07519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注释</w:t>
      </w:r>
      <w:r w:rsidRPr="00315348">
        <w:rPr>
          <w:rFonts w:ascii="宋体" w:eastAsia="宋体" w:hAnsi="宋体"/>
        </w:rPr>
        <w:t>③</w:t>
      </w:r>
      <w:r w:rsidRPr="006B1DEF">
        <w:rPr>
          <w:rFonts w:ascii="宋体" w:eastAsia="宋体" w:hAnsi="宋体"/>
        </w:rPr>
        <w:t>王子今</w:t>
      </w:r>
      <w:r>
        <w:rPr>
          <w:rFonts w:ascii="宋体" w:eastAsia="宋体" w:hAnsi="宋体" w:hint="eastAsia"/>
        </w:rPr>
        <w:t>：</w:t>
      </w:r>
      <w:r w:rsidRPr="006B1DEF">
        <w:rPr>
          <w:rFonts w:ascii="宋体" w:eastAsia="宋体" w:hAnsi="宋体"/>
        </w:rPr>
        <w:t>《长沙五一广场出土待事掾王纯白事木牍考议》，载武汉大学简帛研究中心主办</w:t>
      </w:r>
      <w:r>
        <w:rPr>
          <w:rFonts w:ascii="宋体" w:eastAsia="宋体" w:hAnsi="宋体" w:hint="eastAsia"/>
        </w:rPr>
        <w:t>：</w:t>
      </w:r>
      <w:r w:rsidRPr="006B1DEF">
        <w:rPr>
          <w:rFonts w:ascii="宋体" w:eastAsia="宋体" w:hAnsi="宋体"/>
        </w:rPr>
        <w:t>《简帛》第9辑，上海古籍出版社，2014，第</w:t>
      </w:r>
      <w:r>
        <w:rPr>
          <w:rFonts w:ascii="宋体" w:eastAsia="宋体" w:hAnsi="宋体"/>
        </w:rPr>
        <w:t>1</w:t>
      </w:r>
      <w:r w:rsidRPr="006B1DEF">
        <w:rPr>
          <w:rFonts w:ascii="宋体" w:eastAsia="宋体" w:hAnsi="宋体"/>
        </w:rPr>
        <w:t>98、299页。</w:t>
      </w:r>
    </w:p>
    <w:p w14:paraId="33E84C1C" w14:textId="77777777" w:rsidR="00C07519" w:rsidRDefault="00C07519" w:rsidP="00C07519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注释</w:t>
      </w:r>
      <w:r w:rsidRPr="006B1DEF">
        <w:rPr>
          <w:rFonts w:ascii="宋体" w:eastAsia="宋体" w:hAnsi="宋体"/>
        </w:rPr>
        <w:t>④长孙无忌等撰</w:t>
      </w:r>
      <w:r>
        <w:rPr>
          <w:rFonts w:ascii="宋体" w:eastAsia="宋体" w:hAnsi="宋体" w:hint="eastAsia"/>
        </w:rPr>
        <w:t>：</w:t>
      </w:r>
      <w:r w:rsidRPr="006B1DEF">
        <w:rPr>
          <w:rFonts w:ascii="宋体" w:eastAsia="宋体" w:hAnsi="宋体"/>
        </w:rPr>
        <w:t>《唐律疏议》，刘俊文点校，第329页。</w:t>
      </w:r>
    </w:p>
    <w:p w14:paraId="71BC980C" w14:textId="77777777" w:rsidR="00C07519" w:rsidRPr="00603BD3" w:rsidRDefault="00C07519" w:rsidP="00C07519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注释</w:t>
      </w:r>
      <w:r w:rsidRPr="00315348">
        <w:rPr>
          <w:rFonts w:ascii="宋体" w:eastAsia="宋体" w:hAnsi="宋体"/>
        </w:rPr>
        <w:t>①</w:t>
      </w:r>
      <w:r w:rsidRPr="00603BD3">
        <w:rPr>
          <w:rFonts w:ascii="宋体" w:eastAsia="宋体" w:hAnsi="宋体"/>
        </w:rPr>
        <w:t>彭浩、陈伟、工藤元男主编</w:t>
      </w:r>
      <w:r>
        <w:rPr>
          <w:rFonts w:ascii="宋体" w:eastAsia="宋体" w:hAnsi="宋体" w:hint="eastAsia"/>
        </w:rPr>
        <w:t>：</w:t>
      </w:r>
      <w:r w:rsidRPr="00603BD3">
        <w:rPr>
          <w:rFonts w:ascii="宋体" w:eastAsia="宋体" w:hAnsi="宋体"/>
        </w:rPr>
        <w:t>《二年律令与奏谳书</w:t>
      </w:r>
      <w:r>
        <w:rPr>
          <w:rFonts w:ascii="宋体" w:eastAsia="宋体" w:hAnsi="宋体"/>
        </w:rPr>
        <w:t>——</w:t>
      </w:r>
      <w:r w:rsidRPr="00603BD3">
        <w:rPr>
          <w:rFonts w:ascii="宋体" w:eastAsia="宋体" w:hAnsi="宋体"/>
        </w:rPr>
        <w:t>张家山二四七号汉墓出土法律文献释读》，第99页。</w:t>
      </w:r>
    </w:p>
    <w:p w14:paraId="6B22084E" w14:textId="77777777" w:rsidR="00C07519" w:rsidRPr="00603BD3" w:rsidRDefault="00C07519" w:rsidP="00C07519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注释</w:t>
      </w:r>
      <w:r w:rsidRPr="00315348">
        <w:rPr>
          <w:rFonts w:ascii="宋体" w:eastAsia="宋体" w:hAnsi="宋体"/>
        </w:rPr>
        <w:t>②</w:t>
      </w:r>
      <w:r w:rsidRPr="00603BD3">
        <w:rPr>
          <w:rFonts w:ascii="宋体" w:eastAsia="宋体" w:hAnsi="宋体"/>
        </w:rPr>
        <w:t>简文有“同产兄宗、宗弟禹将二男子不处姓名”，《说文</w:t>
      </w:r>
      <w:r>
        <w:rPr>
          <w:rFonts w:ascii="宋体" w:eastAsia="宋体" w:hAnsi="宋体" w:hint="eastAsia"/>
        </w:rPr>
        <w:t>》：</w:t>
      </w:r>
      <w:r w:rsidRPr="00603BD3">
        <w:rPr>
          <w:rFonts w:ascii="宋体" w:eastAsia="宋体" w:hAnsi="宋体"/>
        </w:rPr>
        <w:t>“将，帅也。”“帅”通</w:t>
      </w:r>
      <w:r w:rsidRPr="00603BD3">
        <w:rPr>
          <w:rFonts w:ascii="宋体" w:eastAsia="宋体" w:hAnsi="宋体" w:hint="eastAsia"/>
        </w:rPr>
        <w:t>“率”</w:t>
      </w:r>
      <w:r>
        <w:rPr>
          <w:rFonts w:ascii="宋体" w:eastAsia="宋体" w:hAnsi="宋体" w:hint="eastAsia"/>
        </w:rPr>
        <w:t>。</w:t>
      </w:r>
      <w:r w:rsidRPr="00603BD3">
        <w:rPr>
          <w:rFonts w:ascii="宋体" w:eastAsia="宋体" w:hAnsi="宋体" w:hint="eastAsia"/>
        </w:rPr>
        <w:t>简文此处的</w:t>
      </w:r>
      <w:r w:rsidRPr="00603BD3">
        <w:rPr>
          <w:rFonts w:ascii="宋体" w:eastAsia="宋体" w:hAnsi="宋体"/>
        </w:rPr>
        <w:t>“将”当训为“率”</w:t>
      </w:r>
      <w:r>
        <w:rPr>
          <w:rFonts w:ascii="宋体" w:eastAsia="宋体" w:hAnsi="宋体" w:hint="eastAsia"/>
        </w:rPr>
        <w:t>，</w:t>
      </w:r>
      <w:r w:rsidRPr="00603BD3">
        <w:rPr>
          <w:rFonts w:ascii="宋体" w:eastAsia="宋体" w:hAnsi="宋体"/>
        </w:rPr>
        <w:t>指率领。</w:t>
      </w:r>
    </w:p>
    <w:p w14:paraId="3375B7EA" w14:textId="77777777" w:rsidR="00C07519" w:rsidRPr="00C07519" w:rsidRDefault="00C07519" w:rsidP="00C07519">
      <w:pPr>
        <w:rPr>
          <w:rFonts w:ascii="宋体" w:eastAsia="宋体" w:hAnsi="宋体" w:hint="eastAsia"/>
          <w:lang w:eastAsia="zh-TW"/>
        </w:rPr>
      </w:pPr>
    </w:p>
    <w:sectPr w:rsidR="00C07519" w:rsidRPr="00C075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519"/>
    <w:rsid w:val="00485DEC"/>
    <w:rsid w:val="00C07519"/>
    <w:rsid w:val="00FC6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C10905"/>
  <w15:chartTrackingRefBased/>
  <w15:docId w15:val="{4BA347D2-A39C-DE45-A0E1-B2E26AB4E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751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1260</Words>
  <Characters>7183</Characters>
  <Application>Microsoft Office Word</Application>
  <DocSecurity>0</DocSecurity>
  <Lines>59</Lines>
  <Paragraphs>16</Paragraphs>
  <ScaleCrop>false</ScaleCrop>
  <Company/>
  <LinksUpToDate>false</LinksUpToDate>
  <CharactersWithSpaces>8427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孟灏 吴</dc:creator>
  <cp:keywords/>
  <dc:description/>
  <cp:lastModifiedBy>孟灏 吴</cp:lastModifiedBy>
  <cp:revision>1</cp:revision>
  <dcterms:created xsi:type="dcterms:W3CDTF">2026-05-14T12:14:00Z</dcterms:created>
  <dcterms:modified xsi:type="dcterms:W3CDTF">2026-05-14T12:24:00Z</dcterms:modified>
</cp:coreProperties>
</file>