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4B85" w:rsidRPr="003F78A6" w:rsidRDefault="004517F0">
      <w:pPr>
        <w:rPr>
          <w:b/>
        </w:rPr>
      </w:pPr>
      <w:proofErr w:type="spellStart"/>
      <w:r w:rsidRPr="003F78A6">
        <w:rPr>
          <w:b/>
        </w:rPr>
        <w:t>MoCChA</w:t>
      </w:r>
      <w:proofErr w:type="spellEnd"/>
      <w:r w:rsidRPr="003F78A6">
        <w:rPr>
          <w:b/>
        </w:rPr>
        <w:t xml:space="preserve"> FAQ</w:t>
      </w:r>
    </w:p>
    <w:p w:rsidR="004517F0" w:rsidRDefault="004517F0"/>
    <w:p w:rsidR="00262084" w:rsidRDefault="004517F0" w:rsidP="004517F0">
      <w:pPr>
        <w:pStyle w:val="ListParagraph"/>
        <w:numPr>
          <w:ilvl w:val="0"/>
          <w:numId w:val="1"/>
        </w:numPr>
      </w:pPr>
      <w:r w:rsidRPr="00352BF5">
        <w:rPr>
          <w:b/>
        </w:rPr>
        <w:t xml:space="preserve">What is </w:t>
      </w:r>
      <w:proofErr w:type="spellStart"/>
      <w:r w:rsidRPr="00352BF5">
        <w:rPr>
          <w:b/>
        </w:rPr>
        <w:t>MoCChA</w:t>
      </w:r>
      <w:proofErr w:type="spellEnd"/>
      <w:r w:rsidRPr="00352BF5">
        <w:rPr>
          <w:b/>
        </w:rPr>
        <w:t xml:space="preserve"> and what’s its purpose?</w:t>
      </w:r>
      <w:r w:rsidRPr="00352BF5">
        <w:rPr>
          <w:b/>
        </w:rPr>
        <w:br/>
      </w:r>
      <w:r>
        <w:t>“</w:t>
      </w:r>
      <w:proofErr w:type="spellStart"/>
      <w:r>
        <w:t>MoCChA</w:t>
      </w:r>
      <w:proofErr w:type="spellEnd"/>
      <w:r>
        <w:t xml:space="preserve">” stands for “Mathematics on Computers for Chemistry Applications.” It’s a collection of web-based notebooks </w:t>
      </w:r>
      <w:r w:rsidR="00902C6B">
        <w:t xml:space="preserve">created by Daniel Lambrecht and Keith Werling </w:t>
      </w:r>
      <w:r w:rsidR="00B733A0">
        <w:t>from the University of Pittsburgh to</w:t>
      </w:r>
      <w:r>
        <w:t xml:space="preserve"> allow users to solve </w:t>
      </w:r>
      <w:r w:rsidR="000824E5">
        <w:t>and visualize math problems encountered in chemistry.</w:t>
      </w:r>
      <w:r w:rsidR="00262084">
        <w:br/>
      </w:r>
    </w:p>
    <w:p w:rsidR="00754F47" w:rsidRDefault="00676F79" w:rsidP="004E2DD1">
      <w:pPr>
        <w:pStyle w:val="ListParagraph"/>
        <w:numPr>
          <w:ilvl w:val="0"/>
          <w:numId w:val="1"/>
        </w:numPr>
      </w:pPr>
      <w:r>
        <w:rPr>
          <w:b/>
          <w:noProof/>
        </w:rPr>
        <mc:AlternateContent>
          <mc:Choice Requires="wps">
            <w:drawing>
              <wp:anchor distT="0" distB="0" distL="114300" distR="114300" simplePos="0" relativeHeight="251664384" behindDoc="0" locked="0" layoutInCell="1" allowOverlap="1">
                <wp:simplePos x="0" y="0"/>
                <wp:positionH relativeFrom="column">
                  <wp:posOffset>1288318</wp:posOffset>
                </wp:positionH>
                <wp:positionV relativeFrom="paragraph">
                  <wp:posOffset>6007145</wp:posOffset>
                </wp:positionV>
                <wp:extent cx="312732" cy="50989"/>
                <wp:effectExtent l="0" t="19050" r="49530" b="82550"/>
                <wp:wrapNone/>
                <wp:docPr id="12" name="Straight Arrow Connector 12"/>
                <wp:cNvGraphicFramePr/>
                <a:graphic xmlns:a="http://schemas.openxmlformats.org/drawingml/2006/main">
                  <a:graphicData uri="http://schemas.microsoft.com/office/word/2010/wordprocessingShape">
                    <wps:wsp>
                      <wps:cNvCnPr/>
                      <wps:spPr>
                        <a:xfrm>
                          <a:off x="0" y="0"/>
                          <a:ext cx="312732" cy="50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DFC796" id="_x0000_t32" coordsize="21600,21600" o:spt="32" o:oned="t" path="m,l21600,21600e" filled="f">
                <v:path arrowok="t" fillok="f" o:connecttype="none"/>
                <o:lock v:ext="edit" shapetype="t"/>
              </v:shapetype>
              <v:shape id="Straight Arrow Connector 12" o:spid="_x0000_s1026" type="#_x0000_t32" style="position:absolute;margin-left:101.45pt;margin-top:473pt;width:24.6pt;height: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" strokecolor="#4472c4 [3204]" strokeweight=".5pt">
                <v:stroke endarrow="block" joinstyle="miter"/>
              </v:shape>
            </w:pict>
          </mc:Fallback>
        </mc:AlternateContent>
      </w:r>
      <w:r>
        <w:rPr>
          <w:b/>
          <w:noProof/>
        </w:rPr>
        <mc:AlternateContent>
          <mc:Choice Requires="wps">
            <w:drawing>
              <wp:anchor distT="0" distB="0" distL="114300" distR="114300" simplePos="0" relativeHeight="251663360" behindDoc="0" locked="0" layoutInCell="1" allowOverlap="1">
                <wp:simplePos x="0" y="0"/>
                <wp:positionH relativeFrom="column">
                  <wp:posOffset>1254326</wp:posOffset>
                </wp:positionH>
                <wp:positionV relativeFrom="paragraph">
                  <wp:posOffset>5660421</wp:posOffset>
                </wp:positionV>
                <wp:extent cx="353522" cy="88380"/>
                <wp:effectExtent l="0" t="0" r="46990" b="83185"/>
                <wp:wrapNone/>
                <wp:docPr id="11" name="Straight Arrow Connector 11"/>
                <wp:cNvGraphicFramePr/>
                <a:graphic xmlns:a="http://schemas.openxmlformats.org/drawingml/2006/main">
                  <a:graphicData uri="http://schemas.microsoft.com/office/word/2010/wordprocessingShape">
                    <wps:wsp>
                      <wps:cNvCnPr/>
                      <wps:spPr>
                        <a:xfrm>
                          <a:off x="0" y="0"/>
                          <a:ext cx="353522" cy="88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396942" id="Straight Arrow Connector 11" o:spid="_x0000_s1026" type="#_x0000_t32" style="position:absolute;margin-left:98.75pt;margin-top:445.7pt;width:27.85pt;height:6.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" strokecolor="#4472c4 [3204]" strokeweight=".5pt">
                <v:stroke endarrow="block" joinstyle="miter"/>
              </v:shape>
            </w:pict>
          </mc:Fallback>
        </mc:AlternateContent>
      </w:r>
      <w:r>
        <w:rPr>
          <w:b/>
          <w:noProof/>
        </w:rPr>
        <mc:AlternateContent>
          <mc:Choice Requires="wps">
            <w:drawing>
              <wp:anchor distT="0" distB="0" distL="114300" distR="114300" simplePos="0" relativeHeight="251662336" behindDoc="0" locked="0" layoutInCell="1" allowOverlap="1">
                <wp:simplePos x="0" y="0"/>
                <wp:positionH relativeFrom="column">
                  <wp:posOffset>2804387</wp:posOffset>
                </wp:positionH>
                <wp:positionV relativeFrom="paragraph">
                  <wp:posOffset>4287121</wp:posOffset>
                </wp:positionV>
                <wp:extent cx="302533" cy="16996"/>
                <wp:effectExtent l="0" t="57150" r="21590" b="97790"/>
                <wp:wrapNone/>
                <wp:docPr id="10" name="Straight Arrow Connector 10"/>
                <wp:cNvGraphicFramePr/>
                <a:graphic xmlns:a="http://schemas.openxmlformats.org/drawingml/2006/main">
                  <a:graphicData uri="http://schemas.microsoft.com/office/word/2010/wordprocessingShape">
                    <wps:wsp>
                      <wps:cNvCnPr/>
                      <wps:spPr>
                        <a:xfrm>
                          <a:off x="0" y="0"/>
                          <a:ext cx="302533" cy="169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07B7D" id="Straight Arrow Connector 10" o:spid="_x0000_s1026" type="#_x0000_t32" style="position:absolute;margin-left:220.8pt;margin-top:337.55pt;width:23.8pt;height:1.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" strokecolor="#4472c4 [3204]" strokeweight=".5pt">
                <v:stroke endarrow="block" joinstyle="miter"/>
              </v:shape>
            </w:pict>
          </mc:Fallback>
        </mc:AlternateContent>
      </w:r>
      <w:r>
        <w:rPr>
          <w:b/>
          <w:noProof/>
        </w:rPr>
        <mc:AlternateContent>
          <mc:Choice Requires="wps">
            <w:drawing>
              <wp:anchor distT="0" distB="0" distL="114300" distR="114300" simplePos="0" relativeHeight="251659264" behindDoc="0" locked="0" layoutInCell="1" allowOverlap="1">
                <wp:simplePos x="0" y="0"/>
                <wp:positionH relativeFrom="column">
                  <wp:posOffset>683251</wp:posOffset>
                </wp:positionH>
                <wp:positionV relativeFrom="paragraph">
                  <wp:posOffset>2128593</wp:posOffset>
                </wp:positionV>
                <wp:extent cx="462298" cy="115575"/>
                <wp:effectExtent l="0" t="0" r="13970" b="17780"/>
                <wp:wrapNone/>
                <wp:docPr id="8" name="Rectangle 8"/>
                <wp:cNvGraphicFramePr/>
                <a:graphic xmlns:a="http://schemas.openxmlformats.org/drawingml/2006/main">
                  <a:graphicData uri="http://schemas.microsoft.com/office/word/2010/wordprocessingShape">
                    <wps:wsp>
                      <wps:cNvSpPr/>
                      <wps:spPr>
                        <a:xfrm>
                          <a:off x="0" y="0"/>
                          <a:ext cx="462298" cy="115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1DF79" id="Rectangle 8" o:spid="_x0000_s1026" style="position:absolute;margin-left:53.8pt;margin-top:167.6pt;width:36.4pt;height: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" fillcolor="#4472c4 [3204]" strokecolor="#1f3763 [1604]" strokeweight="1pt"/>
            </w:pict>
          </mc:Fallback>
        </mc:AlternateContent>
      </w:r>
      <w:r>
        <w:rPr>
          <w:b/>
          <w:noProof/>
        </w:rPr>
        <mc:AlternateContent>
          <mc:Choice Requires="wps">
            <w:drawing>
              <wp:anchor distT="0" distB="0" distL="114300" distR="114300" simplePos="0" relativeHeight="251661312" behindDoc="0" locked="0" layoutInCell="1" allowOverlap="1" wp14:anchorId="12409FEF" wp14:editId="54444427">
                <wp:simplePos x="0" y="0"/>
                <wp:positionH relativeFrom="column">
                  <wp:posOffset>676451</wp:posOffset>
                </wp:positionH>
                <wp:positionV relativeFrom="paragraph">
                  <wp:posOffset>2414132</wp:posOffset>
                </wp:positionV>
                <wp:extent cx="462299" cy="98578"/>
                <wp:effectExtent l="0" t="0" r="13970" b="15875"/>
                <wp:wrapNone/>
                <wp:docPr id="9" name="Rectangle 9"/>
                <wp:cNvGraphicFramePr/>
                <a:graphic xmlns:a="http://schemas.openxmlformats.org/drawingml/2006/main">
                  <a:graphicData uri="http://schemas.microsoft.com/office/word/2010/wordprocessingShape">
                    <wps:wsp>
                      <wps:cNvSpPr/>
                      <wps:spPr>
                        <a:xfrm>
                          <a:off x="0" y="0"/>
                          <a:ext cx="462299" cy="985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BB0E4" id="Rectangle 9" o:spid="_x0000_s1026" style="position:absolute;margin-left:53.25pt;margin-top:190.1pt;width:36.4pt;height: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" fillcolor="#4472c4 [3204]" strokecolor="#1f3763 [1604]" strokeweight="1pt"/>
            </w:pict>
          </mc:Fallback>
        </mc:AlternateContent>
      </w:r>
      <w:r w:rsidR="00262084">
        <w:rPr>
          <w:b/>
        </w:rPr>
        <w:t xml:space="preserve">How do I access the </w:t>
      </w:r>
      <w:proofErr w:type="spellStart"/>
      <w:r w:rsidR="00262084">
        <w:rPr>
          <w:b/>
        </w:rPr>
        <w:t>MoCChA</w:t>
      </w:r>
      <w:proofErr w:type="spellEnd"/>
      <w:r w:rsidR="00262084">
        <w:rPr>
          <w:b/>
        </w:rPr>
        <w:t xml:space="preserve"> notebooks?</w:t>
      </w:r>
      <w:r w:rsidR="00262084">
        <w:br/>
      </w:r>
      <w:proofErr w:type="spellStart"/>
      <w:r w:rsidR="00262084">
        <w:t>MoCChA</w:t>
      </w:r>
      <w:proofErr w:type="spellEnd"/>
      <w:r w:rsidR="00262084">
        <w:t xml:space="preserve"> runs through a webserver hosted by Pitt’s Center for Research Computin</w:t>
      </w:r>
      <w:r w:rsidR="004E2DD1">
        <w:t>g. Follow the steps below to connect.</w:t>
      </w:r>
      <w:r w:rsidR="004E2DD1">
        <w:br/>
      </w:r>
      <w:r w:rsidR="004E2DD1" w:rsidRPr="004E2DD1">
        <w:rPr>
          <w:i/>
        </w:rPr>
        <w:t xml:space="preserve">Note: Right </w:t>
      </w:r>
      <w:proofErr w:type="gramStart"/>
      <w:r w:rsidR="004E2DD1" w:rsidRPr="004E2DD1">
        <w:rPr>
          <w:i/>
        </w:rPr>
        <w:t>now</w:t>
      </w:r>
      <w:proofErr w:type="gramEnd"/>
      <w:r w:rsidR="004E2DD1" w:rsidRPr="004E2DD1">
        <w:rPr>
          <w:i/>
        </w:rPr>
        <w:t xml:space="preserve"> it is easiest to connect from within the campus network. See below if you need to connect from off-campus.</w:t>
      </w:r>
      <w:r w:rsidR="004E2DD1">
        <w:t xml:space="preserve"> </w:t>
      </w:r>
      <w:r w:rsidR="004E2DD1">
        <w:br/>
      </w:r>
      <w:r w:rsidR="004E2DD1">
        <w:br/>
        <w:t xml:space="preserve">1. Go to </w:t>
      </w:r>
      <w:hyperlink r:id="rId5" w:history="1">
        <w:r w:rsidR="004E2DD1" w:rsidRPr="00EE2815">
          <w:rPr>
            <w:rStyle w:val="Hyperlink"/>
          </w:rPr>
          <w:t>https://hub-dev.crc.pitt.edu/hub/home</w:t>
        </w:r>
      </w:hyperlink>
      <w:r w:rsidR="004E2DD1">
        <w:t xml:space="preserve"> </w:t>
      </w:r>
      <w:r w:rsidR="004E2DD1">
        <w:br/>
        <w:t>2. You should be directed to Pitt’s single-sign-on page to enter your credentials.</w:t>
      </w:r>
      <w:r w:rsidR="00970D47">
        <w:br/>
      </w:r>
      <w:r w:rsidR="00970D47">
        <w:rPr>
          <w:noProof/>
        </w:rPr>
        <w:drawing>
          <wp:inline distT="0" distB="0" distL="0" distR="0" wp14:anchorId="6CC94C3D" wp14:editId="017EB8E0">
            <wp:extent cx="1736419" cy="1801727"/>
            <wp:effectExtent l="0" t="0" r="0" b="8255"/>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36674" cy="1801992"/>
                    </a:xfrm>
                    <a:prstGeom prst="rect">
                      <a:avLst/>
                    </a:prstGeom>
                  </pic:spPr>
                </pic:pic>
              </a:graphicData>
            </a:graphic>
          </wp:inline>
        </w:drawing>
      </w:r>
      <w:r w:rsidR="004E2DD1">
        <w:br/>
        <w:t xml:space="preserve">3. After successfully logging on, you </w:t>
      </w:r>
      <w:r w:rsidR="00865942">
        <w:t xml:space="preserve">should be directed to the </w:t>
      </w:r>
      <w:proofErr w:type="spellStart"/>
      <w:r w:rsidR="00865942">
        <w:t>Jupyter</w:t>
      </w:r>
      <w:proofErr w:type="spellEnd"/>
      <w:r w:rsidR="00865942">
        <w:t xml:space="preserve"> web interface. Click on “My Server”:</w:t>
      </w:r>
      <w:r w:rsidR="00865942">
        <w:br/>
      </w:r>
      <w:r w:rsidR="00865942">
        <w:rPr>
          <w:noProof/>
        </w:rPr>
        <w:drawing>
          <wp:inline distT="0" distB="0" distL="0" distR="0">
            <wp:extent cx="5943600" cy="817245"/>
            <wp:effectExtent l="0" t="0" r="0" b="1905"/>
            <wp:docPr id="2" name="Picture 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Serv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817245"/>
                    </a:xfrm>
                    <a:prstGeom prst="rect">
                      <a:avLst/>
                    </a:prstGeom>
                  </pic:spPr>
                </pic:pic>
              </a:graphicData>
            </a:graphic>
          </wp:inline>
        </w:drawing>
      </w:r>
      <w:r w:rsidR="00865942">
        <w:br/>
        <w:t xml:space="preserve">4. Select “SMP – 1 core, 1 hour” and click “Spawn”. </w:t>
      </w:r>
      <w:r w:rsidR="00865942">
        <w:rPr>
          <w:noProof/>
        </w:rPr>
        <w:drawing>
          <wp:inline distT="0" distB="0" distL="0" distR="0">
            <wp:extent cx="5943600" cy="1546225"/>
            <wp:effectExtent l="0" t="0" r="0" b="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awn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546225"/>
                    </a:xfrm>
                    <a:prstGeom prst="rect">
                      <a:avLst/>
                    </a:prstGeom>
                  </pic:spPr>
                </pic:pic>
              </a:graphicData>
            </a:graphic>
          </wp:inline>
        </w:drawing>
      </w:r>
      <w:r w:rsidR="00865942">
        <w:br/>
        <w:t xml:space="preserve">This will create a 1-hour web session to run </w:t>
      </w:r>
      <w:proofErr w:type="spellStart"/>
      <w:r w:rsidR="00865942">
        <w:t>MoCChA</w:t>
      </w:r>
      <w:proofErr w:type="spellEnd"/>
      <w:r w:rsidR="00865942">
        <w:t xml:space="preserve"> notebooks. It may take a few seconds until the server is up &amp; running.</w:t>
      </w:r>
      <w:r w:rsidR="00865942">
        <w:br/>
      </w:r>
      <w:r w:rsidR="00865942">
        <w:lastRenderedPageBreak/>
        <w:t xml:space="preserve"> </w:t>
      </w:r>
      <w:r w:rsidR="00865942">
        <w:rPr>
          <w:noProof/>
        </w:rPr>
        <w:drawing>
          <wp:inline distT="0" distB="0" distL="0" distR="0">
            <wp:extent cx="2882569" cy="979720"/>
            <wp:effectExtent l="0" t="0" r="0" b="0"/>
            <wp:docPr id="4" name="Picture 4"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it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92758" cy="983183"/>
                    </a:xfrm>
                    <a:prstGeom prst="rect">
                      <a:avLst/>
                    </a:prstGeom>
                  </pic:spPr>
                </pic:pic>
              </a:graphicData>
            </a:graphic>
          </wp:inline>
        </w:drawing>
      </w:r>
      <w:r w:rsidR="00865942">
        <w:br/>
        <w:t xml:space="preserve">5. You will see a directory listing once the server is ready. Select “Chem1000” to see a list of available </w:t>
      </w:r>
      <w:proofErr w:type="spellStart"/>
      <w:r w:rsidR="00865942">
        <w:t>MoCChA</w:t>
      </w:r>
      <w:proofErr w:type="spellEnd"/>
      <w:r w:rsidR="00865942">
        <w:t xml:space="preserve"> notebooks.</w:t>
      </w:r>
      <w:r w:rsidR="00865942">
        <w:br/>
      </w:r>
      <w:r>
        <w:rPr>
          <w:noProof/>
        </w:rPr>
        <mc:AlternateContent>
          <mc:Choice Requires="wps">
            <w:drawing>
              <wp:anchor distT="0" distB="0" distL="114300" distR="114300" simplePos="0" relativeHeight="251665408" behindDoc="0" locked="0" layoutInCell="1" allowOverlap="1">
                <wp:simplePos x="0" y="0"/>
                <wp:positionH relativeFrom="column">
                  <wp:posOffset>1284877</wp:posOffset>
                </wp:positionH>
                <wp:positionV relativeFrom="paragraph">
                  <wp:posOffset>2766471</wp:posOffset>
                </wp:positionV>
                <wp:extent cx="305934"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3059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083FB7" id="Straight Arrow Connector 13" o:spid="_x0000_s1026" type="#_x0000_t32" style="position:absolute;margin-left:101.15pt;margin-top:217.85pt;width:24.1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" strokecolor="#4472c4 [3204]" strokeweight=".5pt">
                <v:stroke endarrow="block" joinstyle="miter"/>
              </v:shape>
            </w:pict>
          </mc:Fallback>
        </mc:AlternateContent>
      </w:r>
      <w:r w:rsidR="00865942">
        <w:rPr>
          <w:noProof/>
        </w:rPr>
        <w:drawing>
          <wp:inline distT="0" distB="0" distL="0" distR="0">
            <wp:extent cx="5943600" cy="1967865"/>
            <wp:effectExtent l="0" t="0" r="0" b="0"/>
            <wp:docPr id="6" name="Picture 6"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st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967865"/>
                    </a:xfrm>
                    <a:prstGeom prst="rect">
                      <a:avLst/>
                    </a:prstGeom>
                  </pic:spPr>
                </pic:pic>
              </a:graphicData>
            </a:graphic>
          </wp:inline>
        </w:drawing>
      </w:r>
      <w:r w:rsidR="00865942">
        <w:br/>
      </w:r>
      <w:r w:rsidR="00865942">
        <w:br/>
        <w:t xml:space="preserve">6. You can now open the </w:t>
      </w:r>
      <w:proofErr w:type="spellStart"/>
      <w:r w:rsidR="00865942">
        <w:t>MoCChA</w:t>
      </w:r>
      <w:proofErr w:type="spellEnd"/>
      <w:r w:rsidR="00865942">
        <w:t xml:space="preserve"> </w:t>
      </w:r>
      <w:r w:rsidR="00754F47">
        <w:t xml:space="preserve">notebook by clicking on the file name (notebook files end in </w:t>
      </w:r>
      <w:proofErr w:type="gramStart"/>
      <w:r w:rsidR="00754F47">
        <w:t>“.</w:t>
      </w:r>
      <w:proofErr w:type="spellStart"/>
      <w:r w:rsidR="00754F47">
        <w:t>ipynb</w:t>
      </w:r>
      <w:proofErr w:type="spellEnd"/>
      <w:proofErr w:type="gramEnd"/>
      <w:r w:rsidR="00754F47">
        <w:t>” (“interactive Python notebook”)).</w:t>
      </w:r>
      <w:r w:rsidR="00865942">
        <w:br/>
      </w:r>
      <w:bookmarkStart w:id="0" w:name="_GoBack"/>
      <w:r>
        <w:rPr>
          <w:noProof/>
        </w:rPr>
        <mc:AlternateContent>
          <mc:Choice Requires="wps">
            <w:drawing>
              <wp:anchor distT="0" distB="0" distL="114300" distR="114300" simplePos="0" relativeHeight="251666432" behindDoc="0" locked="0" layoutInCell="1" allowOverlap="1">
                <wp:simplePos x="0" y="0"/>
                <wp:positionH relativeFrom="column">
                  <wp:posOffset>1509270</wp:posOffset>
                </wp:positionH>
                <wp:positionV relativeFrom="paragraph">
                  <wp:posOffset>5302840</wp:posOffset>
                </wp:positionV>
                <wp:extent cx="669653" cy="10198"/>
                <wp:effectExtent l="38100" t="57150" r="0" b="85090"/>
                <wp:wrapNone/>
                <wp:docPr id="14" name="Straight Arrow Connector 14"/>
                <wp:cNvGraphicFramePr/>
                <a:graphic xmlns:a="http://schemas.openxmlformats.org/drawingml/2006/main">
                  <a:graphicData uri="http://schemas.microsoft.com/office/word/2010/wordprocessingShape">
                    <wps:wsp>
                      <wps:cNvCnPr/>
                      <wps:spPr>
                        <a:xfrm flipH="1">
                          <a:off x="0" y="0"/>
                          <a:ext cx="669653" cy="101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231A09" id="Straight Arrow Connector 14" o:spid="_x0000_s1026" type="#_x0000_t32" style="position:absolute;margin-left:118.85pt;margin-top:417.55pt;width:52.75pt;height:.8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" strokecolor="#4472c4 [3204]" strokeweight=".5pt">
                <v:stroke endarrow="block" joinstyle="miter"/>
              </v:shape>
            </w:pict>
          </mc:Fallback>
        </mc:AlternateContent>
      </w:r>
      <w:bookmarkEnd w:id="0"/>
      <w:r w:rsidR="00865942">
        <w:rPr>
          <w:noProof/>
        </w:rPr>
        <w:drawing>
          <wp:inline distT="0" distB="0" distL="0" distR="0" wp14:anchorId="4638BF24" wp14:editId="0A0993C2">
            <wp:extent cx="5943600" cy="1677035"/>
            <wp:effectExtent l="0" t="0" r="0" b="0"/>
            <wp:docPr id="5" name="Picture 5"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sting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677035"/>
                    </a:xfrm>
                    <a:prstGeom prst="rect">
                      <a:avLst/>
                    </a:prstGeom>
                  </pic:spPr>
                </pic:pic>
              </a:graphicData>
            </a:graphic>
          </wp:inline>
        </w:drawing>
      </w:r>
      <w:r w:rsidR="00754F47">
        <w:br/>
        <w:t xml:space="preserve">7. Now the </w:t>
      </w:r>
      <w:proofErr w:type="spellStart"/>
      <w:r w:rsidR="00754F47">
        <w:t>MoCChA</w:t>
      </w:r>
      <w:proofErr w:type="spellEnd"/>
      <w:r w:rsidR="00754F47">
        <w:t xml:space="preserve"> notebook should be open: </w:t>
      </w:r>
      <w:r w:rsidR="00754F47">
        <w:br/>
      </w:r>
      <w:r w:rsidR="00754F47">
        <w:rPr>
          <w:noProof/>
        </w:rPr>
        <w:lastRenderedPageBreak/>
        <w:drawing>
          <wp:inline distT="0" distB="0" distL="0" distR="0">
            <wp:extent cx="5943600" cy="3307080"/>
            <wp:effectExtent l="0" t="0" r="0" b="7620"/>
            <wp:docPr id="7" name="Picture 7"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07080"/>
                    </a:xfrm>
                    <a:prstGeom prst="rect">
                      <a:avLst/>
                    </a:prstGeom>
                  </pic:spPr>
                </pic:pic>
              </a:graphicData>
            </a:graphic>
          </wp:inline>
        </w:drawing>
      </w:r>
      <w:r w:rsidR="00754F47">
        <w:br/>
      </w:r>
    </w:p>
    <w:p w:rsidR="000824E5" w:rsidRDefault="00754F47" w:rsidP="00754F47">
      <w:pPr>
        <w:pStyle w:val="ListParagraph"/>
        <w:numPr>
          <w:ilvl w:val="0"/>
          <w:numId w:val="1"/>
        </w:numPr>
      </w:pPr>
      <w:r w:rsidRPr="00754F47">
        <w:rPr>
          <w:b/>
        </w:rPr>
        <w:t xml:space="preserve">How do I access </w:t>
      </w:r>
      <w:proofErr w:type="spellStart"/>
      <w:r w:rsidRPr="00754F47">
        <w:rPr>
          <w:b/>
        </w:rPr>
        <w:t>MoCChA</w:t>
      </w:r>
      <w:proofErr w:type="spellEnd"/>
      <w:r w:rsidRPr="00754F47">
        <w:rPr>
          <w:b/>
        </w:rPr>
        <w:t xml:space="preserve"> notebooks from off-campus?</w:t>
      </w:r>
      <w:r w:rsidRPr="00754F47">
        <w:rPr>
          <w:b/>
        </w:rPr>
        <w:br/>
      </w:r>
      <w:r>
        <w:t xml:space="preserve">Off-campus access currently requires one to set up a Virtual Private Network (VPN). The University technology center has published tutorials about how to set up VPN access: </w:t>
      </w:r>
      <w:hyperlink r:id="rId13" w:history="1">
        <w:r w:rsidRPr="00EE2815">
          <w:rPr>
            <w:rStyle w:val="Hyperlink"/>
          </w:rPr>
          <w:t>http://www.technology.pitt.edu/services/secure-remote-access</w:t>
        </w:r>
      </w:hyperlink>
      <w:r>
        <w:t xml:space="preserve">. </w:t>
      </w:r>
      <w:r>
        <w:br/>
      </w:r>
      <w:r w:rsidR="00040BD7" w:rsidRPr="00040BD7">
        <w:rPr>
          <w:i/>
        </w:rPr>
        <w:t xml:space="preserve">Note: </w:t>
      </w:r>
      <w:r w:rsidRPr="00040BD7">
        <w:rPr>
          <w:i/>
        </w:rPr>
        <w:t xml:space="preserve">You may want to hold off on setting up off-campus access, because computer services </w:t>
      </w:r>
      <w:proofErr w:type="gramStart"/>
      <w:r w:rsidRPr="00040BD7">
        <w:rPr>
          <w:i/>
        </w:rPr>
        <w:t>is</w:t>
      </w:r>
      <w:proofErr w:type="gramEnd"/>
      <w:r w:rsidRPr="00040BD7">
        <w:rPr>
          <w:i/>
        </w:rPr>
        <w:t xml:space="preserve"> working on enabling </w:t>
      </w:r>
      <w:proofErr w:type="spellStart"/>
      <w:r w:rsidRPr="00040BD7">
        <w:rPr>
          <w:i/>
        </w:rPr>
        <w:t>MoCChA</w:t>
      </w:r>
      <w:proofErr w:type="spellEnd"/>
      <w:r w:rsidRPr="00040BD7">
        <w:rPr>
          <w:i/>
        </w:rPr>
        <w:t xml:space="preserve"> access </w:t>
      </w:r>
      <w:r w:rsidR="00040BD7" w:rsidRPr="00040BD7">
        <w:rPr>
          <w:i/>
        </w:rPr>
        <w:t>without VPN.</w:t>
      </w:r>
      <w:r w:rsidR="00040BD7">
        <w:t xml:space="preserve"> </w:t>
      </w:r>
      <w:r w:rsidR="000824E5">
        <w:br/>
      </w:r>
    </w:p>
    <w:p w:rsidR="000824E5" w:rsidRDefault="000824E5" w:rsidP="004517F0">
      <w:pPr>
        <w:pStyle w:val="ListParagraph"/>
        <w:numPr>
          <w:ilvl w:val="0"/>
          <w:numId w:val="1"/>
        </w:numPr>
      </w:pPr>
      <w:r w:rsidRPr="00352BF5">
        <w:rPr>
          <w:b/>
        </w:rPr>
        <w:t xml:space="preserve">How does </w:t>
      </w:r>
      <w:proofErr w:type="spellStart"/>
      <w:r w:rsidRPr="00352BF5">
        <w:rPr>
          <w:b/>
        </w:rPr>
        <w:t>MoCChA</w:t>
      </w:r>
      <w:proofErr w:type="spellEnd"/>
      <w:r w:rsidRPr="00352BF5">
        <w:rPr>
          <w:b/>
        </w:rPr>
        <w:t xml:space="preserve"> work?</w:t>
      </w:r>
      <w:r>
        <w:br/>
      </w:r>
      <w:proofErr w:type="spellStart"/>
      <w:r>
        <w:t>MoCChA</w:t>
      </w:r>
      <w:proofErr w:type="spellEnd"/>
      <w:r>
        <w:t xml:space="preserve"> notebooks are programs written in the Python programming language. Python is very popular these days to perform tasks such as data analysis and numerical simulations in science, engineering, and </w:t>
      </w:r>
      <w:r w:rsidR="00262084">
        <w:t xml:space="preserve">even in the </w:t>
      </w:r>
      <w:r>
        <w:t>business</w:t>
      </w:r>
      <w:r w:rsidR="00262084">
        <w:t xml:space="preserve"> world</w:t>
      </w:r>
      <w:r>
        <w:t xml:space="preserve">. Python </w:t>
      </w:r>
      <w:r w:rsidR="00262084">
        <w:t>contains</w:t>
      </w:r>
      <w:r>
        <w:t xml:space="preserve"> a collection </w:t>
      </w:r>
      <w:r w:rsidR="00B733A0">
        <w:t xml:space="preserve">of </w:t>
      </w:r>
      <w:r>
        <w:t xml:space="preserve">libraries for virtually any task </w:t>
      </w:r>
      <w:r w:rsidR="00262084">
        <w:t>one</w:t>
      </w:r>
      <w:r>
        <w:t xml:space="preserve"> can imagine – symbolic math, numerical simulations, data visualization, machine learning, etc. </w:t>
      </w:r>
      <w:r w:rsidR="00262084">
        <w:t xml:space="preserve">We use a web interface called </w:t>
      </w:r>
      <w:proofErr w:type="spellStart"/>
      <w:r w:rsidR="00262084">
        <w:t>Jupyter</w:t>
      </w:r>
      <w:proofErr w:type="spellEnd"/>
      <w:r w:rsidR="00262084">
        <w:t xml:space="preserve"> to run these Python programs. </w:t>
      </w:r>
      <w:r>
        <w:br/>
      </w:r>
    </w:p>
    <w:p w:rsidR="00891F0E" w:rsidRDefault="000824E5" w:rsidP="004517F0">
      <w:pPr>
        <w:pStyle w:val="ListParagraph"/>
        <w:numPr>
          <w:ilvl w:val="0"/>
          <w:numId w:val="1"/>
        </w:numPr>
      </w:pPr>
      <w:r w:rsidRPr="00B733A0">
        <w:rPr>
          <w:b/>
        </w:rPr>
        <w:t xml:space="preserve">Do I need to know how to program to use </w:t>
      </w:r>
      <w:proofErr w:type="spellStart"/>
      <w:r w:rsidRPr="00B733A0">
        <w:rPr>
          <w:b/>
        </w:rPr>
        <w:t>MoCChA</w:t>
      </w:r>
      <w:proofErr w:type="spellEnd"/>
      <w:r w:rsidRPr="00B733A0">
        <w:rPr>
          <w:b/>
        </w:rPr>
        <w:t>?</w:t>
      </w:r>
      <w:r>
        <w:br/>
      </w:r>
      <w:proofErr w:type="gramStart"/>
      <w:r>
        <w:t>Absolutely not</w:t>
      </w:r>
      <w:proofErr w:type="gramEnd"/>
      <w:r>
        <w:t xml:space="preserve">. All </w:t>
      </w:r>
      <w:proofErr w:type="spellStart"/>
      <w:r>
        <w:t>MoCChA</w:t>
      </w:r>
      <w:proofErr w:type="spellEnd"/>
      <w:r>
        <w:t xml:space="preserve"> notebooks are pre-written to solve a specific task. </w:t>
      </w:r>
      <w:r w:rsidR="00B733A0">
        <w:t>Y</w:t>
      </w:r>
      <w:r>
        <w:t xml:space="preserve">ou </w:t>
      </w:r>
      <w:r w:rsidR="00B733A0">
        <w:t xml:space="preserve">only </w:t>
      </w:r>
      <w:r>
        <w:t xml:space="preserve">need to </w:t>
      </w:r>
      <w:r w:rsidR="00891F0E">
        <w:t xml:space="preserve">specify parameters to </w:t>
      </w:r>
      <w:r w:rsidR="003F78A6">
        <w:t>solve</w:t>
      </w:r>
      <w:r w:rsidR="00891F0E">
        <w:t xml:space="preserve"> </w:t>
      </w:r>
      <w:r w:rsidR="003F78A6">
        <w:t>your</w:t>
      </w:r>
      <w:r w:rsidR="00891F0E">
        <w:t xml:space="preserve"> specific </w:t>
      </w:r>
      <w:r w:rsidR="003F78A6">
        <w:t xml:space="preserve">math </w:t>
      </w:r>
      <w:r w:rsidR="00891F0E">
        <w:t xml:space="preserve">problem. </w:t>
      </w:r>
      <w:r w:rsidR="00891F0E">
        <w:br/>
      </w:r>
    </w:p>
    <w:p w:rsidR="0045503B" w:rsidRDefault="00891F0E" w:rsidP="004517F0">
      <w:pPr>
        <w:pStyle w:val="ListParagraph"/>
        <w:numPr>
          <w:ilvl w:val="0"/>
          <w:numId w:val="1"/>
        </w:numPr>
      </w:pPr>
      <w:r w:rsidRPr="00B733A0">
        <w:rPr>
          <w:b/>
        </w:rPr>
        <w:t xml:space="preserve">How do I know which part of the </w:t>
      </w:r>
      <w:proofErr w:type="spellStart"/>
      <w:r w:rsidRPr="00B733A0">
        <w:rPr>
          <w:b/>
        </w:rPr>
        <w:t>MoCChA</w:t>
      </w:r>
      <w:proofErr w:type="spellEnd"/>
      <w:r w:rsidRPr="00B733A0">
        <w:rPr>
          <w:b/>
        </w:rPr>
        <w:t xml:space="preserve"> notebooks I need to modify?</w:t>
      </w:r>
      <w:r w:rsidRPr="00B733A0">
        <w:rPr>
          <w:b/>
        </w:rPr>
        <w:br/>
      </w:r>
      <w:r>
        <w:t xml:space="preserve">All lines </w:t>
      </w:r>
      <w:r w:rsidR="0045503B">
        <w:t xml:space="preserve">where students should make modifications </w:t>
      </w:r>
      <w:r w:rsidR="00B733A0">
        <w:t xml:space="preserve">to set parameters for a specific math problem </w:t>
      </w:r>
      <w:r w:rsidR="0045503B">
        <w:t xml:space="preserve">are marked with comments such as </w:t>
      </w:r>
      <w:r w:rsidR="0045503B">
        <w:br/>
        <w:t>“# &lt;-- modify here”</w:t>
      </w:r>
      <w:r w:rsidR="0045503B">
        <w:br/>
        <w:t xml:space="preserve">All other parts of the code should be left untouched, unless you know what you’re doing </w:t>
      </w:r>
      <w:r w:rsidR="0045503B">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0824E5">
        <w:br/>
      </w:r>
    </w:p>
    <w:p w:rsidR="004517F0" w:rsidRDefault="0045503B" w:rsidP="004517F0">
      <w:pPr>
        <w:pStyle w:val="ListParagraph"/>
        <w:numPr>
          <w:ilvl w:val="0"/>
          <w:numId w:val="1"/>
        </w:numPr>
      </w:pPr>
      <w:r w:rsidRPr="00B733A0">
        <w:rPr>
          <w:b/>
        </w:rPr>
        <w:lastRenderedPageBreak/>
        <w:t xml:space="preserve">Can I use </w:t>
      </w:r>
      <w:proofErr w:type="spellStart"/>
      <w:r w:rsidRPr="00B733A0">
        <w:rPr>
          <w:b/>
        </w:rPr>
        <w:t>MoCChA</w:t>
      </w:r>
      <w:proofErr w:type="spellEnd"/>
      <w:r w:rsidRPr="00B733A0">
        <w:rPr>
          <w:b/>
        </w:rPr>
        <w:t xml:space="preserve"> in other classes?</w:t>
      </w:r>
      <w:r w:rsidR="00B733A0" w:rsidRPr="00B733A0">
        <w:rPr>
          <w:b/>
        </w:rPr>
        <w:br/>
      </w:r>
      <w:r w:rsidR="00B733A0">
        <w:t xml:space="preserve">Yes, you can keep all </w:t>
      </w:r>
      <w:proofErr w:type="spellStart"/>
      <w:r w:rsidR="00B733A0">
        <w:t>MoCChA</w:t>
      </w:r>
      <w:proofErr w:type="spellEnd"/>
      <w:r w:rsidR="00B733A0">
        <w:t xml:space="preserve"> notebooks. We </w:t>
      </w:r>
      <w:proofErr w:type="gramStart"/>
      <w:r w:rsidR="00B733A0">
        <w:t>actually hope</w:t>
      </w:r>
      <w:proofErr w:type="gramEnd"/>
      <w:r w:rsidR="00B733A0">
        <w:t xml:space="preserve"> that you will find them useful for physical chemistry courses or even research. If you want to continue using </w:t>
      </w:r>
      <w:proofErr w:type="spellStart"/>
      <w:r w:rsidR="00B733A0">
        <w:t>MoCChA</w:t>
      </w:r>
      <w:proofErr w:type="spellEnd"/>
      <w:r w:rsidR="00B733A0">
        <w:t xml:space="preserve"> for research projects, you need to find a faculty mentor who will ‘sponsor’ an account at the Center for Research Computing (CRC). Just ask your adviser and they should know what to do.</w:t>
      </w:r>
      <w:r w:rsidR="000824E5">
        <w:br/>
      </w:r>
    </w:p>
    <w:p w:rsidR="00B733A0" w:rsidRPr="00B733A0" w:rsidRDefault="000824E5" w:rsidP="004517F0">
      <w:pPr>
        <w:pStyle w:val="ListParagraph"/>
        <w:numPr>
          <w:ilvl w:val="0"/>
          <w:numId w:val="1"/>
        </w:numPr>
        <w:rPr>
          <w:b/>
        </w:rPr>
      </w:pPr>
      <w:proofErr w:type="spellStart"/>
      <w:r w:rsidRPr="00B733A0">
        <w:rPr>
          <w:b/>
        </w:rPr>
        <w:t>MoCChA</w:t>
      </w:r>
      <w:proofErr w:type="spellEnd"/>
      <w:r w:rsidRPr="00B733A0">
        <w:rPr>
          <w:b/>
        </w:rPr>
        <w:t xml:space="preserve">, Python, </w:t>
      </w:r>
      <w:proofErr w:type="spellStart"/>
      <w:r w:rsidRPr="00B733A0">
        <w:rPr>
          <w:b/>
        </w:rPr>
        <w:t>Jupyter</w:t>
      </w:r>
      <w:proofErr w:type="spellEnd"/>
      <w:r w:rsidRPr="00B733A0">
        <w:rPr>
          <w:b/>
        </w:rPr>
        <w:t>, etc. – what do all these names stand for again?</w:t>
      </w:r>
    </w:p>
    <w:p w:rsidR="00B733A0" w:rsidRDefault="000824E5" w:rsidP="00B733A0">
      <w:pPr>
        <w:pStyle w:val="ListParagraph"/>
        <w:numPr>
          <w:ilvl w:val="0"/>
          <w:numId w:val="2"/>
        </w:numPr>
        <w:ind w:left="1080"/>
      </w:pPr>
      <w:proofErr w:type="spellStart"/>
      <w:r>
        <w:t>MoCChA</w:t>
      </w:r>
      <w:proofErr w:type="spellEnd"/>
      <w:r>
        <w:t xml:space="preserve"> is Daniel Lambrecht and Keith </w:t>
      </w:r>
      <w:proofErr w:type="spellStart"/>
      <w:r>
        <w:t>Werling’s</w:t>
      </w:r>
      <w:proofErr w:type="spellEnd"/>
      <w:r>
        <w:t xml:space="preserve"> collection of math notebooks for Chemistry</w:t>
      </w:r>
      <w:r w:rsidR="00B733A0">
        <w:t>.</w:t>
      </w:r>
    </w:p>
    <w:p w:rsidR="00B733A0" w:rsidRDefault="000824E5" w:rsidP="00B733A0">
      <w:pPr>
        <w:pStyle w:val="ListParagraph"/>
        <w:numPr>
          <w:ilvl w:val="0"/>
          <w:numId w:val="2"/>
        </w:numPr>
        <w:ind w:left="1080"/>
      </w:pPr>
      <w:r>
        <w:t xml:space="preserve">Python is </w:t>
      </w:r>
      <w:r w:rsidR="00B733A0">
        <w:t>a</w:t>
      </w:r>
      <w:r>
        <w:t xml:space="preserve"> programming language</w:t>
      </w:r>
      <w:r w:rsidR="00B733A0">
        <w:t xml:space="preserve"> we use to solve math problems via symbolic algebra and numerical simulation. Python is actually very powerful and has libraries for data analysis, math, engineering, sciences, etc. More information on the Python Foundation’s web page: </w:t>
      </w:r>
      <w:hyperlink r:id="rId14" w:history="1">
        <w:r w:rsidR="00B733A0" w:rsidRPr="00EE2815">
          <w:rPr>
            <w:rStyle w:val="Hyperlink"/>
          </w:rPr>
          <w:t>https://www.python.org/</w:t>
        </w:r>
      </w:hyperlink>
      <w:r w:rsidR="00B733A0">
        <w:t xml:space="preserve"> </w:t>
      </w:r>
    </w:p>
    <w:p w:rsidR="00B733A0" w:rsidRDefault="000824E5" w:rsidP="00B733A0">
      <w:pPr>
        <w:pStyle w:val="ListParagraph"/>
        <w:numPr>
          <w:ilvl w:val="0"/>
          <w:numId w:val="2"/>
        </w:numPr>
        <w:ind w:left="1080"/>
      </w:pPr>
      <w:proofErr w:type="spellStart"/>
      <w:r>
        <w:t>Jupyter</w:t>
      </w:r>
      <w:proofErr w:type="spellEnd"/>
      <w:r>
        <w:t xml:space="preserve"> is a web interface, so students can access the </w:t>
      </w:r>
      <w:proofErr w:type="spellStart"/>
      <w:r>
        <w:t>MoCChA</w:t>
      </w:r>
      <w:proofErr w:type="spellEnd"/>
      <w:r>
        <w:t xml:space="preserve"> notebooks via their web browser</w:t>
      </w:r>
    </w:p>
    <w:p w:rsidR="00B733A0" w:rsidRDefault="000824E5" w:rsidP="00B733A0">
      <w:pPr>
        <w:pStyle w:val="ListParagraph"/>
        <w:numPr>
          <w:ilvl w:val="0"/>
          <w:numId w:val="2"/>
        </w:numPr>
        <w:ind w:left="1080"/>
      </w:pPr>
      <w:proofErr w:type="spellStart"/>
      <w:r>
        <w:t>SymPy</w:t>
      </w:r>
      <w:proofErr w:type="spellEnd"/>
      <w:r>
        <w:t xml:space="preserve"> is a library within the Python programming language. It provides symbolic math operations, such as integration and differentiation</w:t>
      </w:r>
      <w:r w:rsidR="00B733A0">
        <w:t>.</w:t>
      </w:r>
    </w:p>
    <w:p w:rsidR="000824E5" w:rsidRDefault="000824E5" w:rsidP="00B733A0">
      <w:pPr>
        <w:pStyle w:val="ListParagraph"/>
        <w:numPr>
          <w:ilvl w:val="0"/>
          <w:numId w:val="2"/>
        </w:numPr>
        <w:ind w:left="1080"/>
      </w:pPr>
      <w:proofErr w:type="spellStart"/>
      <w:r>
        <w:t>NumPy</w:t>
      </w:r>
      <w:proofErr w:type="spellEnd"/>
      <w:r>
        <w:t xml:space="preserve"> is a </w:t>
      </w:r>
      <w:r w:rsidR="00B733A0">
        <w:t xml:space="preserve">library within the Python programming language. It provides numerical operations, such as equation solving and solving matrix eigenvalue equations. </w:t>
      </w:r>
    </w:p>
    <w:sectPr w:rsidR="00082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761814"/>
    <w:multiLevelType w:val="hybridMultilevel"/>
    <w:tmpl w:val="237232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63B3D"/>
    <w:multiLevelType w:val="hybridMultilevel"/>
    <w:tmpl w:val="C9AA3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7F0"/>
    <w:rsid w:val="00040BD7"/>
    <w:rsid w:val="000824E5"/>
    <w:rsid w:val="00262084"/>
    <w:rsid w:val="00352BF5"/>
    <w:rsid w:val="003F78A6"/>
    <w:rsid w:val="004517F0"/>
    <w:rsid w:val="0045503B"/>
    <w:rsid w:val="004E2DD1"/>
    <w:rsid w:val="004E4B85"/>
    <w:rsid w:val="00676F79"/>
    <w:rsid w:val="00754F47"/>
    <w:rsid w:val="00865942"/>
    <w:rsid w:val="00891F0E"/>
    <w:rsid w:val="00902C6B"/>
    <w:rsid w:val="00970D47"/>
    <w:rsid w:val="00B73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4437A"/>
  <w15:chartTrackingRefBased/>
  <w15:docId w15:val="{C0DD0D41-E5C3-49F8-9727-E304124ED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7F0"/>
    <w:pPr>
      <w:ind w:left="720"/>
      <w:contextualSpacing/>
    </w:pPr>
  </w:style>
  <w:style w:type="character" w:styleId="Hyperlink">
    <w:name w:val="Hyperlink"/>
    <w:basedOn w:val="DefaultParagraphFont"/>
    <w:uiPriority w:val="99"/>
    <w:unhideWhenUsed/>
    <w:rsid w:val="00B733A0"/>
    <w:rPr>
      <w:color w:val="0563C1" w:themeColor="hyperlink"/>
      <w:u w:val="single"/>
    </w:rPr>
  </w:style>
  <w:style w:type="character" w:styleId="UnresolvedMention">
    <w:name w:val="Unresolved Mention"/>
    <w:basedOn w:val="DefaultParagraphFont"/>
    <w:uiPriority w:val="99"/>
    <w:semiHidden/>
    <w:unhideWhenUsed/>
    <w:rsid w:val="00B733A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technology.pitt.edu/services/secure-remote-acces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hub-dev.crc.pitt.edu/hub/home"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2432</TotalTime>
  <Pages>4</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Lambrecht</dc:creator>
  <cp:keywords/>
  <dc:description/>
  <cp:lastModifiedBy>Daniel Lambrecht</cp:lastModifiedBy>
  <cp:revision>4</cp:revision>
  <dcterms:created xsi:type="dcterms:W3CDTF">2017-10-17T00:30:00Z</dcterms:created>
  <dcterms:modified xsi:type="dcterms:W3CDTF">2017-10-18T17:02:00Z</dcterms:modified>
</cp:coreProperties>
</file>