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after="0"/>
        <w:ind w:firstLine="0"/>
        <w:jc w:val="center"/>
      </w:pPr>
      <w:r>
        <w:rPr>
          <w:b/>
          <w:sz w:val="28"/>
        </w:rPr>
        <w:t>Детский технопарк «Альтаир»</w:t>
      </w:r>
    </w:p>
    <w:p>
      <w:pPr>
        <w:spacing w:after="0"/>
        <w:ind w:firstLine="0"/>
        <w:jc w:val="center"/>
      </w:pPr>
      <w:r>
        <w:rPr>
          <w:b/>
          <w:sz w:val="28"/>
        </w:rPr>
        <w:t>(РТУ МИРЭА)</w:t>
      </w:r>
    </w:p>
    <w:p>
      <w:pPr>
        <w:spacing w:before="280" w:after="680"/>
        <w:ind w:firstLine="0"/>
        <w:jc w:val="center"/>
      </w:pPr>
      <w:r>
        <w:rPr>
          <w:sz w:val="26"/>
        </w:rPr>
        <w:t>«Прикладной анализ данных»</w:t>
      </w:r>
    </w:p>
    <w:p>
      <w:pPr>
        <w:spacing w:before="680"/>
        <w:ind w:firstLine="0"/>
        <w:jc w:val="center"/>
      </w:pPr>
      <w:r>
        <w:rPr>
          <w:b/>
          <w:sz w:val="40"/>
        </w:rPr>
        <w:t>ОПИСАНИЕ ПРОЕКТА</w:t>
      </w:r>
    </w:p>
    <w:p>
      <w:pPr>
        <w:spacing w:after="40"/>
        <w:ind w:firstLine="0"/>
        <w:jc w:val="center"/>
      </w:pPr>
      <w:r>
        <w:rPr>
          <w:b/>
          <w:sz w:val="36"/>
        </w:rPr>
        <w:t>«Умный экстрактор документов</w:t>
      </w:r>
    </w:p>
    <w:p>
      <w:pPr>
        <w:spacing w:after="40"/>
        <w:ind w:firstLine="0"/>
        <w:jc w:val="center"/>
      </w:pPr>
      <w:r>
        <w:rPr>
          <w:b/>
          <w:sz w:val="36"/>
        </w:rPr>
        <w:t>„Книжный Червь“»</w:t>
      </w:r>
    </w:p>
    <w:p>
      <w:pPr>
        <w:spacing w:before="680" w:after="40"/>
        <w:ind w:firstLine="0"/>
        <w:jc w:val="center"/>
      </w:pPr>
      <w:r>
        <w:rPr>
          <w:sz w:val="26"/>
        </w:rPr>
        <w:t>Верниковский Виталий Викторович</w:t>
      </w:r>
    </w:p>
    <w:p>
      <w:pPr>
        <w:spacing w:after="0"/>
        <w:ind w:firstLine="0"/>
        <w:jc w:val="center"/>
      </w:pPr>
      <w:r>
        <w:rPr>
          <w:sz w:val="24"/>
        </w:rPr>
        <w:t>Ученик группы ТДИ-02-26</w:t>
      </w:r>
    </w:p>
    <w:p>
      <w:pPr>
        <w:spacing w:before="680" w:after="40"/>
        <w:ind w:firstLine="0"/>
        <w:jc w:val="center"/>
      </w:pPr>
      <w:r>
        <w:rPr>
          <w:sz w:val="26"/>
        </w:rPr>
        <w:t>Руководитель: Борисов Артём Игоревич</w:t>
      </w:r>
    </w:p>
    <w:p>
      <w:pPr>
        <w:spacing w:after="0"/>
        <w:ind w:firstLine="0"/>
        <w:jc w:val="center"/>
      </w:pPr>
      <w:r>
        <w:rPr>
          <w:sz w:val="24"/>
        </w:rPr>
        <w:t>Преподаватель детского технопарка «Альтаир» РТУ МИРЭА</w:t>
      </w:r>
    </w:p>
    <w:p>
      <w:pPr>
        <w:spacing w:before="960"/>
        <w:ind w:firstLine="0"/>
        <w:jc w:val="center"/>
      </w:pPr>
      <w:r>
        <w:rPr>
          <w:sz w:val="24"/>
        </w:rPr>
        <w:t>Москва, 2026</w:t>
      </w:r>
    </w:p>
    <w:p>
      <w:r>
        <w:br w:type="page"/>
      </w:r>
    </w:p>
    <w:p>
      <w:pPr>
        <w:pStyle w:val="Heading1"/>
      </w:pPr>
      <w:r>
        <w:t>Название проекта</w:t>
      </w:r>
    </w:p>
    <w:p>
      <w:r>
        <w:t>Умный экстрактор документов «Книжный Червь».</w:t>
      </w:r>
    </w:p>
    <w:p>
      <w:pPr>
        <w:pStyle w:val="Heading1"/>
      </w:pPr>
      <w:r>
        <w:t>Идея проекта</w:t>
      </w:r>
    </w:p>
    <w:p>
      <w:r>
        <w:t>На вход подаётся группа PDF-документов. Локальная языковая модель с помощью предоставленных ей инструментов разделяет эти документы на части по темам и раскладывает полученные тематические блоки по листьям смыслового графа. Затем модель пишет подробный конспект по каждой теме. После этого создаются инструменты обращения к подобным графам конспекта, что должно позволить даже слабой модели показать значительно большее качество на профильной теме.</w:t>
      </w:r>
    </w:p>
    <w:p>
      <w:r>
        <w:t>Ключевое отличие от классического RAG — не поиск отдельных фрагментов похожего текста, а сжатие всего корпуса в точный и связный конспект с ответственным разделением материала на темы. Именно качество этой компрессии и аккуратность тематической разбивки определяют точность ответов.</w:t>
      </w:r>
    </w:p>
    <w:p>
      <w:pPr>
        <w:pStyle w:val="Heading1"/>
      </w:pPr>
      <w:r>
        <w:t>Описание работы проекта</w:t>
      </w:r>
    </w:p>
    <w:p>
      <w:r>
        <w:t>Первая часть проекта принимает в себя пакет PDF-файлов, а на выходе выдаёт сжатый, насыщенный конспект в формате графа. Вторая часть проекта представляет собой набор инструментов для языковой модели, позволяющий эффективно использовать подобный конспект для улучшения качества ответов.</w:t>
      </w:r>
    </w:p>
    <w:p>
      <w:r>
        <w:t>Сначала документы преобразуются в структурированное знание — граф тем и конспект, — а затем языковая модель получает инструменты обращения к нему. Обе части работают в связке и обеспечивают единый путь от набора файлов до точного ответа по нужной теме.</w:t>
      </w:r>
    </w:p>
    <w:p>
      <w:pPr>
        <w:pStyle w:val="Heading1"/>
      </w:pPr>
      <w:r>
        <w:t>Актуальность</w:t>
      </w:r>
    </w:p>
    <w:p>
      <w:r>
        <w:t>Проект позволяет улучшить качество языковой модели в определённой области знаний без дополнительных затрат на дообучение, а также позволяет модели лучше ориентироваться в специфичных корпоративных задачах при предоставлении соответствующей документации.</w:t>
      </w:r>
    </w:p>
    <w:p>
      <w:r>
        <w:t>Классический RAG решает эту задачу иначе: он разбивает документы на небольшие фрагменты и подбирает к запросу несколько наиболее похожих. Такой подход работает, но теряет целостность материала: остаётся много лишнего и упускается значимое, а темы перемешаны между фрагментами. Данный проект делает акцент на двух вещах, которых как раз не хватает RAG, — на точной компрессии данных в конспект и на ответственном разделении материала на темы. За счёт этого ответы получаются полнее и точнее, что особенно важно при работе с большими техническими и корпоративными корпусами документов.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  <w:ind w:firstLine="425"/>
    </w:pPr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ind w:firstLine="0"/>
      <w:outlineLvl w:val="0"/>
    </w:pPr>
    <w:rPr>
      <w:rFonts w:asciiTheme="majorHAnsi" w:eastAsiaTheme="majorEastAsia" w:hAnsiTheme="majorHAnsi" w:cstheme="majorBidi" w:ascii="Arial" w:hAnsi="Arial"/>
      <w:b/>
      <w:bCs/>
      <w:color w:val="1F386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