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FINAL EMBEDDED SYSTEM   </w:t>
      </w:r>
      <w:r>
        <w:rPr>
          <w:rFonts w:hint="default"/>
          <w:sz w:val="28"/>
          <w:szCs w:val="28"/>
          <w:lang w:val="en-US"/>
        </w:rPr>
        <w:t xml:space="preserve">                                  </w:t>
      </w:r>
      <w:r>
        <w:rPr>
          <w:rFonts w:hint="default"/>
          <w:color w:val="0000FF"/>
          <w:sz w:val="28"/>
          <w:szCs w:val="28"/>
          <w:lang w:val="en-US"/>
        </w:rPr>
        <w:t>LAMIAA DIBI-</w:t>
      </w:r>
      <w:r>
        <w:rPr>
          <w:rFonts w:hint="default"/>
          <w:sz w:val="28"/>
          <w:szCs w:val="28"/>
          <w:lang w:val="en-US"/>
        </w:rPr>
        <w:t xml:space="preserve"> 200218327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Ans 1)</w:t>
      </w:r>
      <w:r>
        <w:rPr>
          <w:rFonts w:hint="default"/>
          <w:sz w:val="28"/>
          <w:szCs w:val="28"/>
          <w:lang w:val="en-US"/>
        </w:rPr>
        <w:t xml:space="preserve"> DOWNLOAD DONE!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color w:val="0000FF"/>
          <w:sz w:val="28"/>
          <w:szCs w:val="28"/>
          <w:lang w:val="en-US"/>
        </w:rPr>
        <w:t xml:space="preserve">Ans 2) </w:t>
      </w:r>
      <w:r>
        <w:rPr>
          <w:rFonts w:hint="default"/>
          <w:sz w:val="28"/>
          <w:szCs w:val="28"/>
          <w:lang w:val="en-US"/>
        </w:rPr>
        <w:t>PROGRAM RUN DONE!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color w:val="0000FF"/>
          <w:sz w:val="28"/>
          <w:szCs w:val="28"/>
          <w:lang w:val="en-US"/>
        </w:rPr>
        <w:t>Ans 3)</w:t>
      </w:r>
      <w:r>
        <w:rPr>
          <w:rFonts w:hint="default"/>
          <w:sz w:val="28"/>
          <w:szCs w:val="28"/>
          <w:lang w:val="en-US"/>
        </w:rPr>
        <w:t xml:space="preserve"> ACCESS DONE!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Ans 4)</w:t>
      </w:r>
      <w:r>
        <w:rPr>
          <w:rFonts w:hint="default"/>
          <w:sz w:val="28"/>
          <w:szCs w:val="28"/>
          <w:lang w:val="en-US"/>
        </w:rPr>
        <w:t xml:space="preserve"> FILE OPENED!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color w:val="0000FF"/>
          <w:sz w:val="28"/>
          <w:szCs w:val="28"/>
          <w:lang w:val="en-US"/>
        </w:rPr>
        <w:t>Ans 5)</w:t>
      </w:r>
      <w:r>
        <w:rPr>
          <w:rFonts w:hint="default"/>
          <w:sz w:val="28"/>
          <w:szCs w:val="28"/>
          <w:lang w:val="en-US"/>
        </w:rPr>
        <w:t xml:space="preserve"> Firstly, I runned the simulator and the code started running.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if </w:t>
      </w:r>
      <w:r>
        <w:rPr>
          <w:rFonts w:hint="default"/>
          <w:b/>
          <w:bCs/>
          <w:sz w:val="28"/>
          <w:szCs w:val="28"/>
          <w:lang w:val="en-US"/>
        </w:rPr>
        <w:t>I pressed the button and it resets the circuit when it connects to the ground.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Secondly, the lcd screen shows “great cow basic” 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after 3 sec the word changes to “start test display on”, on line 1,0 where “START TEST”  on top-left corner and “DISPLAY  ON” on bottom-left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after 3 sec “cursor on”on line 1.0 , 3 sec later “cursor off” on 0.0 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after 3 sec “flash on” on 1.1, then “off” on 0.0, “cursor and flash on” on line 1.0,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3 sec and then both of them “off” on 1.0,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after 3 sec “flashing display ” on 1.4, and it then flash for 500ms on and off 10 times (so it gives the effect of the line “Flashing Display” is really flashing), then “display and backl for 5 sec”,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lastly “end test”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1344930</wp:posOffset>
            </wp:positionH>
            <wp:positionV relativeFrom="paragraph">
              <wp:posOffset>43180</wp:posOffset>
            </wp:positionV>
            <wp:extent cx="5063490" cy="4461510"/>
            <wp:effectExtent l="0" t="0" r="1143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-1101090</wp:posOffset>
            </wp:positionH>
            <wp:positionV relativeFrom="paragraph">
              <wp:posOffset>156845</wp:posOffset>
            </wp:positionV>
            <wp:extent cx="2362835" cy="3631565"/>
            <wp:effectExtent l="0" t="0" r="14605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1896110</wp:posOffset>
            </wp:positionH>
            <wp:positionV relativeFrom="paragraph">
              <wp:posOffset>-45720</wp:posOffset>
            </wp:positionV>
            <wp:extent cx="3361690" cy="1259205"/>
            <wp:effectExtent l="0" t="0" r="6350" b="5715"/>
            <wp:wrapNone/>
            <wp:docPr id="28" name="Picture 28" descr="IMG-20240523-WA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IMG-20240523-WA0034"/>
                    <pic:cNvPicPr>
                      <a:picLocks noChangeAspect="1"/>
                    </pic:cNvPicPr>
                  </pic:nvPicPr>
                  <pic:blipFill>
                    <a:blip r:embed="rId6"/>
                    <a:srcRect r="14396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-42545</wp:posOffset>
            </wp:positionV>
            <wp:extent cx="2294255" cy="2167255"/>
            <wp:effectExtent l="0" t="0" r="0" b="0"/>
            <wp:wrapNone/>
            <wp:docPr id="27" name="Picture 27" descr="Dazzling Fulffy-Jaiks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azzling Fulffy-Jaiks(1)"/>
                    <pic:cNvPicPr>
                      <a:picLocks noChangeAspect="1"/>
                    </pic:cNvPicPr>
                  </pic:nvPicPr>
                  <pic:blipFill>
                    <a:blip r:embed="rId7"/>
                    <a:srcRect l="27646" r="28792"/>
                    <a:stretch>
                      <a:fillRect/>
                    </a:stretch>
                  </pic:blipFill>
                  <pic:spPr>
                    <a:xfrm>
                      <a:off x="0" y="0"/>
                      <a:ext cx="229425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201930</wp:posOffset>
            </wp:positionV>
            <wp:extent cx="3107055" cy="1200150"/>
            <wp:effectExtent l="0" t="0" r="1905" b="3810"/>
            <wp:wrapNone/>
            <wp:docPr id="29" name="Picture 29" descr="IMG-20240523-WA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IMG-20240523-WA0035"/>
                    <pic:cNvPicPr>
                      <a:picLocks noChangeAspect="1"/>
                    </pic:cNvPicPr>
                  </pic:nvPicPr>
                  <pic:blipFill>
                    <a:blip r:embed="rId8"/>
                    <a:srcRect r="17413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1870710</wp:posOffset>
            </wp:positionH>
            <wp:positionV relativeFrom="paragraph">
              <wp:posOffset>191770</wp:posOffset>
            </wp:positionV>
            <wp:extent cx="3386455" cy="1343660"/>
            <wp:effectExtent l="0" t="0" r="0" b="0"/>
            <wp:wrapNone/>
            <wp:docPr id="31" name="Picture 31" descr="IMG-20240523-WA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MG-20240523-WA0037"/>
                    <pic:cNvPicPr>
                      <a:picLocks noChangeAspect="1"/>
                    </pic:cNvPicPr>
                  </pic:nvPicPr>
                  <pic:blipFill>
                    <a:blip r:embed="rId9"/>
                    <a:srcRect l="8979" r="20599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1727200</wp:posOffset>
            </wp:positionH>
            <wp:positionV relativeFrom="paragraph">
              <wp:posOffset>106045</wp:posOffset>
            </wp:positionV>
            <wp:extent cx="3836035" cy="1832610"/>
            <wp:effectExtent l="0" t="0" r="4445" b="11430"/>
            <wp:wrapNone/>
            <wp:docPr id="33" name="Picture 33" descr="IMG-20240523-WA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MG-20240523-WA0038"/>
                    <pic:cNvPicPr>
                      <a:picLocks noChangeAspect="1"/>
                    </pic:cNvPicPr>
                  </pic:nvPicPr>
                  <pic:blipFill>
                    <a:blip r:embed="rId10"/>
                    <a:srcRect t="5405" r="7089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2261235</wp:posOffset>
            </wp:positionH>
            <wp:positionV relativeFrom="paragraph">
              <wp:posOffset>58420</wp:posOffset>
            </wp:positionV>
            <wp:extent cx="3335655" cy="1496060"/>
            <wp:effectExtent l="0" t="0" r="1905" b="12700"/>
            <wp:wrapNone/>
            <wp:docPr id="34" name="Picture 34" descr="IMG-20240523-WA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MG-20240523-WA0039"/>
                    <pic:cNvPicPr>
                      <a:picLocks noChangeAspect="1"/>
                    </pic:cNvPicPr>
                  </pic:nvPicPr>
                  <pic:blipFill>
                    <a:blip r:embed="rId11"/>
                    <a:srcRect r="11640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131445</wp:posOffset>
            </wp:positionV>
            <wp:extent cx="4394200" cy="1655445"/>
            <wp:effectExtent l="0" t="0" r="0" b="0"/>
            <wp:wrapNone/>
            <wp:docPr id="35" name="Picture 35" descr="IMG-20240523-WA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MG-20240523-WA0041"/>
                    <pic:cNvPicPr>
                      <a:picLocks noChangeAspect="1"/>
                    </pic:cNvPicPr>
                  </pic:nvPicPr>
                  <pic:blipFill>
                    <a:blip r:embed="rId12"/>
                    <a:srcRect r="1664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1576705"/>
            <wp:effectExtent l="0" t="0" r="0" b="8255"/>
            <wp:wrapNone/>
            <wp:docPr id="36" name="Picture 36" descr="IMG-20240523-WA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MG-20240523-WA004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194945</wp:posOffset>
            </wp:positionH>
            <wp:positionV relativeFrom="paragraph">
              <wp:posOffset>140970</wp:posOffset>
            </wp:positionV>
            <wp:extent cx="4855210" cy="2005330"/>
            <wp:effectExtent l="0" t="0" r="6350" b="6350"/>
            <wp:wrapNone/>
            <wp:docPr id="38" name="Picture 38" descr="IMG-20240523-WA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MG-20240523-WA00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1135" cy="1515745"/>
            <wp:effectExtent l="0" t="0" r="1905" b="8255"/>
            <wp:wrapNone/>
            <wp:docPr id="39" name="Picture 39" descr="IMG-20240523-WA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IMG-20240523-WA00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440055</wp:posOffset>
            </wp:positionH>
            <wp:positionV relativeFrom="paragraph">
              <wp:posOffset>163195</wp:posOffset>
            </wp:positionV>
            <wp:extent cx="4476750" cy="1676400"/>
            <wp:effectExtent l="0" t="0" r="3810" b="0"/>
            <wp:wrapNone/>
            <wp:docPr id="40" name="Picture 40" descr="IMG-20240523-WA0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IMG-20240523-WA00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189865</wp:posOffset>
            </wp:positionV>
            <wp:extent cx="4781550" cy="1504950"/>
            <wp:effectExtent l="0" t="0" r="3810" b="3810"/>
            <wp:wrapNone/>
            <wp:docPr id="41" name="Picture 41" descr="IMG-20240523-WA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IMG-20240523-WA00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126365</wp:posOffset>
            </wp:positionV>
            <wp:extent cx="4267200" cy="1628775"/>
            <wp:effectExtent l="0" t="0" r="0" b="1905"/>
            <wp:wrapNone/>
            <wp:docPr id="42" name="Picture 42" descr="IMG-20240523-WA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MG-20240523-WA004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cstheme="minorBidi"/>
          <w:color w:val="0000FF"/>
          <w:sz w:val="28"/>
          <w:szCs w:val="28"/>
          <w:lang w:val="en-US" w:bidi="ar-SA"/>
        </w:rPr>
      </w:pPr>
    </w:p>
    <w:p>
      <w:pPr>
        <w:rPr>
          <w:rFonts w:hint="default" w:cstheme="minorBidi"/>
          <w:color w:val="0000FF"/>
          <w:sz w:val="28"/>
          <w:szCs w:val="28"/>
          <w:lang w:val="en-US" w:bidi="ar-SA"/>
        </w:rPr>
      </w:pPr>
    </w:p>
    <w:p>
      <w:pPr>
        <w:rPr>
          <w:rFonts w:hint="default" w:cstheme="minorBidi"/>
          <w:color w:val="0000FF"/>
          <w:sz w:val="28"/>
          <w:szCs w:val="28"/>
          <w:lang w:val="en-US" w:bidi="ar-SA"/>
        </w:rPr>
      </w:pPr>
    </w:p>
    <w:p>
      <w:pPr>
        <w:rPr>
          <w:rFonts w:hint="default" w:cstheme="minorBidi"/>
          <w:color w:val="0000FF"/>
          <w:sz w:val="28"/>
          <w:szCs w:val="28"/>
          <w:lang w:val="en-US" w:bidi="ar-SA"/>
        </w:rPr>
      </w:pPr>
    </w:p>
    <w:p>
      <w:pPr>
        <w:rPr>
          <w:rFonts w:hint="default" w:cstheme="minorBidi"/>
          <w:color w:val="0000FF"/>
          <w:sz w:val="28"/>
          <w:szCs w:val="28"/>
          <w:lang w:val="en-US" w:bidi="ar-SA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ANS 6)</w:t>
      </w:r>
      <w:r>
        <w:rPr>
          <w:rFonts w:hint="default"/>
          <w:sz w:val="28"/>
          <w:szCs w:val="28"/>
          <w:lang w:val="en-US"/>
        </w:rPr>
        <w:t xml:space="preserve"> The code is for a microcontroller that controls an LCD screen.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It starts by disabling a particular setting (clearing a bit).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Then it sends the number 1 to the LCD display.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then waits 4 milliseconds to give the LCD display time to process.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Next, it sends the number 128 to the LCD display. </w:t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Finally, it performs a short delay loop to ensure that there is a small pause before completing the process.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process appears to set up or update the LCD with specific instructions and timing.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u w:val="single"/>
          <w:lang w:val="en-US"/>
        </w:rPr>
        <w:t>Meanings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bcf: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disables (sets to 0) a certain bit in a given register.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movlw: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loads a given value into the working register (W) directly.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movwf: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transfers the value from the working register (W) to an other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>register.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call: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temporarily leaps to and executes a subroutine, which is a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>different piece of code, before returning.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clrf: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resetting a register to its initial value of 0.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decfsz: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reduces a register's value by 1. It moves on to the following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  <w:t>instruction if the result is 0.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goto: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advances to a designated line of code.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nop: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For one instruction cycle, does nothing.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ANS 7) </w:t>
      </w:r>
      <w:r>
        <w:rPr>
          <w:rFonts w:hint="default"/>
          <w:color w:val="FF0000"/>
          <w:sz w:val="28"/>
          <w:szCs w:val="28"/>
          <w:lang w:val="en-US" w:eastAsia="zh-CN"/>
        </w:rPr>
        <w:t>I2C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, or "eye-squared-see," is at the bottom of the range of "inside the box" communication choices. A conventional Inter-IC (integrated circuit) bus is abbreviated as </w:t>
      </w:r>
      <w:r>
        <w:rPr>
          <w:rFonts w:hint="default"/>
          <w:color w:val="FF0000"/>
          <w:sz w:val="28"/>
          <w:szCs w:val="28"/>
          <w:lang w:val="en-US" w:eastAsia="zh-CN"/>
        </w:rPr>
        <w:t>I2C.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 It is very light on hardware resources, yet it offers decent support for communication with a variety of sluggish, sporadically accessible on-board peripheral devices. It's a straightforward, short-range, low-bandwidth protocol. The majority of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I2C </w:t>
      </w:r>
      <w:r>
        <w:rPr>
          <w:rFonts w:hint="default"/>
          <w:color w:val="auto"/>
          <w:sz w:val="28"/>
          <w:szCs w:val="28"/>
          <w:lang w:val="en-US" w:eastAsia="zh-CN"/>
        </w:rPr>
        <w:t>devices on the market run at 400 Kbps, however some even reach low megahertz ranges. Because</w:t>
      </w:r>
      <w:r>
        <w:rPr>
          <w:rFonts w:hint="default"/>
          <w:color w:val="FF0000"/>
          <w:sz w:val="28"/>
          <w:szCs w:val="28"/>
          <w:lang w:val="en-US" w:eastAsia="zh-CN"/>
        </w:rPr>
        <w:t xml:space="preserve"> I2C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 has an integrated addressing scheme, connecting many devices is simple.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B050"/>
          <w:sz w:val="28"/>
          <w:szCs w:val="28"/>
          <w:lang w:val="en-US" w:eastAsia="zh-CN"/>
        </w:rPr>
        <w:t xml:space="preserve">Eg.1 : 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Real-Time Clocks (RTCs):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 I2C is frequently used to link microcontrollers with real-time clock modules. For home automation devices such as digital clocks, timers, and scheduling systems, these RTC modules offer precise timekeeping.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00B050"/>
          <w:sz w:val="28"/>
          <w:szCs w:val="28"/>
          <w:lang w:val="en-US" w:eastAsia="zh-CN"/>
        </w:rPr>
        <w:t>Eg 2:</w:t>
      </w:r>
      <w:r>
        <w:rPr>
          <w:rFonts w:hint="default"/>
          <w:b/>
          <w:bCs/>
          <w:color w:val="00B050"/>
          <w:sz w:val="28"/>
          <w:szCs w:val="28"/>
          <w:lang w:val="en-US" w:eastAsia="zh-CN"/>
        </w:rPr>
        <w:t xml:space="preserve"> 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Touchscreen Controllers:</w:t>
      </w:r>
      <w:r>
        <w:rPr>
          <w:rFonts w:hint="default"/>
          <w:color w:val="auto"/>
          <w:sz w:val="28"/>
          <w:szCs w:val="28"/>
          <w:lang w:val="en-US" w:eastAsia="zh-CN"/>
        </w:rPr>
        <w:t xml:space="preserve"> I2C is utilized to connect with touchscreen controllers in smartphones and tablets. This makes touch interactions accurate and responsive by allowing the main CPU to receive touch input data.</w:t>
      </w: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B426B"/>
    <w:multiLevelType w:val="singleLevel"/>
    <w:tmpl w:val="838B42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554C8"/>
    <w:rsid w:val="093B1F1C"/>
    <w:rsid w:val="153B7254"/>
    <w:rsid w:val="1A2C027D"/>
    <w:rsid w:val="31E6210D"/>
    <w:rsid w:val="66E554C8"/>
    <w:rsid w:val="708E6837"/>
    <w:rsid w:val="7EC3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2024-05-23T15:01:00Z</dcterms:created>
  <dc:creator>hp</dc:creator>
  <cp:lastModifiedBy>Lama 20</cp:lastModifiedBy>
  <dcterms:modified xsi:type="dcterms:W3CDTF">2024-05-23T18:47:50Z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60533989CFA948C7ADE3F4D36CF56A9B_11</vt:lpwstr>
  </property>
</Properties>
</file>