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16"/>
      </w:tblGrid>
      <w:tr>
        <w:trPr>
          <w:trHeight w:val="416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80" w:leader="none"/>
                <w:tab w:val="center" w:pos="44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EAADB"/>
                <w:spacing w:val="0"/>
                <w:position w:val="0"/>
                <w:sz w:val="3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32"/>
                <w:shd w:fill="auto" w:val="clear"/>
              </w:rPr>
              <w:t xml:space="preserve">Account</w:t>
            </w:r>
          </w:p>
        </w:tc>
      </w:tr>
      <w:tr>
        <w:trPr>
          <w:trHeight w:val="140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AnnualInterestRat: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Id: int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dateCreated: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Balance: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9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+Account()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+Account(id, balance)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getId(): int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getBalance():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getAnnualInterestRate():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getDateCreated():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setId( id: int):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setBalance(balance :double):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setAnnualInterestRate(annualInterestRate: double):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getMonthlyInterestRate():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getMonthlyInterest():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withdraw(amount: double):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B3838"/>
                <w:spacing w:val="0"/>
                <w:position w:val="0"/>
                <w:sz w:val="32"/>
                <w:shd w:fill="auto" w:val="clear"/>
              </w:rPr>
              <w:t xml:space="preserve">+ deposit(amount : double):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