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884A6F" w14:textId="77777777" w:rsidR="00D80C5E" w:rsidRPr="001D69B2" w:rsidRDefault="00000000">
      <w:pPr>
        <w:spacing w:after="80"/>
        <w:jc w:val="center"/>
      </w:pPr>
      <w:proofErr w:type="spellStart"/>
      <w:r w:rsidRPr="001D69B2">
        <w:rPr>
          <w:b/>
          <w:bCs/>
          <w:sz w:val="44"/>
          <w:szCs w:val="44"/>
        </w:rPr>
        <w:t>Devlog</w:t>
      </w:r>
      <w:proofErr w:type="spellEnd"/>
    </w:p>
    <w:p w14:paraId="3D9C3F71" w14:textId="77777777" w:rsidR="00D80C5E" w:rsidRPr="001D69B2" w:rsidRDefault="00000000">
      <w:pPr>
        <w:spacing w:after="250"/>
        <w:jc w:val="center"/>
        <w:rPr>
          <w:u w:val="single"/>
        </w:rPr>
      </w:pPr>
      <w:r w:rsidRPr="001D69B2">
        <w:rPr>
          <w:b/>
          <w:bCs/>
          <w:color w:val="2E7D32"/>
          <w:sz w:val="28"/>
          <w:szCs w:val="28"/>
          <w:u w:val="single"/>
        </w:rPr>
        <w:t>Spiritual Corner</w:t>
      </w:r>
    </w:p>
    <w:p w14:paraId="2E3AB7F4" w14:textId="77777777" w:rsidR="00D80C5E" w:rsidRDefault="00D80C5E">
      <w:pPr>
        <w:pBdr>
          <w:bottom w:val="single" w:sz="6" w:space="0" w:color="999999"/>
        </w:pBdr>
        <w:spacing w:after="200"/>
      </w:pPr>
    </w:p>
    <w:p w14:paraId="1DAFE6AE" w14:textId="77777777" w:rsidR="00D80C5E" w:rsidRDefault="00000000">
      <w:pPr>
        <w:pStyle w:val="Titre1"/>
        <w:spacing w:before="300" w:after="150"/>
      </w:pPr>
      <w:r>
        <w:t>Week 1-2: Getting the backend right</w:t>
      </w:r>
    </w:p>
    <w:p w14:paraId="00316F4A" w14:textId="77777777" w:rsidR="00D80C5E" w:rsidRDefault="00000000">
      <w:pPr>
        <w:spacing w:after="200"/>
      </w:pPr>
      <w:r>
        <w:t xml:space="preserve">I started with the basics — Express, MongoDB, a </w:t>
      </w:r>
      <w:proofErr w:type="gramStart"/>
      <w:r>
        <w:t>User</w:t>
      </w:r>
      <w:proofErr w:type="gramEnd"/>
      <w:r>
        <w:t xml:space="preserve"> model. Nothing fancy yet, just getting a server to run and a database to talk to. First real milestone was registration and login working end to end, with </w:t>
      </w:r>
      <w:proofErr w:type="spellStart"/>
      <w:r>
        <w:t>bcrypt</w:t>
      </w:r>
      <w:proofErr w:type="spellEnd"/>
      <w:r>
        <w:t xml:space="preserve"> hashing the passwords so I wasn’t storing anything in plain text.</w:t>
      </w:r>
    </w:p>
    <w:p w14:paraId="038727B4" w14:textId="77777777" w:rsidR="00D80C5E" w:rsidRDefault="00000000">
      <w:pPr>
        <w:spacing w:after="200"/>
      </w:pPr>
      <w:r>
        <w:t>After login worked, I built the encryption utility for the journal — AES-256, using Node’s built-in crypto module so I didn’t need another package. Every entry gets its own random IV so two identical entries never look the same when encrypted. Added a PIN option too, hashed the same way as passwords.</w:t>
      </w:r>
    </w:p>
    <w:p w14:paraId="730AD23F" w14:textId="77777777" w:rsidR="00D80C5E" w:rsidRDefault="00000000">
      <w:pPr>
        <w:pStyle w:val="Titre1"/>
        <w:spacing w:before="300" w:after="150"/>
      </w:pPr>
      <w:r>
        <w:t>The ghost route bug</w:t>
      </w:r>
    </w:p>
    <w:p w14:paraId="0130A965" w14:textId="77777777" w:rsidR="00D80C5E" w:rsidRDefault="00000000">
      <w:pPr>
        <w:spacing w:after="200"/>
      </w:pPr>
      <w:r>
        <w:t>This one genuinely stumped me for a while. I refactored my server into a proper routes/ / models/ / middleware/ structure, and suddenly a feature I’d already tested started behaving like the old version — except the file itself looked completely correct. I ended up checking the actual file on disk, then checking which Node processes were actually running, and eventually found duplicate route code that never got cleaned up during the refactor, still sitting there and intercepting requests before my new code ever ran.</w:t>
      </w:r>
    </w:p>
    <w:p w14:paraId="42DF479B" w14:textId="77777777" w:rsidR="00D80C5E" w:rsidRDefault="00000000">
      <w:pPr>
        <w:spacing w:after="200"/>
      </w:pPr>
      <w:r>
        <w:t>The lesson that stuck with me: a file being correct and a running process actually using that file are two different things.</w:t>
      </w:r>
    </w:p>
    <w:p w14:paraId="0ACADCD4" w14:textId="77777777" w:rsidR="00D80C5E" w:rsidRDefault="00000000">
      <w:pPr>
        <w:pStyle w:val="Titre1"/>
        <w:spacing w:before="300" w:after="150"/>
      </w:pPr>
      <w:r>
        <w:t>Deploying, and my first real DevOps headache</w:t>
      </w:r>
    </w:p>
    <w:p w14:paraId="238675F4" w14:textId="77777777" w:rsidR="00D80C5E" w:rsidRDefault="00000000">
      <w:pPr>
        <w:spacing w:after="200"/>
      </w:pPr>
      <w:r>
        <w:t>Getting the backend onto Render wasn’t hard conceptually, but I hit a genuinely confusing error: MongoDB kept timing out. Turned out Atlas only allows connections from whitelisted IPs, and Render’s servers use different IPs than my laptop. The fix was allowing all IPs (0.0.0.0/0) on Atlas’s side — the actual security is the database password, not the IP restriction.</w:t>
      </w:r>
    </w:p>
    <w:p w14:paraId="7867C94F" w14:textId="77777777" w:rsidR="00D80C5E" w:rsidRDefault="00000000">
      <w:pPr>
        <w:pStyle w:val="Titre1"/>
        <w:spacing w:before="300" w:after="150"/>
      </w:pPr>
      <w:r>
        <w:t>Starting the mobile app</w:t>
      </w:r>
    </w:p>
    <w:p w14:paraId="40A2DA54" w14:textId="77777777" w:rsidR="00D80C5E" w:rsidRDefault="00000000">
      <w:pPr>
        <w:spacing w:after="200"/>
      </w:pPr>
      <w:r>
        <w:t>Expo was new to me. First real screen literally showed nothing — turned out my phone was in dark mode and I hadn’t set any explicit text colors, so it was black text on a black background the whole time. Not a crash, just invisible.</w:t>
      </w:r>
    </w:p>
    <w:p w14:paraId="429EA175" w14:textId="77777777" w:rsidR="00D80C5E" w:rsidRDefault="00000000">
      <w:pPr>
        <w:spacing w:after="200"/>
      </w:pPr>
      <w:r>
        <w:t>Login had its own bug: it was actually succeeding, but never navigated anywhere. Turned out Expo Router treats folders in parentheses, like (tabs), as purely organizational — not part of the actual URL.</w:t>
      </w:r>
    </w:p>
    <w:p w14:paraId="5AA4D048" w14:textId="77777777" w:rsidR="00D80C5E" w:rsidRDefault="00000000">
      <w:pPr>
        <w:pStyle w:val="Titre1"/>
        <w:spacing w:before="300" w:after="150"/>
      </w:pPr>
      <w:r>
        <w:t>Prayer times, Hijri dates, and a genuinely surprising discovery</w:t>
      </w:r>
    </w:p>
    <w:p w14:paraId="7FD73EA2" w14:textId="459C3A4D" w:rsidR="00D80C5E" w:rsidRDefault="00000000">
      <w:pPr>
        <w:spacing w:after="200"/>
      </w:pPr>
      <w:r>
        <w:t>Adding GPS-based prayer times was more straightforward than I expected — the Adhan API does most of the heavy lifting, and it already returns the Hijri calendar date in the same call.</w:t>
      </w:r>
    </w:p>
    <w:p w14:paraId="2DE70DEF" w14:textId="77777777" w:rsidR="00FE75F7" w:rsidRDefault="00000000" w:rsidP="00FE75F7">
      <w:pPr>
        <w:spacing w:after="200"/>
      </w:pPr>
      <w:r>
        <w:t>The real surprise came with Qibla direction. My calculated result said "face northeast" from my location, which felt wrong at first. Turns out that’s a real, documented thing: on an actual sphere, the shortest path from North America curves up over the north, not straight across like a flat map suggests.</w:t>
      </w:r>
    </w:p>
    <w:p w14:paraId="7F8ABCF1" w14:textId="5EEDAFB8" w:rsidR="00D80C5E" w:rsidRDefault="00000000">
      <w:pPr>
        <w:spacing w:after="200"/>
      </w:pPr>
      <w:r>
        <w:lastRenderedPageBreak/>
        <w:t>I found an independent astronomy source confirming this exact discrepancy before I trusted my own calculation. Genuinely one of my favorite moments of the whole project</w:t>
      </w:r>
      <w:r w:rsidR="00FE75F7">
        <w:t>.</w:t>
      </w:r>
    </w:p>
    <w:p w14:paraId="087F5F91" w14:textId="77777777" w:rsidR="00D80C5E" w:rsidRDefault="00000000">
      <w:pPr>
        <w:spacing w:after="200"/>
      </w:pPr>
      <w:r>
        <w:t>Building the live rotating compass on top of that had its own bug — the arrow was flipped 180° at first. I fixed it by actually calibrating against a known direction rather than guessing corrections randomly.</w:t>
      </w:r>
    </w:p>
    <w:p w14:paraId="087D5E35" w14:textId="5FD09478" w:rsidR="00FE75F7" w:rsidRPr="00FE75F7" w:rsidRDefault="00FE75F7" w:rsidP="00FE75F7">
      <w:pPr>
        <w:spacing w:after="200"/>
      </w:pPr>
      <w:r w:rsidRPr="00FE75F7">
        <w:rPr>
          <w:b/>
          <w:bCs/>
        </w:rPr>
        <w:t>1</w:t>
      </w:r>
      <w:r>
        <w:t>. [</w:t>
      </w:r>
      <w:r w:rsidRPr="00FE75F7">
        <w:rPr>
          <w:b/>
          <w:bCs/>
        </w:rPr>
        <w:t>Qibla direction (northeast vs. flat-map) claim</w:t>
      </w:r>
      <w:r w:rsidRPr="00FE75F7">
        <w:br/>
      </w:r>
      <w:proofErr w:type="gramStart"/>
      <w:r w:rsidR="00D90F77">
        <w:rPr>
          <w:i/>
          <w:iCs/>
        </w:rPr>
        <w:t xml:space="preserve">I </w:t>
      </w:r>
      <w:r w:rsidRPr="00FE75F7">
        <w:t xml:space="preserve"> Searched</w:t>
      </w:r>
      <w:proofErr w:type="gramEnd"/>
      <w:r w:rsidRPr="00FE75F7">
        <w:t xml:space="preserve"> for independent confirmation before trusting the calculated bearing.</w:t>
      </w:r>
      <w:r w:rsidRPr="00FE75F7">
        <w:br/>
      </w:r>
      <w:r w:rsidRPr="00FE75F7">
        <w:rPr>
          <w:i/>
          <w:iCs/>
        </w:rPr>
        <w:t>Reference:</w:t>
      </w:r>
      <w:r w:rsidRPr="00FE75F7">
        <w:t xml:space="preserve"> "What's My Qibla?" — John Pazmino, </w:t>
      </w:r>
      <w:proofErr w:type="spellStart"/>
      <w:r w:rsidRPr="00FE75F7">
        <w:t>NYSkies</w:t>
      </w:r>
      <w:proofErr w:type="spellEnd"/>
      <w:r w:rsidRPr="00FE75F7">
        <w:t xml:space="preserve"> Astronomy Inc., Dec 8, 2007 (nyskies.org/articles/</w:t>
      </w:r>
      <w:proofErr w:type="spellStart"/>
      <w:r w:rsidRPr="00FE75F7">
        <w:t>pazmino</w:t>
      </w:r>
      <w:proofErr w:type="spellEnd"/>
      <w:r w:rsidRPr="00FE75F7">
        <w:t>/qibla.htm), corroborated by modern qibla-finder tools using Karney's method (~58.4° for NYC).</w:t>
      </w:r>
    </w:p>
    <w:p w14:paraId="4C93D8BE" w14:textId="2B84C29F" w:rsidR="00FE75F7" w:rsidRDefault="00FE75F7" w:rsidP="00FE75F7">
      <w:pPr>
        <w:spacing w:after="200"/>
      </w:pPr>
      <w:r w:rsidRPr="00FE75F7">
        <w:rPr>
          <w:b/>
          <w:bCs/>
        </w:rPr>
        <w:t>2. Qibla compass 180° flip fix</w:t>
      </w:r>
      <w:r w:rsidRPr="00FE75F7">
        <w:br/>
      </w:r>
      <w:r w:rsidR="00D90F77">
        <w:rPr>
          <w:i/>
          <w:iCs/>
        </w:rPr>
        <w:t xml:space="preserve">I </w:t>
      </w:r>
      <w:r w:rsidRPr="00FE75F7">
        <w:t>Fixed through trial and error, checking the arrow's direction against my phone's own built-in compass app until it pointed correctly — not a precisely measured calibration.</w:t>
      </w:r>
      <w:r w:rsidRPr="00FE75F7">
        <w:br/>
      </w:r>
      <w:r w:rsidRPr="00FE75F7">
        <w:rPr>
          <w:i/>
          <w:iCs/>
        </w:rPr>
        <w:t>Reference:</w:t>
      </w:r>
      <w:r w:rsidRPr="00FE75F7">
        <w:t xml:space="preserve"> </w:t>
      </w:r>
      <w:r w:rsidR="00F0657E" w:rsidRPr="00F0657E">
        <w:t>https://docs.expo.dev/versions/latest/sdk/magnetometer/</w:t>
      </w:r>
    </w:p>
    <w:p w14:paraId="042E8A54" w14:textId="77777777" w:rsidR="00FE75F7" w:rsidRDefault="00FE75F7">
      <w:pPr>
        <w:spacing w:after="200"/>
      </w:pPr>
    </w:p>
    <w:p w14:paraId="1981F473" w14:textId="77777777" w:rsidR="00D80C5E" w:rsidRDefault="00000000">
      <w:pPr>
        <w:pStyle w:val="Titre1"/>
        <w:spacing w:before="300" w:after="150"/>
      </w:pPr>
      <w:r>
        <w:t>Quran audio, and choosing it deliberately</w:t>
      </w:r>
    </w:p>
    <w:p w14:paraId="11BDEBE2" w14:textId="5E278FD3" w:rsidR="00FE75F7" w:rsidRDefault="00000000" w:rsidP="00FE75F7">
      <w:pPr>
        <w:spacing w:after="200"/>
      </w:pPr>
      <w:r>
        <w:t>I specifically looked for a Moroccan reciter in the Warsh style, rather than defaulting to something generic. Found Abdel Rahman Benmoussa</w:t>
      </w:r>
      <w:r w:rsidR="00DB103F">
        <w:t xml:space="preserve"> </w:t>
      </w:r>
      <w:proofErr w:type="gramStart"/>
      <w:r w:rsidR="00DB103F">
        <w:t xml:space="preserve">( </w:t>
      </w:r>
      <w:proofErr w:type="spellStart"/>
      <w:r w:rsidR="00DB103F">
        <w:t>well</w:t>
      </w:r>
      <w:proofErr w:type="gramEnd"/>
      <w:r w:rsidR="00DB103F">
        <w:t xml:space="preserve"> known</w:t>
      </w:r>
      <w:proofErr w:type="spellEnd"/>
      <w:r w:rsidR="00DB103F">
        <w:t xml:space="preserve"> and pure authentic Moroccan Quran reciter)</w:t>
      </w:r>
      <w:r>
        <w:t xml:space="preserve"> and used that. Later in the project I added the actual Quran verse text alongside the audio, pulled from a separate API endpoint.</w:t>
      </w:r>
      <w:r w:rsidR="00FE75F7" w:rsidRPr="00FE75F7">
        <w:t xml:space="preserve"> </w:t>
      </w:r>
      <w:proofErr w:type="gramStart"/>
      <w:r w:rsidR="00FE75F7">
        <w:t>.[</w:t>
      </w:r>
      <w:proofErr w:type="gramEnd"/>
      <w:r w:rsidR="00FE75F7" w:rsidRPr="00FE75F7">
        <w:rPr>
          <w:b/>
          <w:bCs/>
        </w:rPr>
        <w:t xml:space="preserve"> Quran verse text:</w:t>
      </w:r>
      <w:r w:rsidR="00FE75F7" w:rsidRPr="00FE75F7">
        <w:t xml:space="preserve"> </w:t>
      </w:r>
      <w:r w:rsidR="00FE75F7" w:rsidRPr="00FE75F7">
        <w:rPr>
          <w:i/>
          <w:iCs/>
        </w:rPr>
        <w:t>"I called a second API endpoint (Al Quran Cloud's per-surah text endpoint) at the same time the audio started, storing each verse's Arabic text and displaying it in a scrollable list below the player."</w:t>
      </w:r>
      <w:r w:rsidR="00FE75F7">
        <w:rPr>
          <w:i/>
          <w:iCs/>
        </w:rPr>
        <w:t>]</w:t>
      </w:r>
    </w:p>
    <w:p w14:paraId="298BB127" w14:textId="3E0EF05A" w:rsidR="00D80C5E" w:rsidRDefault="00D80C5E">
      <w:pPr>
        <w:spacing w:after="200"/>
      </w:pPr>
    </w:p>
    <w:p w14:paraId="6F17E2AE" w14:textId="77777777" w:rsidR="00D80C5E" w:rsidRDefault="00000000">
      <w:pPr>
        <w:spacing w:after="200"/>
      </w:pPr>
      <w:r>
        <w:t>Small but real bug: audio wasn’t playing, and I assumed something was broken in my code. Turned out my phone’s physical silent switch was just on. Fixed it properly by making the app override silent mode, so it works regardless of a user’s phone settings.</w:t>
      </w:r>
    </w:p>
    <w:p w14:paraId="0260324A" w14:textId="77777777" w:rsidR="00D80C5E" w:rsidRDefault="00000000">
      <w:pPr>
        <w:pStyle w:val="Titre1"/>
        <w:spacing w:before="300" w:after="150"/>
      </w:pPr>
      <w:r>
        <w:t>Azan notifications and a real platform limitation</w:t>
      </w:r>
    </w:p>
    <w:p w14:paraId="3F75E4C6" w14:textId="77777777" w:rsidR="00D80C5E" w:rsidRDefault="00000000">
      <w:pPr>
        <w:spacing w:after="200"/>
      </w:pPr>
      <w:r>
        <w:t>I sourced a real field recording of the Adhan, properly licensed, for the custom notification sound. Learned that custom notification sounds genuinely don’t work in Expo Go — only in a real, built app — so I configured everything correctly and had to trust it would work once the actual APK got built, without being able to test it live during regular development.</w:t>
      </w:r>
    </w:p>
    <w:p w14:paraId="28D659FF" w14:textId="77777777" w:rsidR="00D80C5E" w:rsidRDefault="00000000">
      <w:pPr>
        <w:pStyle w:val="Titre1"/>
        <w:spacing w:before="300" w:after="150"/>
      </w:pPr>
      <w:r>
        <w:t>Building the whole thing again for web</w:t>
      </w:r>
    </w:p>
    <w:p w14:paraId="424762DA" w14:textId="77777777" w:rsidR="00D80C5E" w:rsidRDefault="00000000">
      <w:pPr>
        <w:spacing w:after="200"/>
      </w:pPr>
      <w:r>
        <w:t xml:space="preserve">Deciding to build full feature parity on web, not just backend + mobile, was the biggest single scope decision of the project. First real web-specific bug: CORS. My login request failed with a browser console error, since only browsers enforce this particular security rule, not mobile apps. One line of code (a </w:t>
      </w:r>
      <w:proofErr w:type="spellStart"/>
      <w:r>
        <w:t>cors</w:t>
      </w:r>
      <w:proofErr w:type="spellEnd"/>
      <w:r>
        <w:t xml:space="preserve"> package) fixed it, but understanding why it exists was the actual learning moment.</w:t>
      </w:r>
    </w:p>
    <w:p w14:paraId="47A82F85" w14:textId="77777777" w:rsidR="00D80C5E" w:rsidRDefault="00000000">
      <w:pPr>
        <w:spacing w:after="200"/>
      </w:pPr>
      <w:r>
        <w:t>Qibla on web needed an honest scope decision — browsers don’t reliably expose a magnetometer, so instead of faking a live compass, I show the calculated bearing number and let the user align their own device’s compass to it.</w:t>
      </w:r>
    </w:p>
    <w:p w14:paraId="087F2241" w14:textId="77777777" w:rsidR="00FE75F7" w:rsidRDefault="00FE75F7">
      <w:pPr>
        <w:spacing w:after="200"/>
      </w:pPr>
    </w:p>
    <w:p w14:paraId="2FEB605F" w14:textId="77777777" w:rsidR="00FE75F7" w:rsidRDefault="00FE75F7">
      <w:pPr>
        <w:spacing w:after="200"/>
      </w:pPr>
    </w:p>
    <w:p w14:paraId="1A33D17E" w14:textId="77777777" w:rsidR="00D80C5E" w:rsidRDefault="00000000">
      <w:pPr>
        <w:pStyle w:val="Titre1"/>
        <w:spacing w:before="300" w:after="150"/>
      </w:pPr>
      <w:r>
        <w:lastRenderedPageBreak/>
        <w:t xml:space="preserve">Extra features: </w:t>
      </w:r>
      <w:proofErr w:type="spellStart"/>
      <w:r>
        <w:t>tasbeeh</w:t>
      </w:r>
      <w:proofErr w:type="spellEnd"/>
      <w:r>
        <w:t xml:space="preserve">, </w:t>
      </w:r>
      <w:proofErr w:type="spellStart"/>
      <w:r>
        <w:t>adkar</w:t>
      </w:r>
      <w:proofErr w:type="spellEnd"/>
      <w:r>
        <w:t>, avatar, languages</w:t>
      </w:r>
    </w:p>
    <w:p w14:paraId="50F88FE3" w14:textId="77777777" w:rsidR="00D80C5E" w:rsidRDefault="00000000">
      <w:pPr>
        <w:spacing w:after="200"/>
      </w:pPr>
      <w:r>
        <w:t>These came together faster once I had working patterns from earlier features. Adkar specifically changed midway through — originally showed everything at once, but I switched to a tap-to-reveal design since it felt closer to how a real dhikr app should work.</w:t>
      </w:r>
    </w:p>
    <w:p w14:paraId="6AB4CB62" w14:textId="77777777" w:rsidR="00D80C5E" w:rsidRDefault="00000000">
      <w:pPr>
        <w:spacing w:after="200"/>
      </w:pPr>
      <w:r>
        <w:t>For languages, I made a deliberate call: rather than spreading English/French translations thin across every screen with limited time left, I built the Dashboard as a genuinely complete, working example of the system, and documented the rest as a clear next step instead of a rushed, half-working attempt everywhere.</w:t>
      </w:r>
    </w:p>
    <w:p w14:paraId="34EB593A" w14:textId="77777777" w:rsidR="00D80C5E" w:rsidRDefault="00000000">
      <w:pPr>
        <w:pStyle w:val="Titre1"/>
        <w:spacing w:before="300" w:after="150"/>
      </w:pPr>
      <w:r>
        <w:t>Restructuring the dashboard, more than once</w:t>
      </w:r>
    </w:p>
    <w:p w14:paraId="43CACBC1" w14:textId="77777777" w:rsidR="00D80C5E" w:rsidRDefault="00000000">
      <w:pPr>
        <w:spacing w:after="200"/>
      </w:pPr>
      <w:r>
        <w:t>The dashboard went through several real iterations based on actual usability problems, not just cosmetic preference. Early on, with every feature button visible at once plus the prayer times, the screen became too cluttered and some content on shorter screens got pushed out of reach entirely. I restructured it into a horizontal prayer-time row, with only the two most-used features (Qibla, Quran) as main buttons, and everything else tucked into a collapsible "More" menu. I also had to specifically debug why a header bar and a leftover tab bar (both remnants of Expo’s starter template) were still showing even after I thought I’d removed all navigation chrome — turned out different layout files controlled different pieces, and I had to trace each one individually.</w:t>
      </w:r>
    </w:p>
    <w:p w14:paraId="55F7821B" w14:textId="77777777" w:rsidR="00D80C5E" w:rsidRDefault="00000000">
      <w:pPr>
        <w:pStyle w:val="Titre1"/>
        <w:spacing w:before="300" w:after="150"/>
      </w:pPr>
      <w:r>
        <w:t>Building and testing the actual Android APK</w:t>
      </w:r>
    </w:p>
    <w:p w14:paraId="13471B3B" w14:textId="77777777" w:rsidR="00D80C5E" w:rsidRDefault="00000000">
      <w:pPr>
        <w:spacing w:after="200"/>
      </w:pPr>
      <w:r>
        <w:t>This was the part of the project with the most genuine uncertainty, since I’d never done a real native build before. Setting up EAS Build itself was straightforward, but the first APK crashed immediately on my Samsung phone. I used expo-doctor, a diagnostic tool, and it correctly flagged the real problem: a missing peer dependency (expo-asset) that expo-audio needed but that had never been explicitly installed, leaving mismatched versions in the project. Once I installed it properly and reran the doctor check, everything passed, and the rebuilt APK worked correctly.</w:t>
      </w:r>
    </w:p>
    <w:p w14:paraId="29EC5C9C" w14:textId="77777777" w:rsidR="00D80C5E" w:rsidRDefault="00000000">
      <w:pPr>
        <w:spacing w:after="200"/>
      </w:pPr>
      <w:r>
        <w:t>Along the way I also hit a separate, unrelated installation issue — Google Play Protect was silently blocking the very first install of an unpublished app, showing a generic "not installed" error with no real explanation. Temporarily disabling that setting confirmed it was the actual blocker, separate from the real dependency bug I fixed afterward.</w:t>
      </w:r>
    </w:p>
    <w:p w14:paraId="6BA98CA9" w14:textId="77777777" w:rsidR="00D80C5E" w:rsidRDefault="00000000">
      <w:pPr>
        <w:spacing w:after="200"/>
      </w:pPr>
      <w:r>
        <w:t>I also learned partway through that I’d used the wrong Azan sound file in the first successful build — a longer field recording instead of the shorter clip I’d originally intended — and had to swap the file and rebuild a second time. Small mistake, but a good reminder to double check exactly which asset ends up where before spending 10-15 minutes on a cloud build.</w:t>
      </w:r>
    </w:p>
    <w:p w14:paraId="62860DE1" w14:textId="77777777" w:rsidR="00D80C5E" w:rsidRDefault="00000000">
      <w:pPr>
        <w:pStyle w:val="Titre1"/>
        <w:spacing w:before="300" w:after="150"/>
      </w:pPr>
      <w:r>
        <w:t>Deploying the web app properly</w:t>
      </w:r>
    </w:p>
    <w:p w14:paraId="4BCF4C86" w14:textId="77777777" w:rsidR="00D80C5E" w:rsidRDefault="00000000">
      <w:pPr>
        <w:spacing w:after="200"/>
      </w:pPr>
      <w:r>
        <w:t>Once the web app was live on Render as a Static Site, refreshing the browser on any page other than the homepage returned a "Not Found" error. This is a well-known category of problem with single-page apps like React Router: the server doesn’t know about client-side routes on its own, only the React app does, and only after it’s already loaded. The fix was a server-side rewrite rule, redirecting any unmatched path back to index.html so React Router could take over correctly. A good example of a bug that had nothing to do with my actual code being wrong, and everything to do with understanding how static hosting and client-side routing interact.</w:t>
      </w:r>
    </w:p>
    <w:p w14:paraId="7A492163" w14:textId="77777777" w:rsidR="00FE75F7" w:rsidRDefault="00FE75F7">
      <w:pPr>
        <w:spacing w:after="200"/>
      </w:pPr>
    </w:p>
    <w:p w14:paraId="35E9E84D" w14:textId="77777777" w:rsidR="00FE75F7" w:rsidRDefault="00FE75F7">
      <w:pPr>
        <w:spacing w:after="200"/>
      </w:pPr>
    </w:p>
    <w:p w14:paraId="2B816094" w14:textId="77777777" w:rsidR="00FE75F7" w:rsidRDefault="00FE75F7">
      <w:pPr>
        <w:spacing w:after="200"/>
      </w:pPr>
    </w:p>
    <w:p w14:paraId="6AB79E13" w14:textId="77777777" w:rsidR="00D80C5E" w:rsidRDefault="00000000">
      <w:pPr>
        <w:pStyle w:val="Titre1"/>
        <w:spacing w:before="300" w:after="150"/>
      </w:pPr>
      <w:r>
        <w:lastRenderedPageBreak/>
        <w:t>Checking licenses before using assets</w:t>
      </w:r>
    </w:p>
    <w:p w14:paraId="2138203D" w14:textId="77777777" w:rsidR="00D80C5E" w:rsidRDefault="00000000">
      <w:pPr>
        <w:spacing w:after="200"/>
      </w:pPr>
      <w:r>
        <w:t>At one point I found a nice geometric star pattern online to use as a decorative border and had to actually check its license before using it — it turned out to be Creative Commons Attribution-</w:t>
      </w:r>
      <w:proofErr w:type="spellStart"/>
      <w:r>
        <w:t>NonCommercial</w:t>
      </w:r>
      <w:proofErr w:type="spellEnd"/>
      <w:r>
        <w:t>-</w:t>
      </w:r>
      <w:proofErr w:type="spellStart"/>
      <w:r>
        <w:t>ShareAlike</w:t>
      </w:r>
      <w:proofErr w:type="spellEnd"/>
      <w:r>
        <w:t>, and the site’s own FAQ explicitly confirmed school projects were allowed with proper credit. I ended up not using it in the final design after testing how it looked, but the habit of checking before assuming something is free to use felt like a genuinely good one to build.</w:t>
      </w:r>
    </w:p>
    <w:p w14:paraId="013975C4" w14:textId="77777777" w:rsidR="00D80C5E" w:rsidRDefault="00000000">
      <w:pPr>
        <w:pStyle w:val="Titre1"/>
        <w:spacing w:before="300" w:after="150"/>
      </w:pPr>
      <w:r>
        <w:t>A late color scheme change, and an idea I chose to save for later</w:t>
      </w:r>
    </w:p>
    <w:p w14:paraId="14679D1F" w14:textId="77777777" w:rsidR="00D80C5E" w:rsidRDefault="00000000">
      <w:pPr>
        <w:spacing w:after="200"/>
      </w:pPr>
      <w:r>
        <w:t xml:space="preserve">Fairly late in the project I decided to move away from the plain green I’d been using as the default accent color everywhere, and switched to a deep blue (#005f8c) inspired by Moroccan </w:t>
      </w:r>
      <w:proofErr w:type="spellStart"/>
      <w:r>
        <w:t>zellige</w:t>
      </w:r>
      <w:proofErr w:type="spellEnd"/>
      <w:r>
        <w:t xml:space="preserve"> tilework instead. It touched almost every screen on both platforms, since the color had been used consistently for buttons, links, borders, and highlighted text throughout. It was a genuinely tedious pass — going file by file, sometimes missing a spot and having to circle back — but the visual result felt more intentional and tied to the actual cultural identity I wanted the app to have, rather than a generic default.</w:t>
      </w:r>
    </w:p>
    <w:p w14:paraId="66037B96" w14:textId="77777777" w:rsidR="00D80C5E" w:rsidRDefault="00000000">
      <w:pPr>
        <w:spacing w:after="200"/>
      </w:pPr>
      <w:r>
        <w:t>I also had an idea partway through for a "Good Deeds" feature: a tree with leaves, where each leaf represents a small daily good deed, tapped when done, with a history you could look back on to see your week. I genuinely liked the concept, but by the time I thought of it, building it properly — a new backend model, a weekly history view, and an actual custom tree visual — would have meant a couple more hours I didn’t have without risking the parts of the project that were still unfinished. I wrote it down clearly as a future improvement instead of either rushing a half-built version or abandoning the idea entirely. Deciding not to build something, and documenting why, felt like its own useful skill to practice.</w:t>
      </w:r>
    </w:p>
    <w:p w14:paraId="2EA92038" w14:textId="77777777" w:rsidR="00D80C5E" w:rsidRDefault="00000000">
      <w:pPr>
        <w:pStyle w:val="Titre1"/>
        <w:spacing w:before="300" w:after="150"/>
      </w:pPr>
      <w:r>
        <w:t>What I’d do differently</w:t>
      </w:r>
    </w:p>
    <w:p w14:paraId="2945C3BC" w14:textId="218DF441" w:rsidR="00D80C5E" w:rsidRDefault="00000000">
      <w:pPr>
        <w:spacing w:after="200"/>
      </w:pPr>
      <w:r>
        <w:t xml:space="preserve">Looking back, a lot of my slowest moments weren’t from hard problems — they were from small </w:t>
      </w:r>
      <w:r w:rsidR="00FE75F7">
        <w:t xml:space="preserve">typing </w:t>
      </w:r>
      <w:r>
        <w:t>mistakes, duplicate code, or forgetting which of my two terminals was doing what. I got noticeably faster at debugging as the project went on, mostly because I started actually checking what was really on disk or really running, instead of assuming my last edit did what I thought it did.</w:t>
      </w:r>
    </w:p>
    <w:p w14:paraId="7472D065" w14:textId="77777777" w:rsidR="00D80C5E" w:rsidRDefault="00000000">
      <w:pPr>
        <w:spacing w:after="200"/>
      </w:pPr>
      <w:r>
        <w:t>The Qibla direction research is probably what I’m most proud of — not because the code was hard, but because I didn’t just trust the first plausible-looking result. I actually checked it against an independent source before believing it. The APK crash investigation felt similar in spirit: rather than guessing at fixes, using expo-doctor to get a real, specific diagnosis was the difference between hours of guessing and a fix that actually worked the first time.</w:t>
      </w:r>
    </w:p>
    <w:sectPr w:rsidR="00D80C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D26F9"/>
    <w:multiLevelType w:val="hybridMultilevel"/>
    <w:tmpl w:val="C20CF450"/>
    <w:lvl w:ilvl="0" w:tplc="5D446792">
      <w:start w:val="1"/>
      <w:numFmt w:val="bullet"/>
      <w:lvlText w:val="●"/>
      <w:lvlJc w:val="left"/>
      <w:pPr>
        <w:ind w:left="720" w:hanging="360"/>
      </w:pPr>
    </w:lvl>
    <w:lvl w:ilvl="1" w:tplc="ED76613C">
      <w:start w:val="1"/>
      <w:numFmt w:val="bullet"/>
      <w:lvlText w:val="○"/>
      <w:lvlJc w:val="left"/>
      <w:pPr>
        <w:ind w:left="1440" w:hanging="360"/>
      </w:pPr>
    </w:lvl>
    <w:lvl w:ilvl="2" w:tplc="D1564F02">
      <w:start w:val="1"/>
      <w:numFmt w:val="bullet"/>
      <w:lvlText w:val="■"/>
      <w:lvlJc w:val="left"/>
      <w:pPr>
        <w:ind w:left="2160" w:hanging="360"/>
      </w:pPr>
    </w:lvl>
    <w:lvl w:ilvl="3" w:tplc="72965EC2">
      <w:start w:val="1"/>
      <w:numFmt w:val="bullet"/>
      <w:lvlText w:val="●"/>
      <w:lvlJc w:val="left"/>
      <w:pPr>
        <w:ind w:left="2880" w:hanging="360"/>
      </w:pPr>
    </w:lvl>
    <w:lvl w:ilvl="4" w:tplc="CF88170C">
      <w:start w:val="1"/>
      <w:numFmt w:val="bullet"/>
      <w:lvlText w:val="○"/>
      <w:lvlJc w:val="left"/>
      <w:pPr>
        <w:ind w:left="3600" w:hanging="360"/>
      </w:pPr>
    </w:lvl>
    <w:lvl w:ilvl="5" w:tplc="73A4E9E0">
      <w:start w:val="1"/>
      <w:numFmt w:val="bullet"/>
      <w:lvlText w:val="■"/>
      <w:lvlJc w:val="left"/>
      <w:pPr>
        <w:ind w:left="4320" w:hanging="360"/>
      </w:pPr>
    </w:lvl>
    <w:lvl w:ilvl="6" w:tplc="CCCC3B18">
      <w:start w:val="1"/>
      <w:numFmt w:val="bullet"/>
      <w:lvlText w:val="●"/>
      <w:lvlJc w:val="left"/>
      <w:pPr>
        <w:ind w:left="5040" w:hanging="360"/>
      </w:pPr>
    </w:lvl>
    <w:lvl w:ilvl="7" w:tplc="599E9410">
      <w:start w:val="1"/>
      <w:numFmt w:val="bullet"/>
      <w:lvlText w:val="●"/>
      <w:lvlJc w:val="left"/>
      <w:pPr>
        <w:ind w:left="5760" w:hanging="360"/>
      </w:pPr>
    </w:lvl>
    <w:lvl w:ilvl="8" w:tplc="B3484658">
      <w:start w:val="1"/>
      <w:numFmt w:val="bullet"/>
      <w:lvlText w:val="●"/>
      <w:lvlJc w:val="left"/>
      <w:pPr>
        <w:ind w:left="6480" w:hanging="360"/>
      </w:pPr>
    </w:lvl>
  </w:abstractNum>
  <w:num w:numId="1" w16cid:durableId="10383624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C5E"/>
    <w:rsid w:val="001D69B2"/>
    <w:rsid w:val="00256DF7"/>
    <w:rsid w:val="00542F67"/>
    <w:rsid w:val="00D80C5E"/>
    <w:rsid w:val="00D90F77"/>
    <w:rsid w:val="00DB103F"/>
    <w:rsid w:val="00DC2CA9"/>
    <w:rsid w:val="00E22A4C"/>
    <w:rsid w:val="00F0657E"/>
    <w:rsid w:val="00FE7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AA2E4"/>
  <w15:docId w15:val="{1F4C71A2-AFB1-4CA4-B171-D62A115E3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1482049">
      <w:bodyDiv w:val="1"/>
      <w:marLeft w:val="0"/>
      <w:marRight w:val="0"/>
      <w:marTop w:val="0"/>
      <w:marBottom w:val="0"/>
      <w:divBdr>
        <w:top w:val="none" w:sz="0" w:space="0" w:color="auto"/>
        <w:left w:val="none" w:sz="0" w:space="0" w:color="auto"/>
        <w:bottom w:val="none" w:sz="0" w:space="0" w:color="auto"/>
        <w:right w:val="none" w:sz="0" w:space="0" w:color="auto"/>
      </w:divBdr>
    </w:div>
    <w:div w:id="1548681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1781</Words>
  <Characters>10152</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2026-07-22T03:20:00Z</dcterms:created>
  <dcterms:modified xsi:type="dcterms:W3CDTF">2026-07-22T03:43:00Z</dcterms:modified>
</cp:coreProperties>
</file>