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CB7C01" w14:textId="77777777" w:rsidR="00D84FD9" w:rsidRPr="000D40C2" w:rsidRDefault="00D84FD9" w:rsidP="00D84FD9">
      <w:pPr>
        <w:pStyle w:val="Heading2"/>
        <w:rPr>
          <w:rFonts w:asciiTheme="majorBidi" w:hAnsiTheme="majorBidi"/>
          <w:b/>
          <w:bCs/>
          <w:color w:val="000000" w:themeColor="text1"/>
          <w:sz w:val="44"/>
          <w:szCs w:val="44"/>
        </w:rPr>
      </w:pPr>
      <w:bookmarkStart w:id="0" w:name="_GoBack"/>
      <w:r w:rsidRPr="000D40C2">
        <w:rPr>
          <w:rFonts w:asciiTheme="majorBidi" w:hAnsiTheme="majorBidi"/>
          <w:b/>
          <w:bCs/>
          <w:color w:val="000000" w:themeColor="text1"/>
          <w:sz w:val="44"/>
          <w:szCs w:val="44"/>
        </w:rPr>
        <w:t>Scenario Analysis</w:t>
      </w:r>
    </w:p>
    <w:bookmarkEnd w:id="0"/>
    <w:p w14:paraId="13610935" w14:textId="77777777" w:rsidR="00D84FD9" w:rsidRDefault="00D84FD9" w:rsidP="00D84FD9">
      <w:pPr>
        <w:pStyle w:val="NormalWeb"/>
      </w:pPr>
      <w:r>
        <w:rPr>
          <w:rStyle w:val="Strong"/>
        </w:rPr>
        <w:t>Business Challenge</w:t>
      </w:r>
      <w:proofErr w:type="gramStart"/>
      <w:r>
        <w:rPr>
          <w:rStyle w:val="Strong"/>
        </w:rPr>
        <w:t>:</w:t>
      </w:r>
      <w:proofErr w:type="gramEnd"/>
      <w:r>
        <w:br/>
        <w:t>The institution seeks to improve professor evaluation scores while maintaining cost efficiency. The central question guiding this analysis is:</w:t>
      </w:r>
    </w:p>
    <w:p w14:paraId="0CAAFDBD" w14:textId="77777777" w:rsidR="00D84FD9" w:rsidRDefault="00D84FD9" w:rsidP="00D84FD9">
      <w:pPr>
        <w:pStyle w:val="NormalWeb"/>
      </w:pPr>
      <w:r>
        <w:rPr>
          <w:rStyle w:val="Strong"/>
        </w:rPr>
        <w:t>“How can professor performance and student satisfaction be enhanced without increasing cost per course?”</w:t>
      </w:r>
    </w:p>
    <w:p w14:paraId="16D4FA14" w14:textId="77777777" w:rsidR="00D84FD9" w:rsidRDefault="00D84FD9" w:rsidP="00D84FD9">
      <w:pPr>
        <w:pStyle w:val="Heading3"/>
      </w:pPr>
      <w:r>
        <w:t>Analytical Thread</w:t>
      </w:r>
    </w:p>
    <w:p w14:paraId="038A9082" w14:textId="77777777" w:rsidR="00D84FD9" w:rsidRDefault="00D84FD9" w:rsidP="00D84FD9">
      <w:pPr>
        <w:pStyle w:val="NormalWeb"/>
        <w:numPr>
          <w:ilvl w:val="0"/>
          <w:numId w:val="1"/>
        </w:numPr>
      </w:pPr>
      <w:r>
        <w:rPr>
          <w:rStyle w:val="Strong"/>
        </w:rPr>
        <w:t>What factors contribute to high professor evaluation scores?</w:t>
      </w:r>
      <w:r>
        <w:br/>
        <w:t>This question identifies the key teaching practices, course design elements, and professor attributes most strongly associated with positive student outcomes. Understanding these drivers forms the foundation for scalable improvements.</w:t>
      </w:r>
    </w:p>
    <w:p w14:paraId="75D68A63" w14:textId="77777777" w:rsidR="00D84FD9" w:rsidRDefault="00D84FD9" w:rsidP="00D84FD9">
      <w:pPr>
        <w:pStyle w:val="NormalWeb"/>
        <w:ind w:left="720"/>
      </w:pPr>
    </w:p>
    <w:p w14:paraId="4287FCE3" w14:textId="77777777" w:rsidR="00D84FD9" w:rsidRDefault="00D84FD9" w:rsidP="00D84FD9">
      <w:pPr>
        <w:pStyle w:val="NormalWeb"/>
        <w:numPr>
          <w:ilvl w:val="0"/>
          <w:numId w:val="1"/>
        </w:numPr>
      </w:pPr>
      <w:r>
        <w:rPr>
          <w:rStyle w:val="Strong"/>
        </w:rPr>
        <w:t>What factors contributed to the higher evaluation scores in 2022 compared to previous years?</w:t>
      </w:r>
      <w:r>
        <w:br/>
        <w:t>By examining year-over-year performance, the analysis isolates institutional changes or pedagogical innovations that delivered measurable improvements. This provides evidence for replicating recent successes.</w:t>
      </w:r>
    </w:p>
    <w:p w14:paraId="75FD734B" w14:textId="77777777" w:rsidR="00D84FD9" w:rsidRDefault="00D84FD9" w:rsidP="00D84FD9">
      <w:pPr>
        <w:pStyle w:val="NormalWeb"/>
      </w:pPr>
    </w:p>
    <w:p w14:paraId="173CF47E" w14:textId="77777777" w:rsidR="00D84FD9" w:rsidRDefault="00D84FD9" w:rsidP="00D84FD9">
      <w:pPr>
        <w:pStyle w:val="NormalWeb"/>
        <w:numPr>
          <w:ilvl w:val="0"/>
          <w:numId w:val="1"/>
        </w:numPr>
      </w:pPr>
      <w:r>
        <w:rPr>
          <w:rStyle w:val="Strong"/>
        </w:rPr>
        <w:t>How did improvements in Accounting and Statistics courses contribute to the overall increase in evaluation scores for 2022?</w:t>
      </w:r>
      <w:r>
        <w:br/>
        <w:t>Focusing at the subject level highlights how targeted improvements in specific disciplines can impact overall institutional performance. This allows decision-makers to identify “leverage points” where investment yields the highest returns.</w:t>
      </w:r>
    </w:p>
    <w:p w14:paraId="187C3D26" w14:textId="77777777" w:rsidR="00D84FD9" w:rsidRDefault="00D84FD9" w:rsidP="00D84FD9">
      <w:pPr>
        <w:pStyle w:val="NormalWeb"/>
      </w:pPr>
    </w:p>
    <w:p w14:paraId="71429732" w14:textId="77777777" w:rsidR="00D84FD9" w:rsidRDefault="00D84FD9" w:rsidP="00D84FD9">
      <w:pPr>
        <w:pStyle w:val="NormalWeb"/>
        <w:numPr>
          <w:ilvl w:val="0"/>
          <w:numId w:val="1"/>
        </w:numPr>
      </w:pPr>
      <w:r>
        <w:rPr>
          <w:rStyle w:val="Strong"/>
        </w:rPr>
        <w:t>Which courses achieve high evaluation scores while maintaining low costs?</w:t>
      </w:r>
      <w:r>
        <w:br/>
        <w:t>This step identifies courses that maximize the value ratio (student satisfaction per dollar spent). These cost-effective success stories form the blueprint for replication and scaling across the curriculum.</w:t>
      </w:r>
    </w:p>
    <w:p w14:paraId="22AF4271" w14:textId="77777777" w:rsidR="00D84FD9" w:rsidRDefault="00D84FD9" w:rsidP="00D84FD9">
      <w:pPr>
        <w:pStyle w:val="NormalWeb"/>
      </w:pPr>
    </w:p>
    <w:p w14:paraId="3894A478" w14:textId="77777777" w:rsidR="00D84FD9" w:rsidRDefault="00D84FD9" w:rsidP="00D84FD9">
      <w:pPr>
        <w:pStyle w:val="NormalWeb"/>
        <w:numPr>
          <w:ilvl w:val="0"/>
          <w:numId w:val="1"/>
        </w:numPr>
      </w:pPr>
      <w:r>
        <w:rPr>
          <w:rStyle w:val="Strong"/>
        </w:rPr>
        <w:t>What factors explain the strong evaluation scores in Data Visualization despite its low cost?</w:t>
      </w:r>
      <w:r>
        <w:br/>
        <w:t xml:space="preserve">This case study demonstrates how exceptional results can be achieved without </w:t>
      </w:r>
      <w:r>
        <w:lastRenderedPageBreak/>
        <w:t>proportional increases in expenditure. Identifying the practices behind this outlier helps inform broader efficiency strategies.</w:t>
      </w:r>
    </w:p>
    <w:p w14:paraId="39766B02" w14:textId="77777777" w:rsidR="00D84FD9" w:rsidRDefault="00D84FD9" w:rsidP="00D84FD9">
      <w:pPr>
        <w:pStyle w:val="NormalWeb"/>
      </w:pPr>
    </w:p>
    <w:p w14:paraId="0EF3F649" w14:textId="77777777" w:rsidR="00D84FD9" w:rsidRDefault="00D84FD9" w:rsidP="00D84FD9">
      <w:pPr>
        <w:pStyle w:val="NormalWeb"/>
        <w:numPr>
          <w:ilvl w:val="0"/>
          <w:numId w:val="1"/>
        </w:numPr>
      </w:pPr>
      <w:r>
        <w:rPr>
          <w:rStyle w:val="Strong"/>
        </w:rPr>
        <w:t>What should the college do to improve student satisfaction while avoiding increased costs?</w:t>
      </w:r>
      <w:r>
        <w:br/>
        <w:t>The final synthesis question consolidates insights into a set of actionable, cost-neutral recommendations for institutional leaders.</w:t>
      </w:r>
    </w:p>
    <w:p w14:paraId="403BF7BB" w14:textId="77777777" w:rsidR="00D84FD9" w:rsidRDefault="00D84FD9" w:rsidP="00D84FD9">
      <w:pPr>
        <w:pStyle w:val="NormalWeb"/>
      </w:pPr>
    </w:p>
    <w:p w14:paraId="579B9706" w14:textId="77777777" w:rsidR="00D84FD9" w:rsidRDefault="00D84FD9" w:rsidP="00D84FD9">
      <w:pPr>
        <w:pStyle w:val="Heading3"/>
      </w:pPr>
      <w:r>
        <w:t>Reflection</w:t>
      </w:r>
    </w:p>
    <w:p w14:paraId="06FDB612" w14:textId="77777777" w:rsidR="00D84FD9" w:rsidRDefault="00D84FD9" w:rsidP="00D84FD9">
      <w:pPr>
        <w:pStyle w:val="NormalWeb"/>
      </w:pPr>
      <w:r>
        <w:t>The scenario followed a structured progression from broad inquiry (professor-level performance) to granular investigation (discipline- and course-specific drivers) before converging into actionable strategy. This approach demonstrates how targeted analytics can uncover practical pathways for improving student satisfaction while preserving financial discipline.</w:t>
      </w:r>
    </w:p>
    <w:p w14:paraId="4E3E91CD" w14:textId="77777777" w:rsidR="00D84FD9" w:rsidRDefault="00D84FD9" w:rsidP="00D84FD9">
      <w:pPr>
        <w:pStyle w:val="Heading3"/>
      </w:pPr>
      <w:r>
        <w:t>Strategic Recommendation</w:t>
      </w:r>
    </w:p>
    <w:p w14:paraId="516C4754" w14:textId="77777777" w:rsidR="00D84FD9" w:rsidRDefault="00D84FD9" w:rsidP="00D84FD9">
      <w:pPr>
        <w:pStyle w:val="NormalWeb"/>
      </w:pPr>
      <w:r>
        <w:t>To enhance student satisfaction without increasing costs, the institution should:</w:t>
      </w:r>
    </w:p>
    <w:p w14:paraId="41F943E6" w14:textId="77777777" w:rsidR="00D84FD9" w:rsidRDefault="00D84FD9" w:rsidP="00D84FD9">
      <w:pPr>
        <w:pStyle w:val="NormalWeb"/>
        <w:numPr>
          <w:ilvl w:val="0"/>
          <w:numId w:val="2"/>
        </w:numPr>
      </w:pPr>
      <w:r>
        <w:t>Prioritize resource allocation toward courses that consistently deliver strong evaluations at low cost.</w:t>
      </w:r>
    </w:p>
    <w:p w14:paraId="12AE94FE" w14:textId="77777777" w:rsidR="00D84FD9" w:rsidRDefault="00D84FD9" w:rsidP="00D84FD9">
      <w:pPr>
        <w:pStyle w:val="NormalWeb"/>
        <w:numPr>
          <w:ilvl w:val="0"/>
          <w:numId w:val="2"/>
        </w:numPr>
      </w:pPr>
      <w:r>
        <w:t>Replicate and scale the teaching methods of high-performing professors.</w:t>
      </w:r>
    </w:p>
    <w:p w14:paraId="4E967DDC" w14:textId="77777777" w:rsidR="00D84FD9" w:rsidRDefault="00D84FD9" w:rsidP="00D84FD9">
      <w:pPr>
        <w:pStyle w:val="NormalWeb"/>
        <w:numPr>
          <w:ilvl w:val="0"/>
          <w:numId w:val="2"/>
        </w:numPr>
      </w:pPr>
      <w:r>
        <w:t>Leverage successful models such as Accounting, Statistics, and Data Visualization as case studies for cost-effective excellence.</w:t>
      </w:r>
    </w:p>
    <w:p w14:paraId="7E67337D" w14:textId="77777777" w:rsidR="00D84FD9" w:rsidRDefault="00D84FD9" w:rsidP="00D84FD9">
      <w:pPr>
        <w:pStyle w:val="NormalWeb"/>
      </w:pPr>
      <w:r>
        <w:t>This strategy balances quality improvement with fiscal responsibility, aligning with both academic and financial objectives.</w:t>
      </w:r>
    </w:p>
    <w:p w14:paraId="582F490E" w14:textId="77777777" w:rsidR="00D84FD9" w:rsidRDefault="00D84FD9" w:rsidP="00D84FD9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291287A9" w14:textId="77777777" w:rsidR="00763281" w:rsidRDefault="00763281"/>
    <w:sectPr w:rsidR="007632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001F8"/>
    <w:multiLevelType w:val="multilevel"/>
    <w:tmpl w:val="6D56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7281E"/>
    <w:multiLevelType w:val="multilevel"/>
    <w:tmpl w:val="79BC9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11C"/>
    <w:rsid w:val="001F711C"/>
    <w:rsid w:val="00763281"/>
    <w:rsid w:val="00D8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25A92"/>
  <w15:chartTrackingRefBased/>
  <w15:docId w15:val="{7D8AEEEC-4774-4B84-A8F8-F17E661D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FD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F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4F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84F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84F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84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4F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2026-08-12T22:41:00Z</dcterms:created>
  <dcterms:modified xsi:type="dcterms:W3CDTF">2026-08-12T22:41:00Z</dcterms:modified>
</cp:coreProperties>
</file>