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FD" w:rsidRPr="00CC2CFD" w:rsidRDefault="00CC2CFD" w:rsidP="00CC2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2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Housing Market Dynamics and Predictive Valuation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Modelling</w: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CF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A Business Intelligence Consulting Report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Analyst: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Lamia Ghozy, Business Intelligence Consultant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Microsoft Excel (Advanced Data Analysis, Regression, Scenario </w:t>
      </w: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Statistical Testing</w:t>
      </w:r>
      <w:proofErr w:type="gramStart"/>
      <w:r w:rsidRPr="00CC2CF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October 2025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This consulting analysis explores the drivers of housing market value across the United States between 2005 and 2013.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 xml:space="preserve">Using advanced data analysis tools in Excel, the study examined patterns in market value, rent dynamics, and predictive </w:t>
      </w: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to uncover key economic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behavioural</w:t>
      </w:r>
      <w:proofErr w:type="spellEnd"/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insights relevant to policymakers, investors, and real estate analysts.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Key findings reveal that:</w:t>
      </w:r>
    </w:p>
    <w:p w:rsidR="00CC2CFD" w:rsidRPr="00CC2CFD" w:rsidRDefault="00CC2CFD" w:rsidP="00CC2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Market values of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occupied units consistently outperform non-occupied units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particularly during economic recovery periods.</w:t>
      </w:r>
    </w:p>
    <w:p w:rsidR="00CC2CFD" w:rsidRPr="00CC2CFD" w:rsidRDefault="00CC2CFD" w:rsidP="00CC2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Fair Market Rents rose steadily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with the highest surge observed during the 2007–2009 subprime mortgage crisis.</w:t>
      </w:r>
    </w:p>
    <w:p w:rsidR="00CC2CFD" w:rsidRPr="00CC2CFD" w:rsidRDefault="00CC2CFD" w:rsidP="00CC2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Regression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modelling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identified key determinants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of market value, including location, area income, utility costs, and adequacy of housing units.</w:t>
      </w:r>
    </w:p>
    <w:p w:rsidR="00CC2CFD" w:rsidRPr="00CC2CFD" w:rsidRDefault="00CC2CFD" w:rsidP="00CC2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valuation model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incorporating historical data achieved a 60% explanatory power, demonstrating strong predictive accuracy within a complex real estate context.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This project highlights the power of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insights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 understanding long-term housing market trends and supports data-informed decision-making in the housing and urban economics domain.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Module 1 — Market Value Patterns: Occupied vs. Non-Occupied Housing Units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To assess whether there are statistically significant differences in market value between occupied and non-occupied housing units over time (2005–2013).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Findings:</w:t>
      </w:r>
    </w:p>
    <w:p w:rsidR="00CC2CFD" w:rsidRPr="00CC2CFD" w:rsidRDefault="00CC2CFD" w:rsidP="00CC2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Statistically significant differences appeared in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2005 and 2011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where occupied units held higher market values.</w:t>
      </w:r>
    </w:p>
    <w:p w:rsidR="00CC2CFD" w:rsidRPr="00CC2CFD" w:rsidRDefault="00CC2CFD" w:rsidP="00CC2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Across all other years, market values between both groups remained largely equivalent.</w:t>
      </w:r>
    </w:p>
    <w:p w:rsidR="00CC2CFD" w:rsidRPr="00CC2CFD" w:rsidRDefault="00CC2CFD" w:rsidP="00CC2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Importantly,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occupied units never underperformed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compared to non-occupied ones, indicating higher inherent stability and desirability.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Implication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Occupancy status serves as a subtle but consistent indicator of market resilience — valuable for both investors and housing authorities assessing asset performance during economic fluctuations.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Module 2 — Fair Market Rent Trends and Economic Context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changes in Fair Market Rents (FMR) over time and identify macroeconomic patterns.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:rsidR="00CC2CFD" w:rsidRPr="00CC2CFD" w:rsidRDefault="00CC2CFD" w:rsidP="00CC2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Statistical testing confirmed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rent increases year-over-year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across the dataset.</w:t>
      </w:r>
    </w:p>
    <w:p w:rsidR="00CC2CFD" w:rsidRPr="00CC2CFD" w:rsidRDefault="00CC2CFD" w:rsidP="00CC2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sharpest rise occurred between 2007 and 2009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aligning with the subprime mortgage crisis and post-crisis recovery.</w:t>
      </w:r>
    </w:p>
    <w:p w:rsidR="00CC2CFD" w:rsidRPr="00CC2CFD" w:rsidRDefault="00CC2CFD" w:rsidP="00CC2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The pattern demonstrates that rental markets often absorb economic shocks faster than property values, reflecting short-term shifts in demand and affordability.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Implication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Understanding FMR dynamics helps housing policymakers forecast affordability pressures and design intervention strategies during economic volatility.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Module 3 — Regression Analysis: Market Value Drivers (2013)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To build a regression model explaining the key determinants of housing unit market value using 2013 data.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Model Overview:</w:t>
      </w:r>
    </w:p>
    <w:p w:rsidR="00CC2CFD" w:rsidRPr="00CC2CFD" w:rsidRDefault="00CC2CFD" w:rsidP="00CC2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 Variable: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Log(Market Value)</w:t>
      </w:r>
    </w:p>
    <w:p w:rsidR="00CC2CFD" w:rsidRPr="00CC2CFD" w:rsidRDefault="00CC2CFD" w:rsidP="00CC2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Independent Variables: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Age of Household Head, Location, Region, Area Median Income, Fair Market Rent, Rooms, Bedrooms, Household Size, Adequacy, Utility Costs, etc.</w:t>
      </w:r>
    </w:p>
    <w:p w:rsidR="00CC2CFD" w:rsidRPr="00CC2CFD" w:rsidRDefault="00CC2CFD" w:rsidP="00CC2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All variables were statistically significant at the 95% confidence level.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Each additional year in household head age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+0.28%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 value.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Central city locations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7.95% lower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values than suburban counterparts.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Higher area median income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+0.36%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impact on housing value.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Fair market rent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+0.65%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correlation with market value.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Additional bedrooms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−5.34%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, while each extra room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+10.06%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 value.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Adequate housing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+12.23%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premium.</w:t>
      </w:r>
    </w:p>
    <w:p w:rsidR="00CC2CFD" w:rsidRPr="00CC2CFD" w:rsidRDefault="00CC2CFD" w:rsidP="00CC2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Newer units (Year Built) →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+0.27%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higher valuation.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Implication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The model quantifies how socioeconomic and structural factors interact to shape housing prices. These insights can guide urban development policy, investment strategy, and pricing models for mortgage institutions.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4 — Predictive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Modelling</w:t>
      </w: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: Forecasting Market Values (2013)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 xml:space="preserve">To enhance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Pr="00CC2CFD">
        <w:rPr>
          <w:rFonts w:ascii="Times New Roman" w:eastAsia="Times New Roman" w:hAnsi="Times New Roman" w:cs="Times New Roman"/>
          <w:sz w:val="24"/>
          <w:szCs w:val="24"/>
        </w:rPr>
        <w:t>predictive performance of the housing value model using historical data (2011–2013).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:rsidR="00CC2CFD" w:rsidRPr="00CC2CFD" w:rsidRDefault="00CC2CFD" w:rsidP="00CC2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Market Value 2011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as an explanatory variable.</w:t>
      </w:r>
    </w:p>
    <w:p w:rsidR="00CC2CFD" w:rsidRPr="00CC2CFD" w:rsidRDefault="00CC2CFD" w:rsidP="00CC2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Trained the regression model on 2011–2013 data with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1,000-unit hold-out validation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CFD" w:rsidRPr="00CC2CFD" w:rsidRDefault="00CC2CFD" w:rsidP="00CC2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Evaluated performance via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Deviation (MAD)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CC2CFD" w:rsidRPr="00CC2CFD" w:rsidRDefault="00CC2CFD" w:rsidP="00CC2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R² = 0.60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indicating a strong model fit given real-world housing market volatility.</w:t>
      </w:r>
    </w:p>
    <w:p w:rsidR="00CC2CFD" w:rsidRPr="00CC2CFD" w:rsidRDefault="00CC2CFD" w:rsidP="00CC2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MAD = $78,958.36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, compared to an average housing value of $252,262.03.</w:t>
      </w:r>
    </w:p>
    <w:p w:rsidR="00CC2CFD" w:rsidRPr="00CC2CFD" w:rsidRDefault="00CC2CFD" w:rsidP="00CC2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The error margin (~31%) represents an acceptable level of predictive accuracy for market forecasting.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Implication</w:t>
      </w:r>
      <w:proofErr w:type="gramStart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 xml:space="preserve">By integrating lagged variables (historical values), the model achieved significant predictive 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improvements. Such models can support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valuation forecasting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policy simulation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risk analysis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Insights &amp; Business Impact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This study underscores the analytical value of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housing data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for both public and private stakeholders.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br/>
        <w:t>The consistent relationships between occupancy, income, rent levels, and market value reveal powerful levers for policy and investment strategy.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:rsidR="00CC2CFD" w:rsidRPr="00CC2CFD" w:rsidRDefault="00CC2CFD" w:rsidP="00CC2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Occupancy and adequacy are reliable indicators of housing stability.</w:t>
      </w:r>
    </w:p>
    <w:p w:rsidR="00CC2CFD" w:rsidRPr="00CC2CFD" w:rsidRDefault="00CC2CFD" w:rsidP="00CC2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Rent trends serve as early economic signals of affordability pressures.</w:t>
      </w:r>
    </w:p>
    <w:p w:rsidR="00CC2CFD" w:rsidRPr="00CC2CFD" w:rsidRDefault="00CC2CFD" w:rsidP="00CC2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Historical data significantly enhances predictive </w:t>
      </w: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accuracy.</w:t>
      </w:r>
    </w:p>
    <w:p w:rsidR="00CC2CFD" w:rsidRPr="00CC2CFD" w:rsidRDefault="00CC2CFD" w:rsidP="00CC2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Data-driven forecasting can guide strategic housing policies and urban planning.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Methodology</w:t>
      </w:r>
    </w:p>
    <w:p w:rsidR="00CC2CFD" w:rsidRPr="00CC2CFD" w:rsidRDefault="00CC2CFD" w:rsidP="00CC2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Excel: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Used for statistical testing, regression </w:t>
      </w: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, predictive analytics, and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CC2C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CFD" w:rsidRPr="00CC2CFD" w:rsidRDefault="00CC2CFD" w:rsidP="00CC2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</w:p>
    <w:p w:rsidR="00CC2CFD" w:rsidRPr="00CC2CFD" w:rsidRDefault="00CC2CFD" w:rsidP="00CC2C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T-tests, multiple regression, log transformations</w:t>
      </w:r>
    </w:p>
    <w:p w:rsidR="00CC2CFD" w:rsidRPr="00CC2CFD" w:rsidRDefault="00CC2CFD" w:rsidP="00CC2C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Predictive validation (hold-out sample)</w:t>
      </w:r>
    </w:p>
    <w:p w:rsidR="00CC2CFD" w:rsidRPr="00CC2CFD" w:rsidRDefault="00CC2CFD" w:rsidP="00CC2C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>KPI tracking, trend analysis</w:t>
      </w:r>
    </w:p>
    <w:p w:rsidR="00CC2CFD" w:rsidRPr="00CC2CFD" w:rsidRDefault="00CC2CFD" w:rsidP="00CC2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Visualisation</w:t>
      </w:r>
      <w:proofErr w:type="spellEnd"/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Interactive dashboards and charts within Excel worksheets.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C2CFD" w:rsidRPr="00CC2CFD" w:rsidRDefault="00CC2CFD" w:rsidP="00CC2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CFD">
        <w:rPr>
          <w:rFonts w:ascii="Times New Roman" w:eastAsia="Times New Roman" w:hAnsi="Times New Roman" w:cs="Times New Roman"/>
          <w:b/>
          <w:bCs/>
          <w:sz w:val="36"/>
          <w:szCs w:val="36"/>
        </w:rPr>
        <w:t>Appendix</w:t>
      </w:r>
    </w:p>
    <w:p w:rsidR="00CC2CFD" w:rsidRPr="00CC2CFD" w:rsidRDefault="00CC2CFD" w:rsidP="00CC2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Full Excel analysis files for all four modules, including datasets, statistical models,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visualisations</w:t>
      </w:r>
      <w:proofErr w:type="spellEnd"/>
      <w:r w:rsidRPr="00CC2CFD">
        <w:rPr>
          <w:rFonts w:ascii="Times New Roman" w:eastAsia="Times New Roman" w:hAnsi="Times New Roman" w:cs="Times New Roman"/>
          <w:sz w:val="24"/>
          <w:szCs w:val="24"/>
        </w:rPr>
        <w:t>, are available in the GitHub repository:</w:t>
      </w:r>
    </w:p>
    <w:p w:rsidR="00CC2CFD" w:rsidRPr="00CC2CFD" w:rsidRDefault="00CC2CFD" w:rsidP="00CC2C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/Data/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2CFD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/Analysis/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2CFD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CC2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CFD">
        <w:rPr>
          <w:rFonts w:ascii="Times New Roman" w:eastAsia="Times New Roman" w:hAnsi="Times New Roman" w:cs="Times New Roman"/>
          <w:b/>
          <w:bCs/>
          <w:sz w:val="24"/>
          <w:szCs w:val="24"/>
        </w:rPr>
        <w:t>Reports/Housing_Market_BI_Report.pdf</w:t>
      </w:r>
    </w:p>
    <w:p w:rsidR="00CC2CFD" w:rsidRPr="00CC2CFD" w:rsidRDefault="00CC2CFD" w:rsidP="00CC2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CF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84B95" w:rsidRDefault="00484B95"/>
    <w:sectPr w:rsidR="0048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25CF"/>
    <w:multiLevelType w:val="multilevel"/>
    <w:tmpl w:val="559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B5644"/>
    <w:multiLevelType w:val="multilevel"/>
    <w:tmpl w:val="5CA2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6496A"/>
    <w:multiLevelType w:val="multilevel"/>
    <w:tmpl w:val="4DE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138D0"/>
    <w:multiLevelType w:val="multilevel"/>
    <w:tmpl w:val="935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F5EE1"/>
    <w:multiLevelType w:val="multilevel"/>
    <w:tmpl w:val="2EA0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A4A87"/>
    <w:multiLevelType w:val="multilevel"/>
    <w:tmpl w:val="A96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A65"/>
    <w:multiLevelType w:val="multilevel"/>
    <w:tmpl w:val="C9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A1DC7"/>
    <w:multiLevelType w:val="multilevel"/>
    <w:tmpl w:val="298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A5263"/>
    <w:multiLevelType w:val="multilevel"/>
    <w:tmpl w:val="B5C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3E4E"/>
    <w:multiLevelType w:val="multilevel"/>
    <w:tmpl w:val="060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83"/>
    <w:rsid w:val="00042283"/>
    <w:rsid w:val="00484B95"/>
    <w:rsid w:val="00C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BC87"/>
  <w15:chartTrackingRefBased/>
  <w15:docId w15:val="{8D640F34-58D0-420E-98BD-659F23F2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2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C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C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2CFD"/>
    <w:rPr>
      <w:i/>
      <w:iCs/>
    </w:rPr>
  </w:style>
  <w:style w:type="character" w:styleId="Strong">
    <w:name w:val="Strong"/>
    <w:basedOn w:val="DefaultParagraphFont"/>
    <w:uiPriority w:val="22"/>
    <w:qFormat/>
    <w:rsid w:val="00CC2C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2025-10-07T00:44:00Z</dcterms:created>
  <dcterms:modified xsi:type="dcterms:W3CDTF">2025-10-07T00:47:00Z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2af41c98-23ab-4e2f-b896-7329bd233302</vt:lpwstr>
  </property>
</Properties>
</file>