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127EF928" w14:textId="11D3EC68" w:rsidR="00B964D6" w:rsidRPr="00A864C1" w:rsidRDefault="00B964D6" w:rsidP="00A864C1">
      <w:pPr>
        <w:pStyle w:val="Heading3"/>
        <w:spacing w:line="240" w:lineRule="auto"/>
        <w:contextualSpacing/>
        <w:jc w:val="both"/>
        <w:rPr>
          <w:rFonts w:asciiTheme="minorHAnsi" w:hAnsiTheme="minorHAnsi"/>
        </w:rPr>
      </w:pPr>
      <w:r w:rsidRPr="003B1690">
        <w:rPr>
          <w:rFonts w:asciiTheme="minorHAnsi" w:hAnsiTheme="minorHAnsi"/>
        </w:rPr>
        <w:t>Dataset 1</w:t>
      </w:r>
      <w:r w:rsidR="00A864C1">
        <w:rPr>
          <w:rFonts w:asciiTheme="minorHAnsi" w:hAnsiTheme="minorHAnsi"/>
        </w:rPr>
        <w:t xml:space="preserve"> </w:t>
      </w:r>
      <w:bookmarkStart w:id="0" w:name="_GoBack"/>
      <w:bookmarkEnd w:id="0"/>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65180D93"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r w:rsidR="00A47F3A" w:rsidRPr="00C5151D">
        <w:rPr>
          <w:rFonts w:asciiTheme="minorHAnsi" w:hAnsiTheme="minorHAnsi" w:cstheme="minorHAnsi"/>
          <w:color w:val="454545"/>
          <w:sz w:val="22"/>
          <w:szCs w:val="22"/>
        </w:rPr>
        <w:t>year</w:t>
      </w:r>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44C7B172"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proofErr w:type="spellStart"/>
      <w:proofErr w:type="gramStart"/>
      <w:r w:rsidRPr="00A47F3A">
        <w:rPr>
          <w:rFonts w:asciiTheme="minorHAnsi" w:eastAsiaTheme="minorHAnsi" w:hAnsiTheme="minorHAnsi" w:cstheme="minorBidi"/>
          <w:b/>
          <w:sz w:val="22"/>
          <w:szCs w:val="22"/>
        </w:rPr>
        <w:t>meteorites.json</w:t>
      </w:r>
      <w:proofErr w:type="spellEnd"/>
      <w:proofErr w:type="gramEnd"/>
      <w:r>
        <w:rPr>
          <w:rFonts w:asciiTheme="minorHAnsi" w:eastAsiaTheme="minorHAnsi" w:hAnsiTheme="minorHAnsi" w:cstheme="minorBidi"/>
          <w:sz w:val="22"/>
          <w:szCs w:val="22"/>
        </w:rPr>
        <w:t xml:space="preserve">. Then we wrote a python script </w:t>
      </w:r>
      <w:r w:rsidRPr="00A47F3A">
        <w:rPr>
          <w:rFonts w:asciiTheme="minorHAnsi" w:eastAsiaTheme="minorHAnsi" w:hAnsiTheme="minorHAnsi" w:cstheme="minorBidi"/>
          <w:b/>
          <w:sz w:val="22"/>
          <w:szCs w:val="22"/>
        </w:rPr>
        <w:t>meteor.py</w:t>
      </w:r>
      <w:r>
        <w:rPr>
          <w:rFonts w:asciiTheme="minorHAnsi" w:eastAsiaTheme="minorHAnsi" w:hAnsiTheme="minorHAnsi" w:cstheme="minorBidi"/>
          <w:sz w:val="22"/>
          <w:szCs w:val="22"/>
        </w:rPr>
        <w:t xml:space="preserve">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w:t>
      </w:r>
      <w:r w:rsidR="00A47F3A">
        <w:rPr>
          <w:rFonts w:asciiTheme="minorHAnsi" w:hAnsiTheme="minorHAnsi" w:cstheme="minorHAnsi"/>
          <w:color w:val="454545"/>
          <w:sz w:val="22"/>
          <w:szCs w:val="22"/>
        </w:rPr>
        <w:t>i</w:t>
      </w:r>
      <w:r w:rsidR="00D80725">
        <w:rPr>
          <w:rFonts w:asciiTheme="minorHAnsi" w:hAnsiTheme="minorHAnsi" w:cstheme="minorHAnsi"/>
          <w:color w:val="454545"/>
          <w:sz w:val="22"/>
          <w:szCs w:val="22"/>
        </w:rPr>
        <w:t xml:space="preserve">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560E714B" w:rsidR="007955C6"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Pr>
          <w:b/>
        </w:rPr>
        <w:t xml:space="preserve">Input data </w:t>
      </w:r>
      <w:r w:rsidR="00FF325D" w:rsidRPr="00B57A38">
        <w:rPr>
          <w:b/>
        </w:rPr>
        <w:t>Sour</w:t>
      </w:r>
      <w:r w:rsidR="007955C6" w:rsidRPr="00B57A38">
        <w:rPr>
          <w:b/>
        </w:rPr>
        <w:t>ces</w:t>
      </w:r>
      <w:r w:rsidR="007955C6">
        <w:t xml:space="preserve">: </w:t>
      </w:r>
      <w:r>
        <w:t xml:space="preserve"> We took Census 2000 and 2010 data from </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r w:rsidR="00C40489">
        <w:rPr>
          <w:rStyle w:val="Hyperlink"/>
          <w:rFonts w:asciiTheme="minorHAnsi" w:hAnsiTheme="minorHAnsi" w:cstheme="minorHAnsi"/>
          <w:sz w:val="22"/>
          <w:szCs w:val="22"/>
        </w:rPr>
        <w:t xml:space="preserve"> </w:t>
      </w:r>
      <w:r>
        <w:rPr>
          <w:rStyle w:val="Hyperlink"/>
          <w:rFonts w:asciiTheme="minorHAnsi" w:hAnsiTheme="minorHAnsi" w:cstheme="minorHAnsi"/>
          <w:sz w:val="22"/>
          <w:szCs w:val="22"/>
        </w:rPr>
        <w:t xml:space="preserve"> </w:t>
      </w:r>
    </w:p>
    <w:p w14:paraId="3B63DBFB" w14:textId="10C7689D" w:rsidR="007955C6" w:rsidRDefault="00C40489"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 </w:t>
      </w:r>
      <w:r w:rsidR="007955C6">
        <w:t xml:space="preserve">Open data source at </w:t>
      </w:r>
      <w:hyperlink r:id="rId8" w:history="1">
        <w:r w:rsidR="007955C6"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lastRenderedPageBreak/>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131D45" w:rsidRPr="00056D1C">
        <w:t>[</w:t>
      </w:r>
      <w:r w:rsidR="004C7CBB" w:rsidRPr="00056D1C">
        <w:t>Seattle</w:t>
      </w:r>
      <w:proofErr w:type="gramStart"/>
      <w:r w:rsidR="004C7CBB" w:rsidRPr="00056D1C">
        <w:t xml:space="preserve">], </w:t>
      </w:r>
      <w:r w:rsidR="0048180B" w:rsidRPr="00056D1C">
        <w:t xml:space="preserve"> </w:t>
      </w:r>
      <w:r w:rsidR="004C7CBB" w:rsidRPr="00056D1C">
        <w:t>Lewiston</w:t>
      </w:r>
      <w:proofErr w:type="gramEnd"/>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proofErr w:type="spellStart"/>
      <w:r w:rsidRPr="00056D1C">
        <w:t>WestHollywood</w:t>
      </w:r>
      <w:proofErr w:type="spellEnd"/>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671450" w:rsidR="00ED52BB" w:rsidRPr="0076146A" w:rsidRDefault="00EC6E58" w:rsidP="0076146A">
      <w:pPr>
        <w:pStyle w:val="Heading3"/>
      </w:pPr>
      <w:r>
        <w:t>Dataset 3</w:t>
      </w:r>
      <w:r w:rsidR="0076146A" w:rsidRPr="0076146A">
        <w:t xml:space="preserve">: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w:t>
      </w:r>
      <w:proofErr w:type="gramStart"/>
      <w:r>
        <w:rPr>
          <w:rFonts w:cstheme="minorHAnsi"/>
        </w:rPr>
        <w:t xml:space="preserve">made an </w:t>
      </w:r>
      <w:r w:rsidRPr="007658DE">
        <w:rPr>
          <w:rFonts w:cstheme="minorHAnsi"/>
          <w:b/>
          <w:i/>
        </w:rPr>
        <w:t>assumption</w:t>
      </w:r>
      <w:proofErr w:type="gramEnd"/>
      <w:r w:rsidRPr="007658DE">
        <w:rPr>
          <w:rFonts w:cstheme="minorHAnsi"/>
          <w:b/>
          <w:i/>
        </w:rPr>
        <w:t xml:space="preserve"> that if the ratio of the number of </w:t>
      </w:r>
      <w:r w:rsidR="0064412D">
        <w:rPr>
          <w:rFonts w:cstheme="minorHAnsi"/>
          <w:b/>
          <w:i/>
        </w:rPr>
        <w:t>UFO</w:t>
      </w:r>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2626C4">
      <w:pPr>
        <w:pStyle w:val="Heading3"/>
      </w:pPr>
      <w:r w:rsidRPr="0007648B">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176DFAF2" w14:textId="77777777" w:rsidR="003E2ACA" w:rsidRDefault="003E2ACA" w:rsidP="003E2ACA">
      <w:pPr>
        <w:pStyle w:val="Heading4"/>
        <w:spacing w:line="240" w:lineRule="auto"/>
        <w:contextualSpacing/>
        <w:jc w:val="both"/>
        <w:rPr>
          <w:i w:val="0"/>
        </w:rPr>
      </w:pPr>
      <w:r>
        <w:rPr>
          <w:i w:val="0"/>
        </w:rPr>
        <w:lastRenderedPageBreak/>
        <w:t>Do UFO Sightings only occur in rural areas?</w:t>
      </w:r>
    </w:p>
    <w:p w14:paraId="7140D287" w14:textId="77777777" w:rsidR="003E2ACA" w:rsidRPr="00AF6FBA" w:rsidRDefault="003E2ACA" w:rsidP="003E2ACA">
      <w:r>
        <w:t>For a given Census year range, most of the sightings happened in rural areas. For the year range 1991 – 2010, rural sightings percentage is at least 74.9% ~75% (ranging up to 91.9%)</w:t>
      </w:r>
      <w:r>
        <w:br/>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77777777"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t>.</w:t>
      </w:r>
      <w:r>
        <w:br/>
      </w:r>
    </w:p>
    <w:p w14:paraId="6991834A" w14:textId="77777777" w:rsidR="003E2ACA" w:rsidRDefault="003E2ACA" w:rsidP="003E2ACA">
      <w:pPr>
        <w:pStyle w:val="Heading4"/>
        <w:spacing w:line="240" w:lineRule="auto"/>
        <w:contextualSpacing/>
        <w:jc w:val="both"/>
        <w:rPr>
          <w:i w:val="0"/>
        </w:rPr>
      </w:pPr>
      <w:r>
        <w:rPr>
          <w:i w:val="0"/>
        </w:rPr>
        <w:t>What do population demographics tell us about the areas within 25 miles of an airport?</w:t>
      </w:r>
    </w:p>
    <w:p w14:paraId="0E66985C" w14:textId="77777777" w:rsidR="003E2ACA" w:rsidRPr="00482FB7" w:rsidRDefault="003E2ACA" w:rsidP="003E2ACA">
      <w:pPr>
        <w:spacing w:line="240" w:lineRule="auto"/>
      </w:pPr>
      <w:r>
        <w:t xml:space="preserve">Highly sighted UFO locations are sparsely populated. </w:t>
      </w:r>
      <w:r>
        <w:br/>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579F85DB" w14:textId="77777777" w:rsidR="003E2ACA" w:rsidRDefault="003E2ACA" w:rsidP="003E2ACA">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 xml:space="preserve">(under </w:t>
      </w:r>
      <w:proofErr w:type="spellStart"/>
      <w:r>
        <w:t>Tika_Similarity</w:t>
      </w:r>
      <w:proofErr w:type="spellEnd"/>
      <w:r>
        <w:t xml:space="preserve"> folder), it takes in a range of values based on their similarity metric based on the given x-coordinate, and thus </w:t>
      </w:r>
      <w:proofErr w:type="gramStart"/>
      <w:r>
        <w:t>is able to</w:t>
      </w:r>
      <w:proofErr w:type="gramEnd"/>
      <w:r>
        <w:t xml:space="preserve"> cluster the features of y-coordinates which have very close similarity metric with the x-coordinate. Jaccard Similarity is clustering the data based on equal similarity metric value, so some of the clusters formed are not </w:t>
      </w:r>
      <w:proofErr w:type="gramStart"/>
      <w:r>
        <w:t>taking into account</w:t>
      </w:r>
      <w:proofErr w:type="gramEnd"/>
      <w:r>
        <w:t xml:space="preserve"> a range of similarity metric values based on the x-coordinate. The cosine similarity measure is forming clusters </w:t>
      </w:r>
      <w:proofErr w:type="gramStart"/>
      <w:r>
        <w:t>similar to</w:t>
      </w:r>
      <w:proofErr w:type="gramEnd"/>
      <w:r>
        <w:t xml:space="preserve"> edit-distance, but there are not many clusters being formed as in edit-</w:t>
      </w:r>
    </w:p>
    <w:p w14:paraId="1DDEF73B" w14:textId="77777777" w:rsidR="003E2ACA" w:rsidRDefault="003E2ACA" w:rsidP="003E2ACA">
      <w:pPr>
        <w:spacing w:line="240" w:lineRule="auto"/>
        <w:contextualSpacing/>
      </w:pPr>
      <w:r>
        <w:t>distance similarity metric.</w:t>
      </w:r>
      <w:r>
        <w:br/>
      </w:r>
    </w:p>
    <w:p w14:paraId="0DBF4FA7" w14:textId="77777777" w:rsidR="003E2ACA" w:rsidRDefault="003E2ACA" w:rsidP="003E2ACA">
      <w:pPr>
        <w:pStyle w:val="Heading4"/>
        <w:spacing w:line="240" w:lineRule="auto"/>
        <w:contextualSpacing/>
        <w:jc w:val="both"/>
        <w:rPr>
          <w:i w:val="0"/>
        </w:rPr>
      </w:pPr>
      <w:r w:rsidRPr="009A1A4C">
        <w:rPr>
          <w:i w:val="0"/>
        </w:rPr>
        <w:t>What clusters were revealed</w:t>
      </w:r>
    </w:p>
    <w:p w14:paraId="7F5F7C80" w14:textId="77777777" w:rsidR="003E2ACA" w:rsidRPr="006E650B" w:rsidRDefault="003E2ACA" w:rsidP="003E2ACA">
      <w:pPr>
        <w:spacing w:line="240" w:lineRule="auto"/>
        <w:contextualSpacing/>
        <w:jc w:val="both"/>
      </w:pPr>
      <w:r>
        <w:t xml:space="preserve">As shown by Dendrogram in </w:t>
      </w:r>
      <w:r w:rsidRPr="00390BAD">
        <w:rPr>
          <w:b/>
        </w:rPr>
        <w:t>Flare_Dendrogram(EditDist_Similarity).pdf</w:t>
      </w:r>
      <w:r>
        <w:rPr>
          <w:b/>
        </w:rPr>
        <w:t xml:space="preserve"> </w:t>
      </w:r>
      <w:r>
        <w:t xml:space="preserve">(under </w:t>
      </w:r>
      <w:proofErr w:type="spellStart"/>
      <w:r>
        <w:t>Tika_Similarity</w:t>
      </w:r>
      <w:proofErr w:type="spellEnd"/>
      <w:r>
        <w:t xml:space="preserve"> folder), the biggest cluster formed is where population/housing density denotes that UFO sightings mostly happened in the rural areas, and where people do not watch sci-fi movies (like star-trek or star-wars), 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4DD77BD6" w14:textId="1F1CA6F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5CF3"/>
    <w:rsid w:val="0064412D"/>
    <w:rsid w:val="00660ACC"/>
    <w:rsid w:val="0067768A"/>
    <w:rsid w:val="00692180"/>
    <w:rsid w:val="00710048"/>
    <w:rsid w:val="007109F3"/>
    <w:rsid w:val="0073052F"/>
    <w:rsid w:val="007315D6"/>
    <w:rsid w:val="0076146A"/>
    <w:rsid w:val="007658DE"/>
    <w:rsid w:val="007955C6"/>
    <w:rsid w:val="007A21AF"/>
    <w:rsid w:val="007D382F"/>
    <w:rsid w:val="008419E8"/>
    <w:rsid w:val="008764F6"/>
    <w:rsid w:val="008773CA"/>
    <w:rsid w:val="00895DEE"/>
    <w:rsid w:val="008A4665"/>
    <w:rsid w:val="008E6F7D"/>
    <w:rsid w:val="00961AA0"/>
    <w:rsid w:val="00987FB9"/>
    <w:rsid w:val="009A1A4C"/>
    <w:rsid w:val="009E296D"/>
    <w:rsid w:val="00A174F9"/>
    <w:rsid w:val="00A47F3A"/>
    <w:rsid w:val="00A74E18"/>
    <w:rsid w:val="00A82033"/>
    <w:rsid w:val="00A864C1"/>
    <w:rsid w:val="00AC71CD"/>
    <w:rsid w:val="00AE3385"/>
    <w:rsid w:val="00B010D6"/>
    <w:rsid w:val="00B06D20"/>
    <w:rsid w:val="00B07459"/>
    <w:rsid w:val="00B07E30"/>
    <w:rsid w:val="00B57A38"/>
    <w:rsid w:val="00B81597"/>
    <w:rsid w:val="00B82A81"/>
    <w:rsid w:val="00B964D6"/>
    <w:rsid w:val="00BA4F99"/>
    <w:rsid w:val="00BC5C53"/>
    <w:rsid w:val="00BE2B8A"/>
    <w:rsid w:val="00BE2D5C"/>
    <w:rsid w:val="00C155A5"/>
    <w:rsid w:val="00C40489"/>
    <w:rsid w:val="00C44C5B"/>
    <w:rsid w:val="00C5151D"/>
    <w:rsid w:val="00CA47D0"/>
    <w:rsid w:val="00CC4AE1"/>
    <w:rsid w:val="00CE4B6B"/>
    <w:rsid w:val="00D04D31"/>
    <w:rsid w:val="00D178E9"/>
    <w:rsid w:val="00D2264F"/>
    <w:rsid w:val="00D30692"/>
    <w:rsid w:val="00D3113B"/>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98</cp:revision>
  <dcterms:created xsi:type="dcterms:W3CDTF">2018-02-27T21:17:00Z</dcterms:created>
  <dcterms:modified xsi:type="dcterms:W3CDTF">2018-03-02T08:50:00Z</dcterms:modified>
</cp:coreProperties>
</file>