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A9" w:rsidRPr="00AD20B7" w:rsidRDefault="00AD20B7">
      <w:pPr>
        <w:rPr>
          <w:b/>
          <w:sz w:val="28"/>
        </w:rPr>
      </w:pPr>
      <w:r w:rsidRPr="00AD20B7">
        <w:rPr>
          <w:b/>
          <w:sz w:val="28"/>
        </w:rPr>
        <w:t>Jan Lampič</w:t>
      </w:r>
    </w:p>
    <w:p w:rsidR="00AD20B7" w:rsidRDefault="00AD20B7">
      <w:pPr>
        <w:rPr>
          <w:b/>
          <w:sz w:val="28"/>
        </w:rPr>
      </w:pPr>
      <w:r w:rsidRPr="00AD20B7">
        <w:rPr>
          <w:b/>
          <w:sz w:val="28"/>
        </w:rPr>
        <w:t>1.Domača naloga pri predmetu ITAP</w:t>
      </w:r>
    </w:p>
    <w:p w:rsidR="00AD20B7" w:rsidRDefault="00AD20B7" w:rsidP="008F69D2">
      <w:pPr>
        <w:jc w:val="both"/>
        <w:rPr>
          <w:sz w:val="24"/>
        </w:rPr>
      </w:pPr>
      <w:r>
        <w:rPr>
          <w:sz w:val="24"/>
        </w:rPr>
        <w:t>Preden sem lahko začel s treniranjem modelov na učni množici podatkov, sem mog</w:t>
      </w:r>
      <w:r w:rsidR="008F69D2">
        <w:rPr>
          <w:sz w:val="24"/>
        </w:rPr>
        <w:t xml:space="preserve">el dane podatke najprej urediti. Stolpcema X1 in X3 je bilo potrebno spremeniti tip v </w:t>
      </w:r>
      <w:proofErr w:type="spellStart"/>
      <w:r w:rsidR="008F69D2">
        <w:rPr>
          <w:sz w:val="24"/>
        </w:rPr>
        <w:t>numeric</w:t>
      </w:r>
      <w:proofErr w:type="spellEnd"/>
      <w:r w:rsidR="008F69D2">
        <w:rPr>
          <w:sz w:val="24"/>
        </w:rPr>
        <w:t>, nato pa sem odstranil še vse ne numerične meritve.</w:t>
      </w:r>
    </w:p>
    <w:p w:rsidR="008F69D2" w:rsidRDefault="00AD20B7" w:rsidP="008F69D2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Za treniranje modela je bilo potrebno definirati novo mero natančnosti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β</m:t>
            </m:r>
          </m:sub>
        </m:sSub>
      </m:oMath>
      <w:r>
        <w:rPr>
          <w:rFonts w:eastAsiaTheme="minorEastAsia"/>
          <w:sz w:val="24"/>
        </w:rPr>
        <w:t xml:space="preserve">. </w:t>
      </w:r>
    </w:p>
    <w:p w:rsidR="008F69D2" w:rsidRDefault="008F69D2" w:rsidP="008F69D2">
      <w:pPr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</w:rPr>
              <m:t>F</m:t>
            </m:r>
          </m:e>
          <m:sub>
            <m:r>
              <w:rPr>
                <w:rFonts w:ascii="Cambria Math" w:hAnsi="Cambria Math" w:cs="Cambria Math"/>
                <w:sz w:val="32"/>
              </w:rPr>
              <m:t>β</m:t>
            </m:r>
            <m:r>
              <w:rPr>
                <w:rFonts w:ascii="Cambria Math" w:hAnsi="Cambria Math" w:cs="Cambria Math"/>
                <w:sz w:val="32"/>
              </w:rPr>
              <m:t xml:space="preserve"> </m:t>
            </m:r>
          </m:sub>
        </m:sSub>
        <m:r>
          <w:rPr>
            <w:rFonts w:ascii="Cambria Math" w:hAnsi="Cambria Math" w:cs="Cambria Math"/>
            <w:sz w:val="32"/>
          </w:rPr>
          <m:t xml:space="preserve">= </m:t>
        </m:r>
        <m:r>
          <w:rPr>
            <w:rFonts w:ascii="Cambria Math" w:hAnsi="Cambria Math" w:cs="Cambria Math"/>
            <w:sz w:val="32"/>
          </w:rPr>
          <m:t>(1+</m:t>
        </m:r>
        <m:sSup>
          <m:sSupPr>
            <m:ctrlPr>
              <w:rPr>
                <w:rFonts w:ascii="Cambria Math" w:hAnsi="Cambria Math" w:cs="Cambria Math"/>
                <w:i/>
                <w:sz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</w:rPr>
              <m:t>β</m:t>
            </m:r>
          </m:e>
          <m:sup>
            <m:r>
              <w:rPr>
                <w:rFonts w:ascii="Cambria Math" w:hAnsi="Cambria Math" w:cs="Cambria Math"/>
                <w:sz w:val="32"/>
              </w:rPr>
              <m:t>2</m:t>
            </m:r>
          </m:sup>
        </m:sSup>
        <m:r>
          <w:rPr>
            <w:rFonts w:ascii="Cambria Math" w:hAnsi="Cambria Math" w:cs="Cambria Math"/>
            <w:sz w:val="32"/>
          </w:rPr>
          <m:t>)</m:t>
        </m:r>
        <m:f>
          <m:fPr>
            <m:ctrlPr>
              <w:rPr>
                <w:rFonts w:ascii="Cambria Math" w:hAnsi="Cambria Math" w:cs="Cambria Math"/>
                <w:i/>
                <w:sz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</w:rPr>
              <m:t>PPV*TPR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</w:rPr>
                  <m:t>β</m:t>
                </m:r>
              </m:e>
              <m:sup>
                <m:r>
                  <w:rPr>
                    <w:rFonts w:ascii="Cambria Math" w:hAnsi="Cambria Math" w:cs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32"/>
              </w:rPr>
              <m:t>*PPV+TPR</m:t>
            </m:r>
          </m:den>
        </m:f>
      </m:oMath>
      <w:r>
        <w:rPr>
          <w:rFonts w:eastAsiaTheme="minorEastAsia"/>
          <w:sz w:val="24"/>
        </w:rPr>
        <w:t>.</w:t>
      </w:r>
    </w:p>
    <w:p w:rsidR="005E7162" w:rsidRDefault="00AD20B7" w:rsidP="008F69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  <w:t>Začel sem z najbolj osnovnim modelom (metod</w:t>
      </w:r>
      <w:r w:rsidR="008F69D2">
        <w:rPr>
          <w:rFonts w:eastAsiaTheme="minorEastAsia"/>
          <w:sz w:val="24"/>
        </w:rPr>
        <w:t>e</w:t>
      </w:r>
      <w:r>
        <w:rPr>
          <w:rFonts w:eastAsiaTheme="minorEastAsia"/>
          <w:sz w:val="24"/>
        </w:rPr>
        <w:t xml:space="preserve"> najbližjih sosedov) </w:t>
      </w:r>
      <w:proofErr w:type="spellStart"/>
      <w:r w:rsidRPr="002A6EF1">
        <w:rPr>
          <w:rFonts w:eastAsiaTheme="minorEastAsia"/>
          <w:b/>
          <w:i/>
          <w:sz w:val="24"/>
        </w:rPr>
        <w:t>knnModel</w:t>
      </w:r>
      <w:proofErr w:type="spellEnd"/>
      <w:r w:rsidRPr="00AD20B7">
        <w:rPr>
          <w:rFonts w:eastAsiaTheme="minorEastAsia"/>
          <w:i/>
          <w:sz w:val="24"/>
        </w:rPr>
        <w:t>.</w:t>
      </w:r>
      <w:r>
        <w:rPr>
          <w:rFonts w:eastAsiaTheme="minorEastAsia"/>
          <w:i/>
          <w:sz w:val="24"/>
        </w:rPr>
        <w:br/>
      </w:r>
      <w:r>
        <w:rPr>
          <w:rFonts w:eastAsiaTheme="minorEastAsia"/>
          <w:sz w:val="24"/>
        </w:rPr>
        <w:t xml:space="preserve">Metodo sem pognal večkrat in vsakič z drugačnim parametrom </w:t>
      </w:r>
      <w:r>
        <w:rPr>
          <w:rFonts w:eastAsiaTheme="minorEastAsia"/>
          <w:i/>
          <w:sz w:val="24"/>
        </w:rPr>
        <w:t xml:space="preserve">k </w:t>
      </w:r>
      <w:r w:rsidR="005E7162">
        <w:rPr>
          <w:rFonts w:eastAsiaTheme="minorEastAsia"/>
          <w:sz w:val="24"/>
        </w:rPr>
        <w:t xml:space="preserve">oz. drugačnim številom sosedov. Optimalno rešitev sem dosegel pri </w:t>
      </w:r>
      <w:r w:rsidR="005E7162" w:rsidRPr="002A6EF1">
        <w:rPr>
          <w:rFonts w:eastAsiaTheme="minorEastAsia"/>
          <w:i/>
          <w:sz w:val="24"/>
        </w:rPr>
        <w:t xml:space="preserve">k </w:t>
      </w:r>
      <w:r w:rsidR="005E7162">
        <w:rPr>
          <w:rFonts w:eastAsiaTheme="minorEastAsia"/>
          <w:sz w:val="24"/>
        </w:rPr>
        <w:t xml:space="preserve">= 7 in sicer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 w:rsidR="005E7162">
        <w:rPr>
          <w:rFonts w:eastAsiaTheme="minorEastAsia"/>
          <w:sz w:val="24"/>
        </w:rPr>
        <w:t xml:space="preserve"> = 0.64.</w:t>
      </w:r>
    </w:p>
    <w:p w:rsidR="005E7162" w:rsidRDefault="005E7162" w:rsidP="008F69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Za naslednji model sem uporabil logistično regresijo</w:t>
      </w:r>
      <w:r w:rsidR="002A6EF1">
        <w:rPr>
          <w:rFonts w:eastAsiaTheme="minorEastAsia"/>
          <w:sz w:val="24"/>
        </w:rPr>
        <w:t xml:space="preserve"> </w:t>
      </w:r>
      <w:proofErr w:type="spellStart"/>
      <w:r w:rsidR="002A6EF1" w:rsidRPr="002A6EF1">
        <w:rPr>
          <w:rFonts w:eastAsiaTheme="minorEastAsia"/>
          <w:b/>
          <w:i/>
          <w:sz w:val="24"/>
        </w:rPr>
        <w:t>logModel</w:t>
      </w:r>
      <w:proofErr w:type="spellEnd"/>
      <w:r w:rsidR="008F69D2">
        <w:rPr>
          <w:rFonts w:eastAsiaTheme="minorEastAsia"/>
          <w:sz w:val="24"/>
        </w:rPr>
        <w:t>. Da bi se čimbolj približal pravemu modelu, sem logistični regresiji dodajal tudi člene višjih redov (vse do 5. stopnje), vendar se je to izkazalo za neučinkovito,</w:t>
      </w:r>
      <w:r>
        <w:rPr>
          <w:rFonts w:eastAsiaTheme="minorEastAsia"/>
          <w:sz w:val="24"/>
        </w:rPr>
        <w:t xml:space="preserve"> saj je bila najbolj učinkovita logistična regresija s členi prvega reda (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= 0.68). </w:t>
      </w:r>
    </w:p>
    <w:p w:rsidR="00BC4B7B" w:rsidRDefault="005E7162" w:rsidP="008F69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Za zadnji model sem uporabil odločitveno drevo</w:t>
      </w:r>
      <w:r w:rsidR="002A6EF1">
        <w:rPr>
          <w:rFonts w:eastAsiaTheme="minorEastAsia"/>
          <w:sz w:val="24"/>
        </w:rPr>
        <w:t xml:space="preserve"> </w:t>
      </w:r>
      <w:proofErr w:type="spellStart"/>
      <w:r w:rsidR="002A6EF1" w:rsidRPr="002A6EF1">
        <w:rPr>
          <w:rFonts w:eastAsiaTheme="minorEastAsia"/>
          <w:b/>
          <w:i/>
          <w:sz w:val="24"/>
        </w:rPr>
        <w:t>rpartModel</w:t>
      </w:r>
      <w:proofErr w:type="spellEnd"/>
      <w:r w:rsidR="002A6EF1">
        <w:rPr>
          <w:rFonts w:eastAsiaTheme="minorEastAsia"/>
          <w:sz w:val="24"/>
        </w:rPr>
        <w:t xml:space="preserve">. Tu sem uporabil knjižnico </w:t>
      </w:r>
      <w:proofErr w:type="spellStart"/>
      <w:r w:rsidR="002A6EF1" w:rsidRPr="002A6EF1">
        <w:rPr>
          <w:rFonts w:eastAsiaTheme="minorEastAsia"/>
          <w:b/>
          <w:sz w:val="24"/>
        </w:rPr>
        <w:t>rpart</w:t>
      </w:r>
      <w:proofErr w:type="spellEnd"/>
      <w:r w:rsidR="002A6EF1">
        <w:rPr>
          <w:rFonts w:eastAsiaTheme="minorEastAsia"/>
          <w:sz w:val="24"/>
        </w:rPr>
        <w:t xml:space="preserve"> za učenje odločitvenega drevesa</w:t>
      </w:r>
      <w:r>
        <w:rPr>
          <w:rFonts w:eastAsiaTheme="minorEastAsia"/>
          <w:sz w:val="24"/>
        </w:rPr>
        <w:t>, vendar tudi njegova natančnost ni bila boljša od linearnega modela (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= 0.64).</w:t>
      </w:r>
      <w:r w:rsidR="002A6EF1">
        <w:rPr>
          <w:rFonts w:eastAsiaTheme="minorEastAsia"/>
          <w:sz w:val="24"/>
        </w:rPr>
        <w:t xml:space="preserve">  Za napovedni model sem potem izbral logistično regresijo, saj je imela ta največjo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 w:rsidR="002A6EF1">
        <w:rPr>
          <w:rFonts w:eastAsiaTheme="minorEastAsia"/>
          <w:sz w:val="24"/>
        </w:rPr>
        <w:t xml:space="preserve"> vrednost.</w:t>
      </w:r>
      <w:r w:rsidR="00BC4B7B">
        <w:rPr>
          <w:rFonts w:eastAsiaTheme="minorEastAsia"/>
          <w:sz w:val="24"/>
        </w:rPr>
        <w:t xml:space="preserve"> </w:t>
      </w:r>
      <w:bookmarkStart w:id="0" w:name="_GoBack"/>
      <w:bookmarkEnd w:id="0"/>
    </w:p>
    <w:p w:rsidR="00093E7C" w:rsidRDefault="002A6EF1" w:rsidP="008F69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Mislim, da bo vrednost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na moji napovedi podobna tisti, ki sem jo dobil pri modelu log</w:t>
      </w:r>
      <w:r w:rsidR="008F69D2">
        <w:rPr>
          <w:rFonts w:eastAsiaTheme="minorEastAsia"/>
          <w:sz w:val="24"/>
        </w:rPr>
        <w:t xml:space="preserve">istične regresije oz. okoli 0.68, saj sem pri testiranju vrednost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 w:rsidR="008F69D2">
        <w:rPr>
          <w:rFonts w:eastAsiaTheme="minorEastAsia"/>
          <w:sz w:val="24"/>
        </w:rPr>
        <w:t xml:space="preserve"> dobil s pomočjo prečnega preverjanja. Ocena bi bila lahko mogoče malo boljša, če bi pri testiranju uporabil vzorčenje (vendar je to računsko zahtevnejše).</w:t>
      </w:r>
      <w:r w:rsidR="00093E7C">
        <w:rPr>
          <w:rFonts w:eastAsiaTheme="minorEastAsia"/>
          <w:sz w:val="24"/>
        </w:rPr>
        <w:t xml:space="preserve"> </w:t>
      </w:r>
    </w:p>
    <w:p w:rsidR="00093E7C" w:rsidRDefault="00093E7C" w:rsidP="008F69D2">
      <w:pPr>
        <w:jc w:val="both"/>
        <w:rPr>
          <w:rFonts w:eastAsiaTheme="minorEastAsia"/>
          <w:sz w:val="24"/>
        </w:rPr>
      </w:pPr>
    </w:p>
    <w:p w:rsidR="00AD20B7" w:rsidRPr="00AD20B7" w:rsidRDefault="00AD20B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/>
      </w:r>
    </w:p>
    <w:p w:rsidR="00AD20B7" w:rsidRDefault="00AD20B7">
      <w:pPr>
        <w:rPr>
          <w:sz w:val="24"/>
        </w:rPr>
      </w:pPr>
    </w:p>
    <w:p w:rsidR="00AD20B7" w:rsidRPr="00AD20B7" w:rsidRDefault="00AD20B7">
      <w:pPr>
        <w:rPr>
          <w:sz w:val="24"/>
        </w:rPr>
      </w:pPr>
    </w:p>
    <w:sectPr w:rsidR="00AD20B7" w:rsidRPr="00AD2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B7"/>
    <w:rsid w:val="00093E7C"/>
    <w:rsid w:val="002A6EF1"/>
    <w:rsid w:val="005E7162"/>
    <w:rsid w:val="008F69D2"/>
    <w:rsid w:val="00AD20B7"/>
    <w:rsid w:val="00BC4B7B"/>
    <w:rsid w:val="00D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F613"/>
  <w15:chartTrackingRefBased/>
  <w15:docId w15:val="{08F5B7E9-F785-456C-B1E2-39E6B968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4</cp:revision>
  <dcterms:created xsi:type="dcterms:W3CDTF">2018-04-20T20:53:00Z</dcterms:created>
  <dcterms:modified xsi:type="dcterms:W3CDTF">2018-04-20T20:55:00Z</dcterms:modified>
</cp:coreProperties>
</file>