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3043AEEE"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10874C89"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733DC5">
        <w:rPr>
          <w:lang w:val="el-GR"/>
        </w:rPr>
        <w:t>7</w:t>
      </w:r>
      <w:r>
        <w:rPr>
          <w:lang w:val="el-GR"/>
        </w:rPr>
        <w:t xml:space="preserve"> της βασικής ροής.</w:t>
      </w:r>
    </w:p>
    <w:p w14:paraId="5D3489EF" w14:textId="77777777" w:rsidR="00167864" w:rsidRDefault="00167864" w:rsidP="0010451E">
      <w:pPr>
        <w:spacing w:line="276" w:lineRule="auto"/>
        <w:rPr>
          <w:lang w:val="el-GR"/>
        </w:rPr>
      </w:pPr>
    </w:p>
    <w:p w14:paraId="2B3D2E69" w14:textId="77777777" w:rsidR="0055269C" w:rsidRPr="002C64B8" w:rsidRDefault="0055269C" w:rsidP="0010451E">
      <w:pPr>
        <w:spacing w:line="276" w:lineRule="auto"/>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490D722"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733DC5">
        <w:rPr>
          <w:lang w:val="el-GR"/>
        </w:rPr>
        <w:t>7</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25B55CFD"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733DC5">
        <w:rPr>
          <w:lang w:val="el-GR"/>
        </w:rPr>
        <w:t>7</w:t>
      </w:r>
      <w:r>
        <w:rPr>
          <w:lang w:val="el-GR"/>
        </w:rPr>
        <w:t xml:space="preserve"> της </w:t>
      </w:r>
      <w:r w:rsidR="00F84051">
        <w:rPr>
          <w:lang w:val="el-GR"/>
        </w:rPr>
        <w:t>βασικής</w:t>
      </w:r>
      <w:r>
        <w:rPr>
          <w:lang w:val="el-GR"/>
        </w:rPr>
        <w:t xml:space="preserve"> ροής.</w:t>
      </w:r>
    </w:p>
    <w:p w14:paraId="141534B3" w14:textId="77777777" w:rsidR="00167864" w:rsidRPr="002C64B8" w:rsidRDefault="00167864" w:rsidP="00510EE9">
      <w:pPr>
        <w:spacing w:line="276" w:lineRule="auto"/>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626710C4"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w:t>
      </w:r>
      <w:r w:rsidR="002D3AEE" w:rsidRPr="004D0C76">
        <w:rPr>
          <w:lang w:val="el-GR"/>
        </w:rPr>
        <w:t>2</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lastRenderedPageBreak/>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Default="00364697" w:rsidP="00364697">
      <w:pPr>
        <w:pStyle w:val="ListParagraph"/>
        <w:spacing w:line="276" w:lineRule="auto"/>
        <w:rPr>
          <w:lang w:val="el-GR"/>
        </w:rPr>
      </w:pPr>
    </w:p>
    <w:p w14:paraId="08AAA46F" w14:textId="77777777" w:rsidR="00455A4F" w:rsidRDefault="00455A4F" w:rsidP="00364697">
      <w:pPr>
        <w:pStyle w:val="ListParagraph"/>
        <w:spacing w:line="276" w:lineRule="auto"/>
        <w:rPr>
          <w:lang w:val="el-GR"/>
        </w:rPr>
      </w:pP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lastRenderedPageBreak/>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lastRenderedPageBreak/>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lastRenderedPageBreak/>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rPr>
          <w:lang w:val="el-GR"/>
        </w:rPr>
      </w:pPr>
    </w:p>
    <w:p w14:paraId="28240F2F" w14:textId="77777777" w:rsidR="00676C9D" w:rsidRDefault="00F10880" w:rsidP="00676C9D">
      <w:pPr>
        <w:pStyle w:val="ListParagraph"/>
        <w:numPr>
          <w:ilvl w:val="0"/>
          <w:numId w:val="153"/>
        </w:numPr>
        <w:spacing w:line="276" w:lineRule="auto"/>
        <w:rPr>
          <w:lang w:val="el-GR"/>
        </w:rPr>
      </w:pPr>
      <w:r w:rsidRPr="00676C9D">
        <w:rPr>
          <w:lang w:val="el-GR"/>
        </w:rPr>
        <w:lastRenderedPageBreak/>
        <w:t>Το σύστημα ταξινομεί τις αγγελίες με βάση τον δείκτη καταλληλό</w:t>
      </w:r>
      <w:r w:rsidR="00F235AC" w:rsidRPr="00676C9D">
        <w:rPr>
          <w:lang w:val="el-GR"/>
        </w:rPr>
        <w:t>τ</w:t>
      </w:r>
      <w:r w:rsidRPr="00676C9D">
        <w:rPr>
          <w:lang w:val="el-GR"/>
        </w:rPr>
        <w:t>ητας.</w:t>
      </w:r>
    </w:p>
    <w:p w14:paraId="34633A35" w14:textId="77777777" w:rsidR="00676C9D" w:rsidRDefault="00676C9D" w:rsidP="00676C9D">
      <w:pPr>
        <w:pStyle w:val="ListParagraph"/>
        <w:spacing w:line="276" w:lineRule="auto"/>
        <w:rPr>
          <w:lang w:val="el-GR"/>
        </w:rPr>
      </w:pPr>
    </w:p>
    <w:p w14:paraId="2E008648" w14:textId="3D71AEBD" w:rsidR="004255EA" w:rsidRDefault="002B1CB7" w:rsidP="004255EA">
      <w:pPr>
        <w:pStyle w:val="ListParagraph"/>
        <w:numPr>
          <w:ilvl w:val="0"/>
          <w:numId w:val="153"/>
        </w:numPr>
        <w:spacing w:line="276" w:lineRule="auto"/>
        <w:rPr>
          <w:lang w:val="el-GR"/>
        </w:rPr>
      </w:pPr>
      <w:r w:rsidRPr="00676C9D">
        <w:rPr>
          <w:lang w:val="el-GR"/>
        </w:rPr>
        <w:t>Το σύστημα ελέγχει στα αποτελέσματα αναζήτησης για εκδηλώσει</w:t>
      </w:r>
      <w:r w:rsidR="00D309EA" w:rsidRPr="00676C9D">
        <w:rPr>
          <w:lang w:val="el-GR"/>
        </w:rPr>
        <w:t>ς</w:t>
      </w:r>
      <w:r w:rsidRPr="00676C9D">
        <w:rPr>
          <w:lang w:val="el-GR"/>
        </w:rPr>
        <w:t xml:space="preserve"> ενδιαφέροντος από άλλους χρήστες.</w:t>
      </w:r>
    </w:p>
    <w:p w14:paraId="14404F92" w14:textId="77777777" w:rsidR="004255EA" w:rsidRPr="004255EA" w:rsidRDefault="004255EA" w:rsidP="004255EA">
      <w:pPr>
        <w:pStyle w:val="ListParagraph"/>
        <w:spacing w:line="276" w:lineRule="auto"/>
        <w:rPr>
          <w:lang w:val="el-GR"/>
        </w:rPr>
      </w:pPr>
    </w:p>
    <w:p w14:paraId="356CE3A0" w14:textId="77777777" w:rsidR="00676C9D" w:rsidRDefault="002B1CB7" w:rsidP="00676C9D">
      <w:pPr>
        <w:pStyle w:val="ListParagraph"/>
        <w:numPr>
          <w:ilvl w:val="0"/>
          <w:numId w:val="153"/>
        </w:numPr>
        <w:spacing w:line="276" w:lineRule="auto"/>
        <w:rPr>
          <w:lang w:val="el-GR"/>
        </w:rPr>
      </w:pPr>
      <w:r w:rsidRPr="00676C9D">
        <w:rPr>
          <w:lang w:val="el-GR"/>
        </w:rPr>
        <w:t>Το σύστημα εντοπίζει εκδήλωση ενδιαφέροντος και ανακτά τα στοιχεία προφίλ των ενδιαφερομένων.</w:t>
      </w:r>
    </w:p>
    <w:p w14:paraId="1EDD7B3A" w14:textId="77777777" w:rsidR="00676C9D" w:rsidRDefault="00676C9D" w:rsidP="00676C9D">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51E3E9A9" w14:textId="77777777" w:rsidR="0026199A" w:rsidRPr="00E52A9F" w:rsidRDefault="0026199A"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5184A57" w14:textId="77777777" w:rsidR="003C78E5" w:rsidRDefault="003C78E5" w:rsidP="003C78E5">
      <w:pPr>
        <w:pStyle w:val="ListParagraph"/>
        <w:rPr>
          <w:lang w:val="el-GR"/>
        </w:rPr>
      </w:pPr>
    </w:p>
    <w:p w14:paraId="0F1FF71F" w14:textId="77777777" w:rsidR="003D441E" w:rsidRDefault="003D441E" w:rsidP="003D441E">
      <w:pPr>
        <w:rPr>
          <w:lang w:val="el-GR"/>
        </w:rPr>
      </w:pPr>
    </w:p>
    <w:p w14:paraId="2946082D" w14:textId="77777777" w:rsidR="00245259" w:rsidRDefault="00245259" w:rsidP="003D441E">
      <w:pPr>
        <w:rPr>
          <w:lang w:val="el-GR"/>
        </w:rPr>
      </w:pPr>
    </w:p>
    <w:p w14:paraId="4588536E" w14:textId="77777777" w:rsidR="00245259" w:rsidRPr="00206A5A" w:rsidRDefault="00245259"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Default="00D769C7" w:rsidP="00970406">
      <w:pPr>
        <w:spacing w:line="276" w:lineRule="auto"/>
        <w:rPr>
          <w:lang w:val="el-GR"/>
        </w:rPr>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lastRenderedPageBreak/>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73422A21" w:rsidR="00653E60" w:rsidRDefault="001A557D" w:rsidP="0077076D">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12D9D3CB" w14:textId="77777777" w:rsidR="0077076D" w:rsidRDefault="0077076D" w:rsidP="0077076D">
      <w:pPr>
        <w:pStyle w:val="ListParagraph"/>
        <w:spacing w:line="276" w:lineRule="auto"/>
        <w:rPr>
          <w:lang w:val="el-GR"/>
        </w:rPr>
      </w:pPr>
    </w:p>
    <w:p w14:paraId="7AFB2760" w14:textId="77777777" w:rsidR="00C8562C" w:rsidRPr="0077076D" w:rsidRDefault="00C8562C" w:rsidP="0077076D">
      <w:pPr>
        <w:pStyle w:val="ListParagraph"/>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058CABC5" w14:textId="77777777" w:rsidR="00A959FD" w:rsidRDefault="00A959FD" w:rsidP="00BE4764">
      <w:pPr>
        <w:spacing w:line="276" w:lineRule="auto"/>
        <w:rPr>
          <w:lang w:val="el-GR"/>
        </w:rPr>
      </w:pPr>
    </w:p>
    <w:p w14:paraId="08A36EA3" w14:textId="77777777" w:rsidR="00A959FD" w:rsidRPr="00F368D2" w:rsidRDefault="00A959FD" w:rsidP="00F368D2">
      <w:pPr>
        <w:spacing w:line="276" w:lineRule="auto"/>
        <w:rPr>
          <w:lang w:val="el-GR"/>
        </w:rPr>
      </w:pPr>
    </w:p>
    <w:p w14:paraId="31F65037" w14:textId="3BA09EDC"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 xml:space="preserve">Βήμα </w:t>
      </w:r>
      <w:r w:rsidR="00441ED1">
        <w:rPr>
          <w:b/>
          <w:bCs/>
          <w:lang w:val="el-GR"/>
        </w:rPr>
        <w:t>1</w:t>
      </w:r>
      <w:r w:rsidR="00477391">
        <w:rPr>
          <w:b/>
          <w:bCs/>
          <w:lang w:val="el-GR"/>
        </w:rPr>
        <w:t>5</w:t>
      </w:r>
      <w:r w:rsidR="00190BCD">
        <w:rPr>
          <w:b/>
          <w:bCs/>
          <w:lang w:val="el-GR"/>
        </w:rPr>
        <w:t>)</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6011D80D" w14:textId="398CEB83" w:rsidR="00C565A6" w:rsidRDefault="00190BCD" w:rsidP="00EE56BB">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53E29B91" w14:textId="77777777" w:rsidR="00EE56BB" w:rsidRPr="00EE56BB" w:rsidRDefault="00EE56BB" w:rsidP="00EE56BB">
      <w:pPr>
        <w:pStyle w:val="ListParagraph"/>
        <w:spacing w:line="276" w:lineRule="auto"/>
        <w:rPr>
          <w:lang w:val="el-GR"/>
        </w:rPr>
      </w:pPr>
    </w:p>
    <w:p w14:paraId="3D692253" w14:textId="6A7E302B"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 xml:space="preserve">επιστρέφει στο βήμα </w:t>
      </w:r>
      <w:r w:rsidR="004879CA">
        <w:rPr>
          <w:lang w:val="el-GR"/>
        </w:rPr>
        <w:t>17</w:t>
      </w:r>
      <w:r w:rsidR="00C565A6">
        <w:rPr>
          <w:lang w:val="el-GR"/>
        </w:rPr>
        <w:t xml:space="preserve"> της βασικής ροής.</w:t>
      </w:r>
    </w:p>
    <w:p w14:paraId="68487428" w14:textId="77777777" w:rsidR="005928AE" w:rsidRDefault="005928AE" w:rsidP="00C565A6">
      <w:pPr>
        <w:spacing w:line="276" w:lineRule="auto"/>
        <w:rPr>
          <w:lang w:val="el-GR"/>
        </w:rPr>
      </w:pPr>
    </w:p>
    <w:p w14:paraId="01EC6DCA" w14:textId="27852739" w:rsidR="00BE4764" w:rsidRPr="004B03EC" w:rsidRDefault="00C565A6" w:rsidP="00C25AC3">
      <w:pPr>
        <w:spacing w:line="480"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66B9D79" w14:textId="77777777" w:rsidR="00FA2F02" w:rsidRDefault="0077076D" w:rsidP="00FA2F02">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3CF3B05B" w14:textId="77777777" w:rsidR="00FA2F02" w:rsidRDefault="00FA2F02" w:rsidP="00FA2F02">
      <w:pPr>
        <w:pStyle w:val="ListParagraph"/>
        <w:spacing w:line="276" w:lineRule="auto"/>
        <w:rPr>
          <w:lang w:val="el-GR"/>
        </w:rPr>
      </w:pPr>
    </w:p>
    <w:p w14:paraId="0BC45E82" w14:textId="37B0D86D" w:rsidR="00FA2F02" w:rsidRPr="00FA2F02" w:rsidRDefault="00FA2F02" w:rsidP="00FA2F02">
      <w:pPr>
        <w:pStyle w:val="ListParagraph"/>
        <w:numPr>
          <w:ilvl w:val="0"/>
          <w:numId w:val="35"/>
        </w:numPr>
        <w:spacing w:line="276" w:lineRule="auto"/>
        <w:rPr>
          <w:lang w:val="el-GR"/>
        </w:rPr>
      </w:pPr>
      <w:r w:rsidRPr="0026199A">
        <w:rPr>
          <w:lang w:val="el-GR"/>
        </w:rPr>
        <w:t>Η ροή τερματίζεται και ο χρήστης επιστρέφει στην αρχική οθόνη.</w:t>
      </w:r>
    </w:p>
    <w:p w14:paraId="0B79E2CC" w14:textId="77777777" w:rsidR="00696760" w:rsidRDefault="00696760" w:rsidP="00AB10A7">
      <w:pPr>
        <w:spacing w:line="276" w:lineRule="auto"/>
        <w:rPr>
          <w:lang w:val="el-GR"/>
        </w:rPr>
      </w:pPr>
    </w:p>
    <w:p w14:paraId="3501832F" w14:textId="77777777" w:rsidR="00AB10A7" w:rsidRPr="00AB10A7"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Default="000A30D0" w:rsidP="000A30D0">
      <w:pPr>
        <w:pStyle w:val="ListParagraph"/>
        <w:spacing w:line="276" w:lineRule="auto"/>
        <w:rPr>
          <w:lang w:val="el-GR"/>
        </w:rPr>
      </w:pPr>
    </w:p>
    <w:p w14:paraId="0629D5C6" w14:textId="77777777" w:rsidR="00E23751" w:rsidRDefault="00E23751" w:rsidP="000A30D0">
      <w:pPr>
        <w:pStyle w:val="ListParagraph"/>
        <w:spacing w:line="276" w:lineRule="auto"/>
        <w:rPr>
          <w:lang w:val="el-GR"/>
        </w:rPr>
      </w:pP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Default="00FC2EA1" w:rsidP="00126433">
      <w:pPr>
        <w:pStyle w:val="ListParagraph"/>
        <w:spacing w:line="276" w:lineRule="auto"/>
        <w:rPr>
          <w:lang w:val="el-GR"/>
        </w:rPr>
      </w:pPr>
    </w:p>
    <w:p w14:paraId="2969B803" w14:textId="77777777" w:rsidR="00E23751" w:rsidRPr="00126433" w:rsidRDefault="00E2375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DF914BC" w14:textId="77777777" w:rsidR="00E23751" w:rsidRDefault="00E23751" w:rsidP="00D815AE">
      <w:pPr>
        <w:pStyle w:val="ListParagraph"/>
        <w:rPr>
          <w:lang w:val="el-GR"/>
        </w:rPr>
      </w:pPr>
    </w:p>
    <w:p w14:paraId="04AE3ADF" w14:textId="77777777" w:rsidR="00E23751" w:rsidRDefault="00E23751" w:rsidP="00D815AE">
      <w:pPr>
        <w:pStyle w:val="ListParagraph"/>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lastRenderedPageBreak/>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FBE680E" w14:textId="77777777" w:rsidR="001246AF" w:rsidRDefault="001246AF" w:rsidP="001246AF">
      <w:pPr>
        <w:spacing w:line="480" w:lineRule="auto"/>
        <w:rPr>
          <w:lang w:val="el-GR"/>
        </w:rPr>
      </w:pPr>
    </w:p>
    <w:p w14:paraId="6B2C04A0" w14:textId="77777777" w:rsidR="001246AF" w:rsidRPr="001246AF" w:rsidRDefault="001246AF" w:rsidP="001246AF">
      <w:pPr>
        <w:spacing w:line="480" w:lineRule="auto"/>
        <w:rPr>
          <w:lang w:val="el-GR"/>
        </w:rPr>
      </w:pP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lastRenderedPageBreak/>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lastRenderedPageBreak/>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lastRenderedPageBreak/>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lastRenderedPageBreak/>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lastRenderedPageBreak/>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lastRenderedPageBreak/>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lastRenderedPageBreak/>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6ABD9" w14:textId="77777777" w:rsidR="005631E7" w:rsidRDefault="005631E7" w:rsidP="00800DAC">
      <w:pPr>
        <w:spacing w:after="0" w:line="240" w:lineRule="auto"/>
      </w:pPr>
      <w:r>
        <w:separator/>
      </w:r>
    </w:p>
  </w:endnote>
  <w:endnote w:type="continuationSeparator" w:id="0">
    <w:p w14:paraId="7C2E488B" w14:textId="77777777" w:rsidR="005631E7" w:rsidRDefault="005631E7"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16C1D" w14:textId="77777777" w:rsidR="005631E7" w:rsidRDefault="005631E7" w:rsidP="00800DAC">
      <w:pPr>
        <w:spacing w:after="0" w:line="240" w:lineRule="auto"/>
      </w:pPr>
      <w:r>
        <w:separator/>
      </w:r>
    </w:p>
  </w:footnote>
  <w:footnote w:type="continuationSeparator" w:id="0">
    <w:p w14:paraId="1C75CF56" w14:textId="77777777" w:rsidR="005631E7" w:rsidRDefault="005631E7"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F67"/>
    <w:rsid w:val="004C73A6"/>
    <w:rsid w:val="004C7FAB"/>
    <w:rsid w:val="004C7FC1"/>
    <w:rsid w:val="004D0006"/>
    <w:rsid w:val="004D01BB"/>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1E7"/>
    <w:rsid w:val="00563323"/>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2EBA"/>
    <w:rsid w:val="00733DC5"/>
    <w:rsid w:val="00734ACB"/>
    <w:rsid w:val="007354B5"/>
    <w:rsid w:val="007374C0"/>
    <w:rsid w:val="00740DFD"/>
    <w:rsid w:val="00745301"/>
    <w:rsid w:val="0074739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55</Pages>
  <Words>9310</Words>
  <Characters>53067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344</cp:revision>
  <cp:lastPrinted>2025-04-25T16:39:00Z</cp:lastPrinted>
  <dcterms:created xsi:type="dcterms:W3CDTF">2025-05-05T18:33:00Z</dcterms:created>
  <dcterms:modified xsi:type="dcterms:W3CDTF">2025-05-12T19:54:00Z</dcterms:modified>
</cp:coreProperties>
</file>