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Machine Learning trong Chẩn đoán Y tế</w:t>
      </w:r>
    </w:p>
    <w:p>
      <w:pPr>
        <w:spacing w:after="100"/>
      </w:pPr>
      <w:r>
        <w:rPr>
          <w:b/>
          <w:bCs/>
        </w:rPr>
        <w:t xml:space="preserve">Giới thiệu</w:t>
      </w:r>
    </w:p>
    <w:p>
      <w:r>
        <w:t xml:space="preserve">Ứng dụng Machine Learning (ML) và Trí tuệ Nhân tạo (AI) trong y tế đang trở thành xu hướng quan trọng. Các mô hình học sâu có thể hỗ trợ bác sĩ chẩn đoán bệnh từ hình ảnh X-quang, MRI, và phân tích dữ liệu lâm sàng với độ chính xác ngày càng cao.</w:t>
      </w:r>
    </w:p>
    <w:p>
      <w:pPr>
        <w:spacing w:before="200" w:after="100"/>
      </w:pPr>
      <w:r>
        <w:rPr>
          <w:b/>
          <w:bCs/>
        </w:rPr>
        <w:t xml:space="preserve">Ứng dụng chính</w:t>
      </w:r>
    </w:p>
    <w:p>
      <w:r>
        <w:t xml:space="preserve">Các ứng dụng chính:
- Chẩn đoán hình ảnh: CNN (Convolutional Neural Network) phân tích ảnh X-quang, CT scan để phát hiện ung thư, tổn thương phổi.
- Dự đoán bệnh: Mô hình dự đoán nguy cơ tim mạch, tiểu đường dựa trên dữ liệu bệnh nhân.
- Xử lý ngôn ngữ tự nhiên: Trích xuất thông tin từ bệnh án điện tử, hỗ trợ đơn thuốc.</w:t>
      </w:r>
    </w:p>
    <w:p>
      <w:pPr>
        <w:spacing w:before="200" w:after="100"/>
      </w:pPr>
      <w:r>
        <w:rPr>
          <w:b/>
          <w:bCs/>
        </w:rPr>
        <w:t xml:space="preserve">Thách thức và hướng phát triển</w:t>
      </w:r>
    </w:p>
    <w:p>
      <w:r>
        <w:t xml:space="preserve">Thách thức và hướng phát triển:
Dữ liệu y tế nhạy cảm đòi hỏi bảo mật cao. Federated Learning cho phép huấn luyện mô hình mà không cần chia sẻ dữ liệu gốc. Explainable AI giúp bác sĩ hiểu lý do mô hình đưa ra chẩn đoán, tăng độ tin cậy trong thực hành lâm sàng.</w:t>
      </w:r>
    </w:p>
    <w:p>
      <w:pPr>
        <w:spacing w:before="200"/>
      </w:pPr>
      <w:r>
        <w:t xml:space="preserve">Tài liệu này phục vụ mục đích test hệ thống NEU Research - kiểm tra khả năng đọc và phân tích nội dung của các Agent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2026-02-01T07:23:08.114Z</dcterms:created>
  <dcterms:modified xsi:type="dcterms:W3CDTF">2026-02-01T07:23:08.116Z</dcterms:modified>
</cp:coreProperties>
</file>

<file path=docProps/custom.xml><?xml version="1.0" encoding="utf-8"?>
<Properties xmlns="http://schemas.openxmlformats.org/officeDocument/2006/custom-properties" xmlns:vt="http://schemas.openxmlformats.org/officeDocument/2006/docPropsVTypes"/>
</file>