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94288" w14:textId="160221AF" w:rsidR="009155DA" w:rsidRPr="009155DA" w:rsidRDefault="009155DA" w:rsidP="009155DA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b/>
          <w:bCs/>
          <w:sz w:val="24"/>
          <w:szCs w:val="24"/>
        </w:rPr>
        <w:t>Core Academic Subjects (Learning Strands)</w:t>
      </w:r>
      <w:r w:rsidRPr="009155DA">
        <w:rPr>
          <w:rFonts w:ascii="Arial" w:eastAsia="Times New Roman" w:hAnsi="Arial" w:cs="Arial"/>
          <w:sz w:val="24"/>
          <w:szCs w:val="24"/>
        </w:rPr>
        <w:br/>
        <w:t>ALS divides its curriculum into six key learning strands:</w:t>
      </w:r>
    </w:p>
    <w:p w14:paraId="278A24FD" w14:textId="77777777" w:rsidR="009155DA" w:rsidRPr="009155DA" w:rsidRDefault="009155DA" w:rsidP="009155D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b/>
          <w:bCs/>
          <w:sz w:val="24"/>
          <w:szCs w:val="24"/>
        </w:rPr>
        <w:t>Learning Strand 1:</w:t>
      </w:r>
      <w:r w:rsidRPr="009155DA">
        <w:rPr>
          <w:rFonts w:ascii="Arial" w:eastAsia="Times New Roman" w:hAnsi="Arial" w:cs="Arial"/>
          <w:sz w:val="24"/>
          <w:szCs w:val="24"/>
        </w:rPr>
        <w:t xml:space="preserve"> Communication Skills (English and Filipino)</w:t>
      </w:r>
    </w:p>
    <w:p w14:paraId="79B9BF9E" w14:textId="77777777" w:rsidR="009155DA" w:rsidRPr="009155DA" w:rsidRDefault="009155DA" w:rsidP="009155D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b/>
          <w:bCs/>
          <w:sz w:val="24"/>
          <w:szCs w:val="24"/>
        </w:rPr>
        <w:t>Learning Strand 2:</w:t>
      </w:r>
      <w:r w:rsidRPr="009155DA">
        <w:rPr>
          <w:rFonts w:ascii="Arial" w:eastAsia="Times New Roman" w:hAnsi="Arial" w:cs="Arial"/>
          <w:sz w:val="24"/>
          <w:szCs w:val="24"/>
        </w:rPr>
        <w:t xml:space="preserve"> Scientific Literacy and Critical Thinking</w:t>
      </w:r>
    </w:p>
    <w:p w14:paraId="65F91C10" w14:textId="77777777" w:rsidR="009155DA" w:rsidRPr="009155DA" w:rsidRDefault="009155DA" w:rsidP="009155D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b/>
          <w:bCs/>
          <w:sz w:val="24"/>
          <w:szCs w:val="24"/>
        </w:rPr>
        <w:t>Learning Strand 3:</w:t>
      </w:r>
      <w:r w:rsidRPr="009155DA">
        <w:rPr>
          <w:rFonts w:ascii="Arial" w:eastAsia="Times New Roman" w:hAnsi="Arial" w:cs="Arial"/>
          <w:sz w:val="24"/>
          <w:szCs w:val="24"/>
        </w:rPr>
        <w:t xml:space="preserve"> Mathematical and </w:t>
      </w:r>
      <w:proofErr w:type="gramStart"/>
      <w:r w:rsidRPr="009155DA">
        <w:rPr>
          <w:rFonts w:ascii="Arial" w:eastAsia="Times New Roman" w:hAnsi="Arial" w:cs="Arial"/>
          <w:sz w:val="24"/>
          <w:szCs w:val="24"/>
        </w:rPr>
        <w:t>Problem Solving</w:t>
      </w:r>
      <w:proofErr w:type="gramEnd"/>
      <w:r w:rsidRPr="009155DA">
        <w:rPr>
          <w:rFonts w:ascii="Arial" w:eastAsia="Times New Roman" w:hAnsi="Arial" w:cs="Arial"/>
          <w:sz w:val="24"/>
          <w:szCs w:val="24"/>
        </w:rPr>
        <w:t xml:space="preserve"> Skills</w:t>
      </w:r>
    </w:p>
    <w:p w14:paraId="20B681D5" w14:textId="77777777" w:rsidR="009155DA" w:rsidRPr="009155DA" w:rsidRDefault="009155DA" w:rsidP="009155D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b/>
          <w:bCs/>
          <w:sz w:val="24"/>
          <w:szCs w:val="24"/>
        </w:rPr>
        <w:t>Learning Strand 4:</w:t>
      </w:r>
      <w:r w:rsidRPr="009155DA">
        <w:rPr>
          <w:rFonts w:ascii="Arial" w:eastAsia="Times New Roman" w:hAnsi="Arial" w:cs="Arial"/>
          <w:sz w:val="24"/>
          <w:szCs w:val="24"/>
        </w:rPr>
        <w:t xml:space="preserve"> Life and Career Skills</w:t>
      </w:r>
    </w:p>
    <w:p w14:paraId="149F9110" w14:textId="77777777" w:rsidR="009155DA" w:rsidRPr="009155DA" w:rsidRDefault="009155DA" w:rsidP="009155D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b/>
          <w:bCs/>
          <w:sz w:val="24"/>
          <w:szCs w:val="24"/>
        </w:rPr>
        <w:t>Learning Strand 5:</w:t>
      </w:r>
      <w:r w:rsidRPr="009155DA">
        <w:rPr>
          <w:rFonts w:ascii="Arial" w:eastAsia="Times New Roman" w:hAnsi="Arial" w:cs="Arial"/>
          <w:sz w:val="24"/>
          <w:szCs w:val="24"/>
        </w:rPr>
        <w:t xml:space="preserve"> Understanding Self and Society</w:t>
      </w:r>
    </w:p>
    <w:p w14:paraId="488CCDA2" w14:textId="3DF3BF89" w:rsidR="009155DA" w:rsidRDefault="009155DA" w:rsidP="009155D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b/>
          <w:bCs/>
          <w:sz w:val="24"/>
          <w:szCs w:val="24"/>
        </w:rPr>
        <w:t>Learning Strand 6:</w:t>
      </w:r>
      <w:r w:rsidRPr="009155DA">
        <w:rPr>
          <w:rFonts w:ascii="Arial" w:eastAsia="Times New Roman" w:hAnsi="Arial" w:cs="Arial"/>
          <w:sz w:val="24"/>
          <w:szCs w:val="24"/>
        </w:rPr>
        <w:t xml:space="preserve"> Digital Citizenship (ICT, computer skills, and digital ethics) </w:t>
      </w:r>
    </w:p>
    <w:p w14:paraId="4B07BD91" w14:textId="6AD2EFD1" w:rsidR="009155DA" w:rsidRDefault="009155DA" w:rsidP="009155DA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39471C70" w14:textId="77777777" w:rsidR="009155DA" w:rsidRPr="009155DA" w:rsidRDefault="009155DA" w:rsidP="009155DA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</w:p>
    <w:p w14:paraId="5CB989E1" w14:textId="77777777" w:rsidR="009155DA" w:rsidRPr="009155DA" w:rsidRDefault="009155DA" w:rsidP="009155DA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b/>
          <w:bCs/>
          <w:sz w:val="24"/>
          <w:szCs w:val="24"/>
        </w:rPr>
        <w:t>Major Programs &amp; Courses</w:t>
      </w:r>
    </w:p>
    <w:p w14:paraId="54EB6842" w14:textId="77777777" w:rsidR="009155DA" w:rsidRPr="009155DA" w:rsidRDefault="009155DA" w:rsidP="009155D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b/>
          <w:bCs/>
          <w:sz w:val="24"/>
          <w:szCs w:val="24"/>
        </w:rPr>
        <w:t>Basic Literacy Program (BLP):</w:t>
      </w:r>
      <w:r w:rsidRPr="009155DA">
        <w:rPr>
          <w:rFonts w:ascii="Arial" w:eastAsia="Times New Roman" w:hAnsi="Arial" w:cs="Arial"/>
          <w:sz w:val="24"/>
          <w:szCs w:val="24"/>
        </w:rPr>
        <w:t xml:space="preserve"> Designed for individuals who cannot read or write, focusing on basic literacy and numeracy.</w:t>
      </w:r>
    </w:p>
    <w:p w14:paraId="660B9EEA" w14:textId="77777777" w:rsidR="009155DA" w:rsidRPr="009155DA" w:rsidRDefault="009155DA" w:rsidP="009155D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b/>
          <w:bCs/>
          <w:sz w:val="24"/>
          <w:szCs w:val="24"/>
        </w:rPr>
        <w:t>Accreditation and Equivalency (A&amp;E) Program:</w:t>
      </w:r>
      <w:r w:rsidRPr="009155DA">
        <w:rPr>
          <w:rFonts w:ascii="Arial" w:eastAsia="Times New Roman" w:hAnsi="Arial" w:cs="Arial"/>
          <w:sz w:val="24"/>
          <w:szCs w:val="24"/>
        </w:rPr>
        <w:t xml:space="preserve"> A continuing education program for dropouts.</w:t>
      </w:r>
    </w:p>
    <w:p w14:paraId="66DC6945" w14:textId="77777777" w:rsidR="009155DA" w:rsidRPr="009155DA" w:rsidRDefault="009155DA" w:rsidP="009155D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b/>
          <w:bCs/>
          <w:sz w:val="24"/>
          <w:szCs w:val="24"/>
        </w:rPr>
        <w:t>Elementary Level:</w:t>
      </w:r>
      <w:r w:rsidRPr="009155DA">
        <w:rPr>
          <w:rFonts w:ascii="Arial" w:eastAsia="Times New Roman" w:hAnsi="Arial" w:cs="Arial"/>
          <w:sz w:val="24"/>
          <w:szCs w:val="24"/>
        </w:rPr>
        <w:t xml:space="preserve"> Equivalent to Grade 1-6.</w:t>
      </w:r>
    </w:p>
    <w:p w14:paraId="30BF7C58" w14:textId="77777777" w:rsidR="009155DA" w:rsidRPr="009155DA" w:rsidRDefault="009155DA" w:rsidP="009155D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b/>
          <w:bCs/>
          <w:sz w:val="24"/>
          <w:szCs w:val="24"/>
        </w:rPr>
        <w:t>Secondary Level:</w:t>
      </w:r>
      <w:r w:rsidRPr="009155DA">
        <w:rPr>
          <w:rFonts w:ascii="Arial" w:eastAsia="Times New Roman" w:hAnsi="Arial" w:cs="Arial"/>
          <w:sz w:val="24"/>
          <w:szCs w:val="24"/>
        </w:rPr>
        <w:t xml:space="preserve"> Equivalent to Junior High School (Grade 7-10).</w:t>
      </w:r>
    </w:p>
    <w:p w14:paraId="3D12149C" w14:textId="77777777" w:rsidR="009155DA" w:rsidRPr="009155DA" w:rsidRDefault="009155DA" w:rsidP="009155D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b/>
          <w:bCs/>
          <w:sz w:val="24"/>
          <w:szCs w:val="24"/>
        </w:rPr>
        <w:t>ALS Senior High School (ALS SHS):</w:t>
      </w:r>
      <w:r w:rsidRPr="009155DA">
        <w:rPr>
          <w:rFonts w:ascii="Arial" w:eastAsia="Times New Roman" w:hAnsi="Arial" w:cs="Arial"/>
          <w:sz w:val="24"/>
          <w:szCs w:val="24"/>
        </w:rPr>
        <w:t xml:space="preserve"> Offers specialized tracks such as Technical-Vocational-Livelihood (TVL), including Bread and Pastry Production, Cookery, and Food and Beverage Services.</w:t>
      </w:r>
    </w:p>
    <w:p w14:paraId="79AD79F0" w14:textId="77777777" w:rsidR="009155DA" w:rsidRPr="009155DA" w:rsidRDefault="009155DA" w:rsidP="009155D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b/>
          <w:bCs/>
          <w:sz w:val="24"/>
          <w:szCs w:val="24"/>
        </w:rPr>
        <w:t>Informal Education (</w:t>
      </w:r>
      <w:proofErr w:type="spellStart"/>
      <w:r w:rsidRPr="009155DA">
        <w:rPr>
          <w:rFonts w:ascii="Arial" w:eastAsia="Times New Roman" w:hAnsi="Arial" w:cs="Arial"/>
          <w:b/>
          <w:bCs/>
          <w:sz w:val="24"/>
          <w:szCs w:val="24"/>
        </w:rPr>
        <w:t>InfEd</w:t>
      </w:r>
      <w:proofErr w:type="spellEnd"/>
      <w:r w:rsidRPr="009155DA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9155DA">
        <w:rPr>
          <w:rFonts w:ascii="Arial" w:eastAsia="Times New Roman" w:hAnsi="Arial" w:cs="Arial"/>
          <w:sz w:val="24"/>
          <w:szCs w:val="24"/>
        </w:rPr>
        <w:t xml:space="preserve"> Short-term, special interest courses focusing on livelihood and skills training.</w:t>
      </w:r>
    </w:p>
    <w:p w14:paraId="0F2BE127" w14:textId="77777777" w:rsidR="009155DA" w:rsidRPr="009155DA" w:rsidRDefault="009155DA" w:rsidP="009155D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b/>
          <w:bCs/>
          <w:sz w:val="24"/>
          <w:szCs w:val="24"/>
        </w:rPr>
        <w:t>Arabic Language and Islamic Values Education (ALIVE in ALS):</w:t>
      </w:r>
      <w:r w:rsidRPr="009155DA">
        <w:rPr>
          <w:rFonts w:ascii="Arial" w:eastAsia="Times New Roman" w:hAnsi="Arial" w:cs="Arial"/>
          <w:sz w:val="24"/>
          <w:szCs w:val="24"/>
        </w:rPr>
        <w:t xml:space="preserve"> Specifically designed for Muslim migrants.</w:t>
      </w:r>
    </w:p>
    <w:p w14:paraId="21695D7A" w14:textId="35D3F557" w:rsidR="009155DA" w:rsidRPr="009155DA" w:rsidRDefault="009155DA" w:rsidP="009155D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b/>
          <w:bCs/>
          <w:sz w:val="24"/>
          <w:szCs w:val="24"/>
        </w:rPr>
        <w:t>Radio-Based Instruction (RBI):</w:t>
      </w:r>
      <w:r w:rsidRPr="009155DA">
        <w:rPr>
          <w:rFonts w:ascii="Arial" w:eastAsia="Times New Roman" w:hAnsi="Arial" w:cs="Arial"/>
          <w:sz w:val="24"/>
          <w:szCs w:val="24"/>
        </w:rPr>
        <w:t xml:space="preserve"> Lessons delivered via radio.</w:t>
      </w:r>
    </w:p>
    <w:p w14:paraId="70FF1DC4" w14:textId="77777777" w:rsidR="009155DA" w:rsidRDefault="009155DA" w:rsidP="009155DA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6233CFA9" w14:textId="1ABA1D34" w:rsidR="009155DA" w:rsidRPr="009155DA" w:rsidRDefault="009155DA" w:rsidP="009155DA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b/>
          <w:bCs/>
          <w:sz w:val="24"/>
          <w:szCs w:val="24"/>
        </w:rPr>
        <w:t>Livelihood and Specialized Courses</w:t>
      </w:r>
      <w:r w:rsidRPr="009155DA">
        <w:rPr>
          <w:rFonts w:ascii="Arial" w:eastAsia="Times New Roman" w:hAnsi="Arial" w:cs="Arial"/>
          <w:sz w:val="24"/>
          <w:szCs w:val="24"/>
        </w:rPr>
        <w:br/>
        <w:t>In addition to academic subjects, many ALS centers offer practical livelihood training, which may lead to a TESDA National Certificate (NC), including:</w:t>
      </w:r>
    </w:p>
    <w:p w14:paraId="78B26507" w14:textId="77777777" w:rsidR="009155DA" w:rsidRPr="009155DA" w:rsidRDefault="009155DA" w:rsidP="009155D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sz w:val="24"/>
          <w:szCs w:val="24"/>
        </w:rPr>
        <w:t>Dressmaking</w:t>
      </w:r>
    </w:p>
    <w:p w14:paraId="6EDAA730" w14:textId="77777777" w:rsidR="009155DA" w:rsidRPr="009155DA" w:rsidRDefault="009155DA" w:rsidP="009155D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sz w:val="24"/>
          <w:szCs w:val="24"/>
        </w:rPr>
        <w:t>Hairdressing</w:t>
      </w:r>
    </w:p>
    <w:p w14:paraId="554CE122" w14:textId="77777777" w:rsidR="009155DA" w:rsidRPr="009155DA" w:rsidRDefault="009155DA" w:rsidP="009155D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sz w:val="24"/>
          <w:szCs w:val="24"/>
        </w:rPr>
        <w:t>Handicraft making</w:t>
      </w:r>
    </w:p>
    <w:p w14:paraId="0165C992" w14:textId="77777777" w:rsidR="009155DA" w:rsidRPr="009155DA" w:rsidRDefault="009155DA" w:rsidP="009155D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sz w:val="24"/>
          <w:szCs w:val="24"/>
        </w:rPr>
        <w:t>Cookery (NC II)</w:t>
      </w:r>
    </w:p>
    <w:p w14:paraId="38F28EF3" w14:textId="77777777" w:rsidR="009155DA" w:rsidRPr="009155DA" w:rsidRDefault="009155DA" w:rsidP="009155D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sz w:val="24"/>
          <w:szCs w:val="24"/>
        </w:rPr>
        <w:t>Bread and Pastry Production (NC II)</w:t>
      </w:r>
    </w:p>
    <w:p w14:paraId="4C62E0DC" w14:textId="77777777" w:rsidR="009155DA" w:rsidRPr="009155DA" w:rsidRDefault="009155DA" w:rsidP="009155D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sz w:val="24"/>
          <w:szCs w:val="24"/>
        </w:rPr>
        <w:t>Electrical Installation and Maintenance (EIM)</w:t>
      </w:r>
    </w:p>
    <w:p w14:paraId="08594266" w14:textId="56ABDFEB" w:rsidR="009155DA" w:rsidRPr="009155DA" w:rsidRDefault="009155DA" w:rsidP="009155D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55DA">
        <w:rPr>
          <w:rFonts w:ascii="Arial" w:eastAsia="Times New Roman" w:hAnsi="Arial" w:cs="Arial"/>
          <w:sz w:val="24"/>
          <w:szCs w:val="24"/>
        </w:rPr>
        <w:t>Computer System Servicing</w:t>
      </w:r>
    </w:p>
    <w:p w14:paraId="640E9914" w14:textId="77777777" w:rsidR="00F85A39" w:rsidRDefault="00F85A39"/>
    <w:sectPr w:rsidR="00F85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60429"/>
    <w:multiLevelType w:val="multilevel"/>
    <w:tmpl w:val="7606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20B82"/>
    <w:multiLevelType w:val="multilevel"/>
    <w:tmpl w:val="76D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661010"/>
    <w:multiLevelType w:val="multilevel"/>
    <w:tmpl w:val="AF92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DA"/>
    <w:rsid w:val="009155DA"/>
    <w:rsid w:val="00F8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FC931"/>
  <w15:chartTrackingRefBased/>
  <w15:docId w15:val="{ED128E0B-B0F4-4290-B839-DB12ED16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155D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155DA"/>
    <w:rPr>
      <w:color w:val="0000FF"/>
      <w:u w:val="single"/>
    </w:rPr>
  </w:style>
  <w:style w:type="paragraph" w:customStyle="1" w:styleId="z1qcye">
    <w:name w:val="z1qcye"/>
    <w:basedOn w:val="Normal"/>
    <w:rsid w:val="00915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915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540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432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0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061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9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Dave Lamoste</dc:creator>
  <cp:keywords/>
  <dc:description/>
  <cp:lastModifiedBy>Dennis Dave Lamoste</cp:lastModifiedBy>
  <cp:revision>1</cp:revision>
  <dcterms:created xsi:type="dcterms:W3CDTF">2026-05-04T04:37:00Z</dcterms:created>
  <dcterms:modified xsi:type="dcterms:W3CDTF">2026-05-04T04:38:00Z</dcterms:modified>
</cp:coreProperties>
</file>