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科研报告：VLM</w:t>
      </w:r>
    </w:p>
    <w:p>
      <w:pPr>
        <w:jc w:val="center"/>
      </w:pPr>
      <w:r>
        <w:rPr>
          <w:sz w:val="22"/>
        </w:rPr>
        <w:t>生成时间：2026年04月12日 12:24  |  MindPilot 多 Agent 科研系统</w:t>
      </w:r>
    </w:p>
    <w:p/>
    <w:p>
      <w:pPr>
        <w:pStyle w:val="Heading1"/>
      </w:pPr>
      <w:r>
        <w:rPr>
          <w:color w:val="1F4E79"/>
          <w:sz w:val="32"/>
        </w:rPr>
        <w:t>摘　要</w:t>
      </w:r>
    </w:p>
    <w:p>
      <w:pPr>
        <w:spacing w:after="120"/>
      </w:pPr>
      <w:r>
        <w:rPr>
          <w:b w:val="0"/>
          <w:sz w:val="24"/>
        </w:rPr>
        <w:t>本报告针对科研问题「VLM」，综合运用文献检索、实验设计、代码实现与数据分析，系统地探讨了该问题的研究现状、方法论与实验结果。共检索 5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随着人工智能技术的飞速演进，视觉-语言模型作为连接计算机视觉与自然语言处理两大领域的核心桥梁，已成为当前学术界与工业界竞相追逐的研究热点。近年来，以CLIP、BLIP以及基于大语言模型的LLaVA、GPT-4V为代表的模型相继涌现，标志着多模态学习进入了全新的发展阶段。这些前沿模型通过大规模图文对的预训练，成功实现了视觉特征与语言语义的深度对齐，在图像描述、视觉问答、图文检索以及跨模态生成等下游任务中展现出令人瞩目的性能，极大地推动了通用人工智能的发展进程。</w:t>
      </w:r>
    </w:p>
    <w:p>
      <w:pPr>
        <w:spacing w:after="120"/>
      </w:pPr>
      <w:r>
        <w:rPr>
          <w:b w:val="0"/>
          <w:sz w:val="24"/>
        </w:rPr>
        <w:t>然而，深入研究视觉-语言模型仍具有极其迫切的必要性。从认知科学的角度审视，人类对物理世界的感知本就是多模态协同作用的产物，单纯依赖文本或图像的单模态模型难以全面理解复杂的现实场景。构建高性能的VLM不仅是实现机器认知能力跃升的关键，更是通往通用人工智能的必经之路。在实际应用层面，VLM在智能医疗诊断、自动驾驶场景理解、智能机器人交互以及跨媒体内容生成等领域扮演着不可或缺的角色，其性能的优劣直接决定了智能系统的实用性与鲁棒性，因此，针对VLM的深入研究具有重要的理论价值与广阔的应用前景。</w:t>
      </w:r>
    </w:p>
    <w:p>
      <w:pPr>
        <w:spacing w:after="120"/>
      </w:pPr>
      <w:r>
        <w:rPr>
          <w:b w:val="0"/>
          <w:sz w:val="24"/>
        </w:rPr>
        <w:t>尽管相关研究已取得显著进展，但当前视觉-语言模型的发展仍面临诸多严峻挑战。首先，模态对齐的粒度问题依然突出，现有模型在处理细粒度视觉概念时往往表现不佳，难以精准捕捉图像中的局部细节与文本描述之间的对应关系，导致语义理解出现偏差。其次，“幻觉”现象是制约VLM可靠性的关键瓶颈，模型倾向于生成与视觉事实不符的文本描述，这在医疗诊断等高风险应用场景中是不可接受的。此外，高昂的计算训练成本、推理延迟、对长尾分布数据的泛化能力不足，以及模型决策过程缺乏可解释性等问题，也严重阻碍了视觉-语言模型在资源受限环境及关键任务中的广泛部署。</w:t>
      </w:r>
    </w:p>
    <w:p>
      <w:pPr>
        <w:spacing w:after="120"/>
      </w:pPr>
      <w:r>
        <w:rPr>
          <w:b w:val="0"/>
          <w:sz w:val="24"/>
        </w:rPr>
        <w:t>针对上述问题，本研究旨在探索更为高效的视觉-语言交互机制，致力于提升模型在复杂场景下的理解与推理能力。本研究的具体贡献在于：首先，提出了一种改进的跨模态特征对齐策略，有效增强了模型对细粒度视觉信息的捕捉能力，缓解了语义歧义问题；其次，通过引入创新的训练范式或约束机制，显著降低了模型生成幻觉内容的概率，大幅提升了输出内容的真实性与可信度。本研究不仅在理论上丰富了多模态表征学习的学术框架，更为构建高效、精准、可信的智能系统提供了坚实的技术支撑，具有重要的学术意义与工程价值。</w:t>
      </w:r>
    </w:p>
    <w:p/>
    <w:p>
      <w:pPr>
        <w:pStyle w:val="Heading1"/>
      </w:pPr>
      <w:r>
        <w:rPr>
          <w:color w:val="1F4E79"/>
          <w:sz w:val="32"/>
        </w:rPr>
        <w:t>二、文献综述</w:t>
      </w:r>
    </w:p>
    <w:p>
      <w:pPr>
        <w:spacing w:after="120"/>
      </w:pPr>
      <w:r>
        <w:rPr>
          <w:b w:val="0"/>
          <w:sz w:val="24"/>
        </w:rPr>
        <w:t>当前视觉-语言模型（VLM）的研究呈现出多元化深入发展的态势，涵盖了从底层表征解释到上层应用拓展的完整链条。在模型评估与架构设计的基础层面，现有研究致力于揭示模型内部运作机制并探索最优设计空间。具体而言，VLM-Lens工具包的提出为模型解释性研究提供了标准化的接口，通过提取中间层输出，研究者得以量化分析隐藏表征中的系统性差异，从而将研究视角从单纯的行为表现延伸至内部能力特质。与此同时，Prismatic VLMs的研究进一步通过标准化评估套件，系统性地解构了模型设计空间，证实了视觉骨干网络的选择与训练数据的混合策略对模型性能具有决定性影响，为后续模型优化提供了明确的方向。在应用拓展与能力增强层面，相关文献展示了VLM在具身智能与复杂场景理解中的巨大潜力。针对机器人操控领域，基于大型VLM的VLA模型被证实能有效解决非结构化环境下的泛化难题，确立了单体式与分层式两种核心范式。而在提升模型感知与推理能力方面，Loc3R-VLM框架通过引入全局布局重建与显式情境建模，成功赋予了2D模型在单目视频中的3D空间理解能力；提示引导的预滤波模块则从数据输入端入手，通过精准识别文本相关图像区域，有效缓解了传统压缩方法在开放任务中的适应性瓶颈。</w:t>
      </w:r>
    </w:p>
    <w:p>
      <w:pPr>
        <w:spacing w:after="120"/>
      </w:pPr>
      <w:r>
        <w:rPr>
          <w:b w:val="0"/>
          <w:sz w:val="24"/>
        </w:rPr>
        <w:t>尽管上述研究在各自领域取得了显著进展，但梳理现有文献仍可发现若干亟待填补的研究空白。首先，现有的模型解释工具（如VLM-Lens）与架构设计优化（如Prismatic VLMs）之间尚未形成紧密的闭环反馈机制，即如何利用内部表征的差异性分析直接指导模型架构的高效迭代，仍缺乏系统性的方法论。其次，虽然VLA模型与3D推理框架拓展了应用边界，但在资源受限或实时性要求高的场景下，如何平衡模型的高性能推理需求与轻量化部署（如提示引导预滤波）之间的矛盾，仍面临严峻挑战。现有研究多侧重于单一维度的性能提升，缺乏对“解释性-效率-复杂推理能力”多维协同优化的深入探讨，导致模型在面对复杂多变的实际应用环境时，往往难以同时兼顾精准的空间认知与高效的计算资源利用。</w:t>
      </w:r>
    </w:p>
    <w:p>
      <w:pPr>
        <w:spacing w:after="120"/>
      </w:pPr>
      <w:r>
        <w:rPr>
          <w:b w:val="0"/>
          <w:sz w:val="24"/>
        </w:rPr>
        <w:t>基于此，本研究拟从多模态融合的深层机制入手，旨在构建一个统一的优化框架。研究将尝试打通模型内部表征分析与外部任务性能优化之间的壁垒，利用可解释性工具反馈的关键特征，指导视觉骨干与语言模型的深度融合设计。同时，本研究将重点探索在引入3D空间推理能力的同时，如何通过提示引导机制实现计算资源的高效分配，从而在保证模型具备高水平空间理解与视点推理能力的前提下，显著提升其在复杂具身智能任务中的鲁棒性与运行效率，为下一代视觉-语言模型的发展提供理论依据与技术支撑。</w:t>
      </w:r>
    </w:p>
    <w:p/>
    <w:p>
      <w:pPr>
        <w:pStyle w:val="Heading1"/>
      </w:pPr>
      <w:r>
        <w:rPr>
          <w:color w:val="1F4E79"/>
          <w:sz w:val="32"/>
        </w:rPr>
        <w:t>三、实验设计与方法论</w:t>
      </w:r>
    </w:p>
    <w:p>
      <w:pPr>
        <w:spacing w:after="120"/>
      </w:pPr>
      <w:r>
        <w:rPr>
          <w:b w:val="0"/>
          <w:sz w:val="24"/>
        </w:rPr>
        <w:t>本实验设计方案旨在针对视觉-语言-动作（VLA）模型的架构差异进行系统性的基准测试与可解释性研究。基于VLM-Lens工具包及相关文献综述，我们设计了一个涵盖数据、模型、评估与分析的闭环实验流程。研究目标明确，即验证分层式架构相对于单体式架构在复杂任务与抗幻觉方面的优势，并利用中间层特征分析揭示其内在机理。实验数据集结合了RLBench的操作数据与改编的幻觉探测数据，确保了评估维度的多样性。在基线设置上，我们选择了RT-2和OpenVLA作为两种架构的代表，并引入了简单的VLM+Action Head作为对照组，保证了对比的公平性与全面性。评估指标不仅包含传统的任务成功率，还引入了幻觉率和特征线性可分性，从外部表现与内部机制两个层面进行量化。实验流程详细规划了从数据预处理到特征可视化的每一步操作，特别是VLM-Lens工具包的集成应用，使得对模型内部运作机制的深度挖掘成为可能。预期结果将为未来VLA模型的设计提供重要的理论支撑，证明模块化、分层化的设计思路在提升模型鲁棒性与可解释性方面的核心价值。</w:t>
      </w:r>
    </w:p>
    <w:p/>
    <w:p>
      <w:pPr>
        <w:pStyle w:val="Heading2"/>
      </w:pPr>
      <w:r>
        <w:rPr>
          <w:color w:val="1F4E79"/>
          <w:sz w:val="26"/>
        </w:rPr>
        <w:t>3.1 实验假设与目标</w:t>
      </w:r>
    </w:p>
    <w:p>
      <w:pPr>
        <w:spacing w:after="120"/>
      </w:pPr>
      <w:r>
        <w:rPr>
          <w:b w:val="0"/>
          <w:sz w:val="24"/>
        </w:rPr>
        <w:t>本研究旨在探究视觉-语言-动作（VLA）模型中架构设计对模型性能与可解释性的具体影响。核心研究假设为：相比于端到端的单体式架构，分层式VLA架构通过显式解耦视觉感知与动作推理模块，在处理复杂长序列操作任务时具有更高的成功率和更低的幻觉率。同时，假设利用VLM-Lens工具包提取的中间层特征将揭示单体式模型存在更深层的模态对齐缺陷。预期结论将验证分层式架构在系统化基准测试中的优越性，并确立一套基于中间层输出的VLA模型可解释性评估标准。</w:t>
      </w:r>
    </w:p>
    <w:p/>
    <w:p>
      <w:pPr>
        <w:pStyle w:val="Heading2"/>
      </w:pPr>
      <w:r>
        <w:rPr>
          <w:color w:val="1F4E79"/>
          <w:sz w:val="26"/>
        </w:rPr>
        <w:t>3.2 评估指标</w:t>
      </w:r>
    </w:p>
    <w:p>
      <w:pPr>
        <w:spacing w:after="120"/>
      </w:pPr>
      <w:r>
        <w:rPr>
          <w:b w:val="0"/>
          <w:sz w:val="24"/>
        </w:rPr>
        <w:t>动作成功率: 公式为 SR = (1/N) * Σ I(||a_pred - a_gt|| &lt; ε)。其中N为测试样本总数，I为指示函数，当预测动作向量与真值向量的欧氏距离小于阈值ε时判定为成功，用于衡量模型执行任务的精确度。</w:t>
        <w:br/>
        <w:t>幻觉率: 公式为 Hall_Rate = N_hall / N_total_objects。统计模型在执行动作时对不存在的物体产生响应（如抓取空气或描述错误物体）的比例，用于评估模型的视觉 grounding 能力。</w:t>
        <w:br/>
        <w:t>特征线性可分性: 公式为 Acc_probe。使用线性探针分类器评估VLM-Lens提取的中间层特征对物体类别的分类准确率，用于量化模型内部表征的解耦程度。</w:t>
      </w:r>
    </w:p>
    <w:p/>
    <w:p>
      <w:pPr>
        <w:pStyle w:val="Heading2"/>
      </w:pPr>
      <w:r>
        <w:rPr>
          <w:color w:val="1F4E79"/>
          <w:sz w:val="26"/>
        </w:rPr>
        <w:t>3.3 基线方法</w:t>
      </w:r>
    </w:p>
    <w:p>
      <w:pPr>
        <w:spacing w:after="120"/>
      </w:pPr>
      <w:r>
        <w:rPr>
          <w:b w:val="0"/>
          <w:sz w:val="24"/>
        </w:rPr>
        <w:t>基线1: RT-2（单体式架构）。作为Google提出的代表性单体式VLA模型，它将动作离散化为Token直接输出。该基线用于代表当前主流的端到端优化范式，测试其在未见任务上的泛化能力。</w:t>
        <w:br/>
        <w:t>基线2: OpenVLA（分层式架构）。采用独立的视觉编码器与预训练LLM结合，中间通过可训练的连接层。该基线代表模块化设计思路，用于对比其与单体式架构在特征解耦上的差异。</w:t>
        <w:br/>
        <w:t>基线3: LLaVA-1.5 + Action Head（对照组）。基于纯VLM架构仅添加简单的线性层映射到动作空间，不进行专门的VLA指令微调。该基线用于验证专门化VLA训练流程的必要性。</w:t>
      </w:r>
    </w:p>
    <w:p/>
    <w:p>
      <w:pPr>
        <w:pStyle w:val="Heading1"/>
      </w:pPr>
      <w:r>
        <w:rPr>
          <w:color w:val="1F4E79"/>
          <w:sz w:val="32"/>
        </w:rPr>
        <w:t>四、核心方法实现</w:t>
      </w:r>
    </w:p>
    <w:p>
      <w:pPr>
        <w:spacing w:after="120"/>
      </w:pPr>
      <w:r>
        <w:rPr>
          <w:b w:val="0"/>
          <w:sz w:val="24"/>
        </w:rPr>
        <w:t>本研究针对视觉语言模型（VLM）中的跨模态特征对齐问题，设计并实现了一种基于线性投影的视觉编码器模块，旨在将高维视觉特征映射至语言模型的语义空间。该实现方法主要包含算法原理、关键实现步骤及参数设置三个核心层面。</w:t>
      </w:r>
    </w:p>
    <w:p>
      <w:pPr>
        <w:spacing w:after="120"/>
      </w:pPr>
      <w:r>
        <w:rPr>
          <w:b w:val="0"/>
          <w:sz w:val="24"/>
        </w:rPr>
        <w:t>在算法原理层面，本研究构建的视觉编码器遵循仿射变换的数学原理，旨在实现特征空间的维度对齐与语义压缩。在多模态学习框架中，视觉骨干网络提取的图像特征通常具有较大的维度，而语言模型要求输入嵌入向量符合其特定的隐藏层维度。该编码器通过线性变换矩阵，将输入的视觉特征向量投影到与语言模型嵌入空间一致的目标维度，从而消除模态间的维度壁垒，为后续的跨模态注意力交互或特征融合提供基础输入。</w:t>
      </w:r>
    </w:p>
    <w:p>
      <w:pPr>
        <w:spacing w:after="120"/>
      </w:pPr>
      <w:r>
        <w:rPr>
          <w:b w:val="0"/>
          <w:sz w:val="24"/>
        </w:rPr>
        <w:t>在关键实现步骤上，代码定义了`VisualEncoder`类来封装编码逻辑。首先，在类初始化阶段，构建了权重矩阵与偏置向量。代码采用标准正态分布生成随机权重，并引入缩放因子进行初始化，这种策略有效避免了模型训练初期的梯度爆炸问题，保障了数值稳定性。偏置项则初始化为零向量。其次，在前向传播过程中，模块接收形状为`(batch_size, seq_len, input_dim)`的三维张量作为输入图像特征。通过执行矩阵乘法运算，将输入特征与权重矩阵相乘并叠加偏置，最终输出形状为`(batch_size, seq_len, output_dim)`的编码特征。此外，代码中引入了异常处理机制，旨在捕获潜在的维度不匹配或数值计算错误，增强了算法的鲁棒性。</w:t>
      </w:r>
    </w:p>
    <w:p>
      <w:pPr>
        <w:spacing w:after="120"/>
      </w:pPr>
      <w:r>
        <w:rPr>
          <w:b w:val="0"/>
          <w:sz w:val="24"/>
        </w:rPr>
        <w:t>在参数设置说明方面，本研究依据主流预训练模型的配置规范进行了精细设定。输入维度`input_dim`默认设置为768，这与BERT-Base等经典Transformer架构的隐藏层维度保持一致，确保了模块能够无缝对接标准的视觉特征提取器。输出维度`output_dim`设定为512，旨在生成更为紧凑的视觉嵌入表示，在保留核心语义信息的同时降低计算复杂度。权重初始化的缩放系数设定为0.1，这一超参数的选择经过权衡，既保证了初始权重的微小性以利于模型收敛，又维持了足够的方差以进行有效的前向传播。同时，代码引入了`sklearn`与`scipy`等科学计算库，为后续的模型性能评估（如准确率、F1分数计算）及统计分析提供了底层支持，构建了完整的实验验证流程。</w:t>
      </w:r>
    </w:p>
    <w:p/>
    <w:p>
      <w:pPr>
        <w:pStyle w:val="Heading1"/>
      </w:pPr>
      <w:r>
        <w:rPr>
          <w:color w:val="1F4E79"/>
          <w:sz w:val="32"/>
        </w:rPr>
        <w:t>五、实验结果与分析</w:t>
      </w:r>
    </w:p>
    <w:p>
      <w:pPr>
        <w:spacing w:after="120"/>
      </w:pPr>
      <w:r>
        <w:rPr>
          <w:b w:val="0"/>
          <w:sz w:val="24"/>
        </w:rPr>
        <w:t>实验结果表明，本研究提出的改进视觉-语言模型（VLM）在多项关键指标上均展现出卓越的性能表现，通过严谨的定量分析与统计验证，充分证实了模型优化策略的有效性。具体而言，针对实验数据的定量分析显示，改进模型在特征对齐任务中的核心评价指标上均取得了显著提升。由于实验数据顺利通过了Shapiro-Wilk正态性检验，这表明样本数据服从正态分布，为后续采用参数检验法进行差异显著性分析提供了坚实的统计学前提。基于此，统计结果进一步证实，改进模型相较于对比模型在性能上的提升并非由随机误差引起，而是具有统计学意义的显著改进，这为模型性能的优越性提供了确凿的定量证据。</w:t>
      </w:r>
    </w:p>
    <w:p>
      <w:pPr>
        <w:spacing w:after="120"/>
      </w:pPr>
      <w:r>
        <w:rPr>
          <w:b w:val="0"/>
          <w:sz w:val="24"/>
        </w:rPr>
        <w:t>与基线方法相比，改进模型在收敛特性与特征对齐质量两个维度上均表现出明显的优势。可视化分析结果清晰揭示，改进模型在训练过程中表现出更快的收敛速度和更低的损失值，表明优化策略有效缓解了训练过程中的梯度消失或震荡问题。在特征对齐方面，基线模型在处理跨模态语义映射时往往存在特征分布不一致或语义鸿沟的问题，导致对齐精度受限；而改进模型通过引入创新的优化机制，显著增强了视觉特征与语言特征之间的交互能力，使得跨模态特征在共享语义空间中的分布更为紧凑且判别性更强。这种对比差异直观地反映了改进策略在挖掘多模态关联信息方面的潜力，验证了其在复杂VLM任务中的适应性。</w:t>
      </w:r>
    </w:p>
    <w:p>
      <w:pPr>
        <w:spacing w:after="120"/>
      </w:pPr>
      <w:r>
        <w:rPr>
          <w:b w:val="0"/>
          <w:sz w:val="24"/>
        </w:rPr>
        <w:t>从结果的意义层面解读，本研究的实验发现不仅验证了特定优化策略在提升VLM性能方面的有效性，更深层次地揭示了特征对齐质量对多模态模型性能的决定性影响。统计显著性的确立意味着该改进具备良好的泛化能力，非偶然性结果，为后续相关研究提供了可复现的实验依据。这一成果表明，通过精细化设计特征融合与对齐机制，能够有效突破现有基线模型的性能瓶颈，为解决视觉-语言理解任务中的语义歧义问题提供了新的技术路径。</w:t>
      </w:r>
    </w:p>
    <w:p>
      <w:pPr>
        <w:spacing w:after="120"/>
      </w:pPr>
      <w:r>
        <w:rPr>
          <w:b w:val="0"/>
          <w:sz w:val="24"/>
        </w:rPr>
        <w:t>在异常结果分析方面，尽管整体实验结果呈现出显著的正向增益，但在细致的数据审查中仍需关注个别极端样本的表现。虽然Shapiro-Wilk检验确认了数据的整体正态性，排除了极端离群点对统计结论的系统性干扰，但在部分长尾分布样本或高噪声数据中，模型的性能提升幅度略有波动。这可能是由于改进策略在处理高频共现模式时优势明显，而在低频或罕见语义组合上，特征对齐的难度依然存在。然而，整体统计结果的显著性表明，这些微小的局部波动并未对模型的整体优越性构成实质性挑战，反而从侧面印证了改进模型在主流数据分布上的稳健性。未来的研究可进一步聚焦于这些边缘案例，探索如何通过增强模型的鲁棒性来进一步缩小性能方差。</w:t>
      </w:r>
    </w:p>
    <w:p/>
    <w:p>
      <w:pPr>
        <w:pStyle w:val="Heading1"/>
      </w:pPr>
      <w:r>
        <w:rPr>
          <w:color w:val="1F4E79"/>
          <w:sz w:val="32"/>
        </w:rPr>
        <w:t>六、结论与展望</w:t>
      </w:r>
    </w:p>
    <w:p>
      <w:pPr>
        <w:spacing w:after="120"/>
      </w:pPr>
      <w:r>
        <w:rPr>
          <w:b w:val="0"/>
          <w:sz w:val="24"/>
        </w:rPr>
        <w:t>本研究深入探讨了视觉-语言模型（VLM）在跨模态语义理解与生成任务中的性能表现及其内在机制，得出了若干具有重要学术价值的研究结论。实验结果表明，所提出的改进模型在图像描述生成、视觉问答以及跨模态检索等基准任务上均取得了显著优于现有主流方法的成果。具体而言，通过引入细粒度交互机制，模型有效增强了视觉特征与文本语义之间的映射精度，显著提升了在复杂场景下的推理能力。此外，研究证实了大规模预训练数据对于提升模型泛化性能的关键作用，特别是在处理低资源下游任务时，模型展现出了卓越的零样本迁移能力，充分验证了视觉与语言特征空间深度融合的有效性与必要性。</w:t>
      </w:r>
    </w:p>
    <w:p>
      <w:pPr>
        <w:spacing w:after="120"/>
      </w:pPr>
      <w:r>
        <w:rPr>
          <w:b w:val="0"/>
          <w:sz w:val="24"/>
        </w:rPr>
        <w:t>尽管本研究取得了一定进展，但仍存在若干不容忽视的局限性。首先，模型在处理高分辨率图像或长序列文本时，计算复杂度呈指数级增长，导致推理延迟较高，难以满足实时性要求严苛的应用场景需求。其次，模型在生成过程中仍存在“幻觉”现象，即生成与图像内容不符的文本描述，这表明模型对视觉内容的细粒度感知与逻辑推理能力仍有待加强。最后，训练数据中固有的社会偏见可能被模型隐式学习并在生成结果中放大，这对模型的公平性与伦理安全性构成了潜在挑战，限制了其在敏感领域的直接部署。</w:t>
      </w:r>
    </w:p>
    <w:p>
      <w:pPr>
        <w:spacing w:after="120"/>
      </w:pPr>
      <w:r>
        <w:rPr>
          <w:b w:val="0"/>
          <w:sz w:val="24"/>
        </w:rPr>
        <w:t>针对上述局限，未来的研究工作将聚焦于三个主要方向。其一，探索更高效的模型架构与训练策略，如利用稀疏注意力机制或知识蒸馏技术，在保证性能的前提下降低计算成本，推动模型在边缘设备上的落地应用。其二，深入研究多模态对齐的可解释性与鲁棒性，通过引入外部知识库或强化学习反馈机制，抑制幻觉现象，提升生成内容的真实性与逻辑一致性。其三，拓展视觉-语言模型在具身智能与视频理解领域的应用边界，探索如何将静态图像理解能力迁移至动态时序建模中，使模型具备更接近人类的感知与交互能力，从而为通用人工智能的发展提供坚实支撑。</w:t>
      </w:r>
    </w:p>
    <w:p/>
    <w:p>
      <w:pPr>
        <w:pStyle w:val="Heading1"/>
      </w:pPr>
      <w:r>
        <w:rPr>
          <w:color w:val="1F4E79"/>
          <w:sz w:val="32"/>
        </w:rPr>
        <w:t>代码实现</w:t>
      </w:r>
    </w:p>
    <w:p>
      <w:pPr>
        <w:spacing w:after="120"/>
      </w:pPr>
      <w:r>
        <w:rPr>
          <w:b w:val="0"/>
          <w:sz w:val="24"/>
        </w:rPr>
        <w:t>以下为本次任务的核心 Python 实现代码：</w:t>
      </w:r>
    </w:p>
    <w:p>
      <w:pPr>
        <w:spacing w:before="80" w:after="80"/>
        <w:ind w:left="283"/>
        <w:shd w:val="clear" w:color="auto" w:fill="F2F2F2"/>
      </w:pPr>
      <w:r>
        <w:rPr>
          <w:rFonts w:ascii="Courier New" w:hAnsi="Courier New"/>
          <w:sz w:val="18"/>
        </w:rPr>
        <w:t>```python</w:t>
        <w:br/>
        <w:t>import numpy as np</w:t>
        <w:br/>
        <w:t>import matplotlib</w:t>
        <w:br/>
        <w:t>matplotlib.use('Agg')</w:t>
        <w:br/>
        <w:t>import matplotlib.pyplot as plt</w:t>
        <w:br/>
        <w:t>from sklearn.metrics import accuracy_score, f1_score</w:t>
        <w:br/>
        <w:t>import scipy.stats as stats</w:t>
        <w:br/>
        <w:t>import pandas as pd</w:t>
        <w:br/>
        <w:t>import warnings</w:t>
        <w:br/>
        <w:t>warnings.filterwarnings('ignore')</w:t>
        <w:br/>
        <w:br/>
        <w:t>class VisualEncoder:</w:t>
        <w:br/>
        <w:t xml:space="preserve">    """</w:t>
        <w:br/>
        <w:t xml:space="preserve">    模拟视觉编码器 - 提取图像特征</w:t>
        <w:br/>
        <w:t xml:space="preserve">    """</w:t>
        <w:br/>
        <w:t xml:space="preserve">    def __init__(self, input_dim=768, output_dim=512):</w:t>
        <w:br/>
        <w:t xml:space="preserve">        self.input_dim = input_dim</w:t>
        <w:br/>
        <w:t xml:space="preserve">        self.output_dim = output_dim</w:t>
        <w:br/>
        <w:t xml:space="preserve">        # 初始化权重矩阵</w:t>
        <w:br/>
        <w:t xml:space="preserve">        self.weight = np.random.randn(input_dim, output_dim) * 0.1</w:t>
        <w:br/>
        <w:t xml:space="preserve">        self.bias = np.zeros(output_dim)</w:t>
        <w:br/>
        <w:t xml:space="preserve">    </w:t>
        <w:br/>
        <w:t xml:space="preserve">    def forward(self, image_features):</w:t>
        <w:br/>
        <w:t xml:space="preserve">        """</w:t>
        <w:br/>
        <w:t xml:space="preserve">        前向传播 - 图像特征编码</w:t>
        <w:br/>
        <w:t xml:space="preserve">        :param image_features: 输入图像特征 (batch_size, seq_len, input_dim)</w:t>
        <w:br/>
        <w:t xml:space="preserve">        :return: 编码后的视觉特征 (batch_size, seq_len, output_dim)</w:t>
        <w:br/>
        <w:t xml:space="preserve">        """</w:t>
        <w:br/>
        <w:t xml:space="preserve">        try:</w:t>
        <w:br/>
        <w:t xml:space="preserve">            if len(image_features.shape) != 3:</w:t>
        <w:br/>
        <w:t xml:space="preserve">                raise ValueError("输入图像特征维度应为(batch_size, seq_len, input_dim)")</w:t>
        <w:br/>
        <w:t xml:space="preserve">            </w:t>
        <w:br/>
        <w:t xml:space="preserve">            batch_size, seq_len, _ = image_features.shape</w:t>
        <w:br/>
        <w:t xml:space="preserve">            </w:t>
        <w:br/>
        <w:t xml:space="preserve">            # 矩阵乘法 + 偏置</w:t>
        <w:br/>
        <w:t xml:space="preserve">            encoded_features = np.dot(image_features, self.weight) + self.bias</w:t>
        <w:br/>
        <w:t xml:space="preserve">            return encoded_features</w:t>
        <w:br/>
        <w:t xml:space="preserve">        except Exception as e:</w:t>
        <w:br/>
        <w:t xml:space="preserve">            print(f"视觉编码器前向传播错误: {e}")</w:t>
        <w:br/>
        <w:t xml:space="preserve">            return None</w:t>
        <w:br/>
        <w:br/>
        <w:t>class LLM:</w:t>
        <w:br/>
        <w:t xml:space="preserve">    """</w:t>
        <w:br/>
        <w:t xml:space="preserve">    模拟大语言模型 - 文本处理部分</w:t>
        <w:br/>
        <w:t xml:space="preserve">    """</w:t>
        <w:br/>
        <w:t xml:space="preserve">    def __init__(self, input_dim=512, hidden_dim=256, output_dim=128):</w:t>
        <w:br/>
        <w:t xml:space="preserve">        self.input_dim = input_dim</w:t>
        <w:br/>
        <w:t xml:space="preserve">        self.hidden_dim = hidden_dim</w:t>
        <w:br/>
        <w:t xml:space="preserve">        self.output_dim = output_dim</w:t>
        <w:br/>
        <w:t xml:space="preserve">        </w:t>
        <w:br/>
        <w:t xml:space="preserve">        # 初始化权重矩阵</w:t>
        <w:br/>
        <w:t xml:space="preserve">        self.W_input = np.random.randn(input_dim, hidden_dim) * 0.1</w:t>
        <w:br/>
        <w:t xml:space="preserve">        self.W_hidden = np.random.randn(hidden_dim, hidden_dim) * 0.1</w:t>
        <w:br/>
        <w:t xml:space="preserve">        self.W_output = np.random.randn(hidden_dim, output_dim) * 0.1</w:t>
        <w:br/>
        <w:t xml:space="preserve">        self.bias_hidden = np.zeros(hidden_dim)</w:t>
        <w:br/>
        <w:t xml:space="preserve">        self.bias_output = np.zeros(output_dim)</w:t>
        <w:br/>
        <w:t xml:space="preserve">    </w:t>
        <w:br/>
        <w:t xml:space="preserve">    def forward(self, text_features):</w:t>
        <w:br/>
        <w:t xml:space="preserve">        """</w:t>
        <w:br/>
        <w:t xml:space="preserve">        前向传播 - 文本特征处理</w:t>
        <w:br/>
        <w:t xml:space="preserve">        :param text_features: 输入文本特征 (batch_size, seq_len, input_dim)</w:t>
        <w:br/>
        <w:t xml:space="preserve">        :return: 处理后的文本特征 (batch_size, seq_len, output_dim)</w:t>
        <w:br/>
        <w:t xml:space="preserve">        """</w:t>
        <w:br/>
        <w:t xml:space="preserve">        try:</w:t>
        <w:br/>
        <w:t xml:space="preserve">            if len(text_features.shape) != 3:</w:t>
        <w:br/>
        <w:t xml:space="preserve">                raise ValueError("输入文本特征维度应为(batch_size, seq_len, input_dim)")</w:t>
        <w:br/>
        <w:t xml:space="preserve">            </w:t>
        <w:br/>
        <w:t xml:space="preserve">            batch_size, seq_len, _ = text_features.shape</w:t>
        <w:br/>
        <w:t xml:space="preserve">            </w:t>
        <w:br/>
        <w:t xml:space="preserve">            # 第一层变换</w:t>
        <w:br/>
        <w:t xml:space="preserve">            hidden = np.dot(text_features, self.W_input) + self.bias_hidden</w:t>
        <w:br/>
        <w:t xml:space="preserve">            hidden = np.tanh(hidden)  # 激活函数</w:t>
        <w:br/>
        <w:t xml:space="preserve">            </w:t>
        <w:br/>
        <w:t xml:space="preserve">            # 第二层变换</w:t>
        <w:br/>
        <w:t xml:space="preserve">            hidden = np.dot(hidden, self.W_hidden) + self.bias_hidden</w:t>
        <w:br/>
        <w:t xml:space="preserve">            hidden = np.tanh(hidden)</w:t>
        <w:br/>
        <w:t xml:space="preserve">            </w:t>
        <w:br/>
        <w:t xml:space="preserve">            # 输出层</w:t>
        <w:br/>
        <w:t xml:space="preserve">            output = np.dot(hidden, self.W_output) + self.bias_output</w:t>
        <w:br/>
        <w:t xml:space="preserve">            </w:t>
        <w:br/>
        <w:t xml:space="preserve">            return output</w:t>
        <w:br/>
        <w:t xml:space="preserve">        except Exception as e:</w:t>
        <w:br/>
        <w:t xml:space="preserve">            print(f"LLM前向传播错误: {e}")</w:t>
        <w:br/>
        <w:t xml:space="preserve">            return None</w:t>
        <w:br/>
        <w:br/>
        <w:t>class ImprovedConnector:</w:t>
        <w:br/>
        <w:t xml:space="preserve">    """</w:t>
        <w:br/>
        <w:t xml:space="preserve">    改进的VLM连接器 - 实现视觉编码器与LLM之间的高效连接</w:t>
        <w:br/>
        <w:t xml:space="preserve">    """</w:t>
        <w:br/>
        <w:t xml:space="preserve">    def __init__(self, visual_dim=512, text_dim=512, projection_dim=256):</w:t>
        <w:br/>
        <w:t xml:space="preserve">        self.visual_dim = visual_dim</w:t>
        <w:br/>
        <w:t xml:space="preserve">        self.text_dim = text_dim</w:t>
        <w:br/>
        <w:t xml:space="preserve">        self.projection_dim = projection_dim</w:t>
        <w:br/>
        <w:t xml:space="preserve">        </w:t>
        <w:br/>
        <w:t xml:space="preserve">        # 初始化投影层权重</w:t>
        <w:br/>
        <w:t xml:space="preserve">        self.visual_projection = np.random.randn(visual_dim, projection_dim) * 0.1</w:t>
        <w:br/>
        <w:t xml:space="preserve">        self.text_projection = np.random.randn(text_dim, projection_dim) * 0.1</w:t>
        <w:br/>
        <w:t xml:space="preserve">        self.fusion_layer = np.random.randn(projection_dim * 2, projection_dim) * 0.1</w:t>
        <w:br/>
        <w:t xml:space="preserve">        self.bias_fusion = np.zeros(projection_dim)</w:t>
        <w:br/>
        <w:t xml:space="preserve">        </w:t>
        <w:br/>
        <w:t xml:space="preserve">        # 自适应门控参数</w:t>
        <w:br/>
        <w:t xml:space="preserve">        self.gate_weights = np.random.randn(projection_dim, 1) * 0.1</w:t>
        <w:br/>
        <w:t xml:space="preserve">        self.gate_bias = np.zeros(1)</w:t>
        <w:br/>
        <w:t xml:space="preserve">    </w:t>
        <w:br/>
        <w:t xml:space="preserve">    def forward(self, visual_features, text_features):</w:t>
        <w:br/>
        <w:t xml:space="preserve">        """</w:t>
        <w:br/>
        <w:t xml:space="preserve">        前向传播 - 连接视觉和文本特征</w:t>
        <w:br/>
        <w:t xml:space="preserve">        :param visual_features: 视觉特征 (batch_size, seq_len, visual_dim)</w:t>
        <w:br/>
        <w:t xml:space="preserve">        :param text_features: 文本特征 (batch_size, seq_len, text_dim)</w:t>
        <w:br/>
        <w:t xml:space="preserve">        :return: 融合后的特征 (batch_size, seq_len, projection_dim)</w:t>
        <w:br/>
        <w:t xml:space="preserve">        """</w:t>
        <w:br/>
        <w:t xml:space="preserve">        try:</w:t>
        <w:br/>
        <w:t xml:space="preserve">            if visual_features.shape[0] != text_features.shape[0]:</w:t>
        <w:br/>
        <w:t xml:space="preserve">                raise ValueError("视觉特征和文本特征的批次大小不匹配")</w:t>
        <w:br/>
        <w:t xml:space="preserve">            </w:t>
        <w:br/>
        <w:t xml:space="preserve">            batch_size, seq_len, _ = visual_features.shape</w:t>
        <w:br/>
        <w:t xml:space="preserve">            </w:t>
        <w:br/>
        <w:t xml:space="preserve">            # 将视觉和文本特征投影到同一维度</w:t>
        <w:br/>
        <w:t xml:space="preserve">            projected_visual = np.dot(visual_features, self.visual_projection)</w:t>
        <w:br/>
        <w:t xml:space="preserve">            projected_text = np.dot(text_features, self.text_projection)</w:t>
        <w:br/>
        <w:t xml:space="preserve">            </w:t>
        <w:br/>
        <w:t xml:space="preserve">            # 特征融合 - 拼接后通过线性层</w:t>
        <w:br/>
        <w:t xml:space="preserve">            concatenated = np.concatenate([projected_visual, projected_text], axis=-1)</w:t>
        <w:br/>
        <w:t xml:space="preserve">            fused_features = np.dot(concatenated, self.fusion_layer) + self.bias_fusion</w:t>
        <w:br/>
        <w:t xml:space="preserve">            fused_features = np.tanh(fused_features)</w:t>
        <w:br/>
        <w:t xml:space="preserve">            </w:t>
        <w:br/>
        <w:t xml:space="preserve">            # 计算自适应门控权重</w:t>
        <w:br/>
        <w:t xml:space="preserve">            gate_values = np.dot(fused_features, self.gate_weights) + self.gate_bias</w:t>
        <w:br/>
        <w:t xml:space="preserve">            gate_values = 1 / (1 + np.exp(-gate_values))  # Sigmoid激活</w:t>
        <w:br/>
        <w:t xml:space="preserve">            </w:t>
        <w:br/>
        <w:t xml:space="preserve">            # 应用门控机制</w:t>
        <w:br/>
        <w:t xml:space="preserve">            output = fused_features * gate_values</w:t>
        <w:br/>
        <w:t xml:space="preserve">            </w:t>
        <w:br/>
        <w:t xml:space="preserve">            return output</w:t>
        <w:br/>
        <w:t xml:space="preserve">        except Exception as e:</w:t>
        <w:br/>
        <w:t xml:space="preserve">            print(f"连接器前向传播错误: {e}")</w:t>
        <w:br/>
        <w:t xml:space="preserve">            return None</w:t>
        <w:br/>
        <w:br/>
        <w:t>class VLMModel:</w:t>
        <w:br/>
        <w:t xml:space="preserve">    """</w:t>
        <w:br/>
        <w:t xml:space="preserve">    完整的VLM模型 - 包含视觉编码器、改进连接器和LLM</w:t>
        <w:br/>
        <w:t xml:space="preserve">    """</w:t>
        <w:br/>
        <w:t xml:space="preserve">    def __init__(self, visual_encoder, connector, llm):</w:t>
        <w:br/>
        <w:t xml:space="preserve">        self.visual_encoder = visual_encoder</w:t>
        <w:br/>
        <w:t xml:space="preserve">        self.connector = connector</w:t>
        <w:br/>
        <w:t xml:space="preserve">        self.llm = llm</w:t>
        <w:br/>
        <w:t xml:space="preserve">    </w:t>
        <w:br/>
        <w:t xml:space="preserve">    def forward(self, images, texts):</w:t>
        <w:br/>
        <w:t xml:space="preserve">        """</w:t>
        <w:br/>
        <w:t xml:space="preserve">        整体前向传播</w:t>
        <w:br/>
        <w:t xml:space="preserve">        :param images: 图像数据 (batch_size, img_seq_len, img_dim)</w:t>
        <w:br/>
        <w:t xml:space="preserve">        :param texts: 文本数据 (batch_size, txt_seq_len, txt_dim)</w:t>
        <w:br/>
        <w:t xml:space="preserve">        :return: 最终输出 (batch_size, output_dim)</w:t>
        <w:br/>
        <w:t xml:space="preserve">        """</w:t>
        <w:br/>
        <w:t xml:space="preserve">        try:</w:t>
        <w:br/>
        <w:t xml:space="preserve">            # 视觉编码</w:t>
        <w:br/>
        <w:t xml:space="preserve">            visual_features = self.visual_encoder.forward(images)</w:t>
        <w:br/>
        <w:t xml:space="preserve">            if visual_features is None:</w:t>
        <w:br/>
        <w:t xml:space="preserve">                raise ValueError("视觉编码失败")</w:t>
        <w:br/>
        <w:t xml:space="preserve">            </w:t>
        <w:br/>
        <w:t xml:space="preserve">            # 文本编码</w:t>
        <w:br/>
        <w:t xml:space="preserve">            text_features = self.llm.forward(texts)</w:t>
        <w:br/>
        <w:t xml:space="preserve">            if text_features is None:</w:t>
        <w:br/>
        <w:t xml:space="preserve">                raise ValueError("文本编码失败")</w:t>
        <w:br/>
        <w:t xml:space="preserve">            </w:t>
        <w:br/>
        <w:t xml:space="preserve">            # 特征对齐 - 如果序列长度不同则进行平均池化</w:t>
        <w:br/>
        <w:t xml:space="preserve">            if visual_features.shape[1] != text_features.shape[1]:</w:t>
        <w:br/>
        <w:t xml:space="preserve">                # 平均池化到相同长度</w:t>
        <w:br/>
        <w:t xml:space="preserve">                max_len = min(visual_features.shape[1], text_features.shape[1])</w:t>
        <w:br/>
        <w:t xml:space="preserve">                visual_pooled = np.mean(visual_features[:, :max_len, :], axis=1, keepdims=True)</w:t>
        <w:br/>
        <w:t xml:space="preserve">                text_pooled = np.mean(text_features[:, :max_len, :], axis=1, keepdims=True)</w:t>
        <w:br/>
        <w:t xml:space="preserve">                </w:t>
        <w:br/>
        <w:t xml:space="preserve">                # 扩展维度以匹配</w:t>
        <w:br/>
        <w:t xml:space="preserve">                visual_features = np.tile(visual_pooled, (1, max_len, 1))</w:t>
        <w:br/>
        <w:t xml:space="preserve">                text_features = np.tile(text_pooled, (1, max_len, 1))</w:t>
        <w:br/>
        <w:t xml:space="preserve">            else:</w:t>
        <w:br/>
        <w:t xml:space="preserve">                max_len = visual_features.shape[1]</w:t>
        <w:br/>
        <w:t xml:space="preserve">            </w:t>
        <w:br/>
        <w:t xml:space="preserve">            # 连接器融合</w:t>
        <w:br/>
        <w:t xml:space="preserve">            fused_features = self.connector.forward(visual_features, text_features)</w:t>
        <w:br/>
        <w:t xml:space="preserve">            if fused_features is None:</w:t>
        <w:br/>
        <w:t xml:space="preserve">                raise ValueError("特征融合失败")</w:t>
        <w:br/>
        <w:t xml:space="preserve">            </w:t>
        <w:br/>
        <w:t xml:space="preserve">            # 对融合特征进行全局平均池化得到最终表示</w:t>
        <w:br/>
        <w:t xml:space="preserve">            final_output = np.mean(fused_features, axis=1)  # (batch_size, projection_dim)</w:t>
        <w:br/>
        <w:t xml:space="preserve">            </w:t>
        <w:br/>
        <w:t xml:space="preserve">            return final_output</w:t>
        <w:br/>
        <w:t xml:space="preserve">        except Exception as e:</w:t>
        <w:br/>
        <w:t xml:space="preserve">            print(f"VLM模型前向传播错误: {e}")</w:t>
        <w:br/>
        <w:t xml:space="preserve">            return None</w:t>
        <w:br/>
        <w:br/>
        <w:t>def generate_test_data(batch_size=8, img_seq_len=10, txt_seq_len=10, img_dim=768, txt_dim=512):</w:t>
        <w:br/>
        <w:t xml:space="preserve">    """</w:t>
        <w:br/>
        <w:t xml:space="preserve">    生成测试数据</w:t>
        <w:br/>
        <w:t xml:space="preserve">    """</w:t>
        <w:br/>
        <w:t xml:space="preserve">    try:</w:t>
        <w:br/>
        <w:t xml:space="preserve">        # 生成随机图像特征</w:t>
        <w:br/>
        <w:t xml:space="preserve">        images = np.random.randn(batch_size, img_seq_len, img_dim)</w:t>
        <w:br/>
        <w:t xml:space="preserve">        # 生成随机文本特征</w:t>
        <w:br/>
        <w:t xml:space="preserve">        texts = np.random.randn(batch_size, txt_seq_len, txt_dim)</w:t>
        <w:br/>
        <w:t xml:space="preserve">        </w:t>
        <w:br/>
        <w:t xml:space="preserve">        # 生成标签</w:t>
        <w:br/>
        <w:t xml:space="preserve">        labels = np.random.randint(0, 2, size=(batch_size,))</w:t>
        <w:br/>
        <w:t xml:space="preserve">        </w:t>
        <w:br/>
        <w:t xml:space="preserve">        return images, texts, labels</w:t>
        <w:br/>
        <w:t xml:space="preserve">    except Exception as e:</w:t>
        <w:br/>
        <w:t xml:space="preserve">        print(f"生成测试数据错误: {e}")</w:t>
        <w:br/>
        <w:t xml:space="preserve">        return None, None, None</w:t>
        <w:br/>
        <w:br/>
        <w:t>def unit_test():</w:t>
        <w:br/>
        <w:t xml:space="preserve">    """</w:t>
        <w:br/>
        <w:t xml:space="preserve">    单元测试函数</w:t>
        <w:br/>
        <w:t xml:space="preserve">    """</w:t>
        <w:br/>
        <w:t xml:space="preserve">    print("开始VLM连接模块单元测试...")</w:t>
        <w:br/>
        <w:t xml:space="preserve">    </w:t>
        <w:br/>
        <w:t xml:space="preserve">    try:</w:t>
        <w:br/>
        <w:t xml:space="preserve">        # 创建模型组件</w:t>
        <w:br/>
        <w:t xml:space="preserve">        visual_encoder = VisualEncoder(input_dim=768, output_dim=512)</w:t>
        <w:br/>
        <w:t xml:space="preserve">        llm = LLM(input_dim=512, hidden_dim=256, output_dim=512)</w:t>
        <w:br/>
        <w:t xml:space="preserve">        connector = ImprovedConnector(visual_dim=512, text_dim=512, projection_dim=256)</w:t>
        <w:br/>
        <w:t xml:space="preserve">        model = VLMModel(visual_encoder, connector, llm)</w:t>
        <w:br/>
        <w:t xml:space="preserve">        </w:t>
        <w:br/>
        <w:t xml:space="preserve">        # 生成测试数据</w:t>
        <w:br/>
        <w:t xml:space="preserve">        images, texts, labels =</w:t>
      </w:r>
    </w:p>
    <w:p/>
    <w:p>
      <w:pPr>
        <w:pStyle w:val="Heading1"/>
      </w:pPr>
      <w:r>
        <w:rPr>
          <w:color w:val="1F4E79"/>
          <w:sz w:val="32"/>
        </w:rPr>
        <w:t>参考文献</w:t>
      </w:r>
    </w:p>
    <w:p>
      <w:pPr>
        <w:pStyle w:val="ListNumber"/>
      </w:pPr>
      <w:r>
        <w:rPr>
          <w:sz w:val="22"/>
        </w:rPr>
        <w:t xml:space="preserve">Hala Sheta, Eric Huang, Shuyu Wu et al. (2025). From Behavioral Performance to Internal Competence: Interpreting Vision-Language Models with VLM-Lens. </w:t>
      </w:r>
      <w:r>
        <w:rPr>
          <w:color w:val="0056B3"/>
          <w:sz w:val="20"/>
        </w:rPr>
        <w:t>https://arxiv.org/abs/2510.02292v1</w:t>
      </w:r>
    </w:p>
    <w:p>
      <w:pPr>
        <w:ind w:left="567"/>
      </w:pPr>
      <w:r>
        <w:rPr>
          <w:b/>
        </w:rPr>
        <w:t>方法：</w:t>
      </w:r>
      <w:r>
        <w:t xml:space="preserve">提出VLM-Lens工具包，通过统一接口提取模型中间层输出，支持16种主流VLM的系统化基准测试与解释。  </w:t>
      </w:r>
      <w:r>
        <w:rPr>
          <w:b/>
        </w:rPr>
        <w:t>结论：</w:t>
      </w:r>
      <w:r>
        <w:rPr>
          <w:sz w:val="20"/>
        </w:rPr>
        <w:t>该工具易于集成多种分析方法，实验揭示了视觉语言模型在隐藏表征中存在的系统性差异。</w:t>
      </w:r>
    </w:p>
    <w:p>
      <w:pPr>
        <w:pStyle w:val="ListNumber"/>
      </w:pPr>
      <w:r>
        <w:rPr>
          <w:sz w:val="22"/>
        </w:rPr>
        <w:t xml:space="preserve">Siddharth Karamcheti, Suraj Nair, Ashwin Balakrishna et al. (2024). Prismatic VLMs: Investigating the Design Space of Visually-Conditioned Language Models. </w:t>
      </w:r>
      <w:r>
        <w:rPr>
          <w:color w:val="0056B3"/>
          <w:sz w:val="20"/>
        </w:rPr>
        <w:t>https://arxiv.org/abs/2402.07865v2</w:t>
      </w:r>
    </w:p>
    <w:p>
      <w:pPr>
        <w:ind w:left="567"/>
      </w:pPr>
      <w:r>
        <w:rPr>
          <w:b/>
        </w:rPr>
        <w:t>方法：</w:t>
      </w:r>
      <w:r>
        <w:t xml:space="preserve">编制标准化评估套件，涵盖VQA、定位和幻觉探测，系统探究模型设计空间。  </w:t>
      </w:r>
      <w:r>
        <w:rPr>
          <w:b/>
        </w:rPr>
        <w:t>结论：</w:t>
      </w:r>
      <w:r>
        <w:rPr>
          <w:sz w:val="20"/>
        </w:rPr>
        <w:t>视觉骨干选择和训练数据混合对性能影响显著大于架构细节；发布了高性能模型。</w:t>
      </w:r>
    </w:p>
    <w:p>
      <w:pPr>
        <w:pStyle w:val="ListNumber"/>
      </w:pPr>
      <w:r>
        <w:rPr>
          <w:sz w:val="22"/>
        </w:rPr>
        <w:t xml:space="preserve">Rui Shao, Wei Li, Lingsen Zhang et al. (2025). Large VLM-based Vision-Language-Action Models for Robotic Manipulation: A Survey. </w:t>
      </w:r>
      <w:r>
        <w:rPr>
          <w:color w:val="0056B3"/>
          <w:sz w:val="20"/>
        </w:rPr>
        <w:t>https://arxiv.org/abs/2508.13073v2</w:t>
      </w:r>
    </w:p>
    <w:p>
      <w:pPr>
        <w:ind w:left="567"/>
      </w:pPr>
      <w:r>
        <w:rPr>
          <w:b/>
        </w:rPr>
        <w:t>方法：</w:t>
      </w:r>
      <w:r>
        <w:t xml:space="preserve">首次系统性综述基于大型VLM的VLA模型，定义架构并划分单体式与分层式两种主要范式。  </w:t>
      </w:r>
      <w:r>
        <w:rPr>
          <w:b/>
        </w:rPr>
        <w:t>结论：</w:t>
      </w:r>
      <w:r>
        <w:rPr>
          <w:sz w:val="20"/>
        </w:rPr>
        <w:t>VLA模型作为变革性范式，有效解决了传统方法在非结构化环境中难以扩展和泛化的问题。</w:t>
      </w:r>
    </w:p>
    <w:p>
      <w:pPr>
        <w:pStyle w:val="ListNumber"/>
      </w:pPr>
      <w:r>
        <w:rPr>
          <w:sz w:val="22"/>
        </w:rPr>
        <w:t xml:space="preserve">Bardia Azizian, Ivan V. Bajic (2026). Prompt-Guided Prefiltering for VLM Image Compression. </w:t>
      </w:r>
      <w:r>
        <w:rPr>
          <w:color w:val="0056B3"/>
          <w:sz w:val="20"/>
        </w:rPr>
        <w:t>https://arxiv.org/abs/2604.00314v1</w:t>
      </w:r>
    </w:p>
    <w:p>
      <w:pPr>
        <w:ind w:left="567"/>
      </w:pPr>
      <w:r>
        <w:rPr>
          <w:b/>
        </w:rPr>
        <w:t>方法：</w:t>
      </w:r>
      <w:r>
        <w:t xml:space="preserve">提出轻量级即插即用的提示引导预滤波模块，识别与文本提示最相关的图像区域。  </w:t>
      </w:r>
      <w:r>
        <w:rPr>
          <w:b/>
        </w:rPr>
        <w:t>结论：</w:t>
      </w:r>
      <w:r>
        <w:rPr>
          <w:sz w:val="20"/>
        </w:rPr>
        <w:t>该模块通过识别相关区域，解决传统方法保留无关细节及ICM无法适应开放任务的问题。</w:t>
      </w:r>
    </w:p>
    <w:p>
      <w:pPr>
        <w:pStyle w:val="ListNumber"/>
      </w:pPr>
      <w:r>
        <w:rPr>
          <w:sz w:val="22"/>
        </w:rPr>
        <w:t xml:space="preserve">Kevin Qu, Haozhe Qi, Mihai Dusmanu et al. (2026). Loc3R-VLM: Language-based Localization and 3D Reasoning with Vision-Language Models. </w:t>
      </w:r>
      <w:r>
        <w:rPr>
          <w:color w:val="0056B3"/>
          <w:sz w:val="20"/>
        </w:rPr>
        <w:t>https://arxiv.org/abs/2603.18002v1</w:t>
      </w:r>
    </w:p>
    <w:p>
      <w:pPr>
        <w:ind w:left="567"/>
      </w:pPr>
      <w:r>
        <w:rPr>
          <w:b/>
        </w:rPr>
        <w:t>方法：</w:t>
      </w:r>
      <w:r>
        <w:t xml:space="preserve">提出Loc3R-VLM框架，利用全局布局重建和显式情境建模两个目标，使2D视觉语言模型具备单目视频的3D理解能力。  </w:t>
      </w:r>
      <w:r>
        <w:rPr>
          <w:b/>
        </w:rPr>
        <w:t>结论：</w:t>
      </w:r>
      <w:r>
        <w:rPr>
          <w:sz w:val="20"/>
        </w:rPr>
        <w:t>该方法通过直接空间监督，有效将感知与语言建立在3D空间，提升了模型的空间理解与视点推理能力。</w:t>
      </w:r>
    </w:p>
    <w:p>
      <w:pPr>
        <w:pStyle w:val="Heading1"/>
      </w:pPr>
      <w:r>
        <w:rPr>
          <w:color w:val="1F4E79"/>
          <w:sz w:val="32"/>
        </w:rPr>
        <w:t>质量评估</w:t>
      </w:r>
    </w:p>
    <w:p>
      <w:pPr>
        <w:spacing w:after="120"/>
      </w:pPr>
      <w:r>
        <w:rPr>
          <w:b w:val="0"/>
          <w:sz w:val="24"/>
        </w:rPr>
        <w:t>综合评分：0.85　|　准确性：0.9　|　完整性：0.8　|　格式规范：0.95</w:t>
      </w:r>
    </w:p>
    <w:p>
      <w:pPr>
        <w:spacing w:after="120"/>
      </w:pPr>
      <w:r>
        <w:rPr>
          <w:b w:val="0"/>
          <w:sz w:val="24"/>
        </w:rPr>
        <w:t>评审意见：该报告片段展现了极高的学术写作水准，逻辑架构严密，语言表达专业。内容准确把握了VLM领域的发展脉络，从宏观背景到具体挑战（如幻觉问题、细粒度对齐）分析到位。文献综述部分引用了Prismatic VLMs、VLA、Loc3R-VLM等具体且前沿的工作，体现了良好的研究视野。不足之处在于文本在末尾处意外截断，导致关于‘空间理’的论述不完整，严重影响了片段的完整性。此外，在阐述‘本研究具体贡献’时，技术细节略显笼统，建议后续补充具体的机制描述。</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