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38695">
      <w:pPr>
        <w:rPr>
          <w:rFonts w:hint="eastAsia" w:ascii="仿宋_GB2312" w:eastAsia="仿宋_GB2312"/>
        </w:rPr>
      </w:pPr>
      <w:bookmarkStart w:id="0" w:name="_GoBack"/>
      <w:bookmarkEnd w:id="0"/>
    </w:p>
    <w:p w14:paraId="3F13120D">
      <w:pPr>
        <w:jc w:val="center"/>
        <w:rPr>
          <w:rFonts w:hint="eastAsia" w:ascii="黑体" w:eastAsia="黑体"/>
          <w:sz w:val="30"/>
        </w:rPr>
      </w:pPr>
    </w:p>
    <w:p w14:paraId="0039436F">
      <w:pPr>
        <w:jc w:val="center"/>
        <w:rPr>
          <w:rFonts w:hint="eastAsia" w:ascii="黑体" w:eastAsia="黑体"/>
          <w:sz w:val="30"/>
        </w:rPr>
      </w:pPr>
    </w:p>
    <w:p w14:paraId="373702C8">
      <w:pPr>
        <w:jc w:val="center"/>
        <w:rPr>
          <w:rFonts w:hint="eastAsia" w:ascii="黑体" w:eastAsia="黑体"/>
          <w:sz w:val="30"/>
        </w:rPr>
      </w:pPr>
    </w:p>
    <w:p w14:paraId="558F6DB1">
      <w:pPr>
        <w:jc w:val="center"/>
        <w:rPr>
          <w:rFonts w:hint="eastAsia" w:ascii="黑体" w:eastAsia="黑体"/>
          <w:sz w:val="30"/>
        </w:rPr>
      </w:pPr>
    </w:p>
    <w:p w14:paraId="5C7C6ADC">
      <w:pPr>
        <w:jc w:val="center"/>
        <w:rPr>
          <w:rFonts w:hint="eastAsia" w:ascii="黑体" w:eastAsia="黑体"/>
          <w:sz w:val="30"/>
        </w:rPr>
      </w:pPr>
    </w:p>
    <w:p w14:paraId="09C0BCF3">
      <w:pPr>
        <w:jc w:val="center"/>
        <w:rPr>
          <w:rFonts w:hint="eastAsia" w:ascii="黑体" w:eastAsia="黑体"/>
          <w:color w:val="FF0000"/>
          <w:sz w:val="30"/>
        </w:rPr>
      </w:pPr>
    </w:p>
    <w:p w14:paraId="7CC3E224">
      <w:pPr>
        <w:rPr>
          <w:rFonts w:hint="eastAsia" w:ascii="黑体" w:eastAsia="黑体"/>
          <w:sz w:val="30"/>
        </w:rPr>
      </w:pPr>
    </w:p>
    <w:p w14:paraId="153CCD6B">
      <w:pPr>
        <w:ind w:firstLine="1500" w:firstLineChars="500"/>
        <w:rPr>
          <w:rFonts w:hint="default" w:ascii="黑体" w:eastAsia="黑体"/>
          <w:sz w:val="30"/>
          <w:lang w:val="en-US" w:eastAsia="zh-CN"/>
        </w:rPr>
      </w:pPr>
      <w:r>
        <w:rPr>
          <w:rFonts w:hint="eastAsia" w:ascii="黑体" w:eastAsia="黑体"/>
          <w:sz w:val="30"/>
        </w:rPr>
        <w:t>参赛编号</w:t>
      </w:r>
      <w:r>
        <w:rPr>
          <w:rFonts w:hint="eastAsia" w:ascii="黑体" w:eastAsia="黑体"/>
          <w:sz w:val="30"/>
          <w:lang w:eastAsia="zh-CN"/>
        </w:rPr>
        <w:t>：</w:t>
      </w:r>
      <w:r>
        <w:rPr>
          <w:rFonts w:hint="eastAsia" w:ascii="黑体" w:eastAsia="黑体"/>
          <w:sz w:val="30"/>
          <w:lang w:val="en-US" w:eastAsia="zh-CN"/>
        </w:rPr>
        <w:t>011985</w:t>
      </w:r>
    </w:p>
    <w:p w14:paraId="2A9A4DC8">
      <w:pPr>
        <w:jc w:val="center"/>
        <w:rPr>
          <w:rFonts w:ascii="黑体" w:eastAsia="黑体"/>
          <w:sz w:val="30"/>
        </w:rPr>
      </w:pPr>
    </w:p>
    <w:p w14:paraId="1FDB6717">
      <w:pPr>
        <w:jc w:val="center"/>
        <w:rPr>
          <w:rFonts w:hint="eastAsia" w:ascii="黑体" w:eastAsia="黑体"/>
          <w:sz w:val="30"/>
        </w:rPr>
      </w:pPr>
    </w:p>
    <w:p w14:paraId="78E8E4A3">
      <w:pPr>
        <w:jc w:val="center"/>
        <w:rPr>
          <w:rFonts w:hint="eastAsia" w:ascii="黑体" w:eastAsia="黑体"/>
          <w:sz w:val="30"/>
        </w:rPr>
      </w:pPr>
    </w:p>
    <w:p w14:paraId="326098CA">
      <w:pPr>
        <w:ind w:firstLine="1500" w:firstLineChars="500"/>
        <w:rPr>
          <w:rFonts w:hint="eastAsia" w:ascii="黑体" w:eastAsia="黑体"/>
          <w:sz w:val="30"/>
        </w:rPr>
      </w:pPr>
      <w:r>
        <w:rPr>
          <w:rFonts w:hint="eastAsia" w:ascii="黑体" w:eastAsia="黑体"/>
          <w:sz w:val="30"/>
        </w:rPr>
        <w:t>论文题目：B题</w:t>
      </w:r>
      <w:r>
        <w:rPr>
          <w:rFonts w:hint="eastAsia" w:ascii="黑体" w:eastAsia="黑体"/>
          <w:sz w:val="30"/>
          <w:lang w:val="en-US" w:eastAsia="zh-CN"/>
        </w:rPr>
        <w:t xml:space="preserve"> </w:t>
      </w:r>
      <w:r>
        <w:rPr>
          <w:rFonts w:hint="eastAsia"/>
          <w:b/>
          <w:sz w:val="28"/>
          <w:szCs w:val="28"/>
        </w:rPr>
        <w:t>嵌入式社区养老服务站的建设与优化问题</w:t>
      </w:r>
    </w:p>
    <w:p w14:paraId="4FF987DD">
      <w:pPr>
        <w:jc w:val="center"/>
        <w:rPr>
          <w:rFonts w:hint="eastAsia" w:ascii="黑体" w:eastAsia="黑体"/>
          <w:sz w:val="30"/>
        </w:rPr>
      </w:pPr>
    </w:p>
    <w:p w14:paraId="5F962D12">
      <w:pPr>
        <w:jc w:val="center"/>
        <w:rPr>
          <w:rFonts w:hint="eastAsia" w:ascii="黑体" w:eastAsia="黑体"/>
          <w:sz w:val="30"/>
        </w:rPr>
      </w:pPr>
    </w:p>
    <w:p w14:paraId="5A8FA3C5">
      <w:pPr>
        <w:jc w:val="center"/>
        <w:rPr>
          <w:rFonts w:hint="eastAsia" w:ascii="黑体" w:eastAsia="黑体"/>
          <w:sz w:val="30"/>
        </w:rPr>
      </w:pPr>
    </w:p>
    <w:p w14:paraId="32B46BAE">
      <w:pPr>
        <w:jc w:val="center"/>
        <w:rPr>
          <w:rFonts w:hint="eastAsia" w:ascii="黑体" w:eastAsia="黑体"/>
          <w:sz w:val="30"/>
        </w:rPr>
      </w:pPr>
    </w:p>
    <w:p w14:paraId="74A8E077">
      <w:pPr>
        <w:rPr>
          <w:rFonts w:hint="eastAsia"/>
        </w:rPr>
      </w:pPr>
    </w:p>
    <w:p w14:paraId="71B169AE">
      <w:pPr>
        <w:rPr>
          <w:rFonts w:hint="eastAsia"/>
        </w:rPr>
      </w:pPr>
    </w:p>
    <w:p w14:paraId="3EA35A12">
      <w:pPr>
        <w:rPr>
          <w:rFonts w:hint="eastAsia"/>
        </w:rPr>
      </w:pPr>
    </w:p>
    <w:p w14:paraId="20297446">
      <w:pPr>
        <w:rPr>
          <w:rFonts w:hint="eastAsia"/>
        </w:rPr>
      </w:pPr>
    </w:p>
    <w:p w14:paraId="072C17D9">
      <w:pPr>
        <w:rPr>
          <w:rFonts w:hint="eastAsia"/>
        </w:rPr>
      </w:pPr>
    </w:p>
    <w:p w14:paraId="3752C0D2">
      <w:pPr>
        <w:rPr>
          <w:rFonts w:hint="eastAsia"/>
        </w:rPr>
      </w:pPr>
    </w:p>
    <w:p w14:paraId="0DCE55DC">
      <w:pPr>
        <w:rPr>
          <w:rFonts w:hint="eastAsia"/>
        </w:rPr>
      </w:pPr>
    </w:p>
    <w:p w14:paraId="25C42E15">
      <w:pPr>
        <w:rPr>
          <w:rFonts w:hint="eastAsia"/>
        </w:rPr>
      </w:pPr>
    </w:p>
    <w:p w14:paraId="0D170C36">
      <w:pPr>
        <w:rPr>
          <w:rFonts w:hint="eastAsia"/>
        </w:rPr>
      </w:pPr>
    </w:p>
    <w:p w14:paraId="38819D84">
      <w:pPr>
        <w:rPr>
          <w:rFonts w:hint="eastAsia"/>
        </w:rPr>
      </w:pPr>
    </w:p>
    <w:p w14:paraId="29362FF5">
      <w:pPr>
        <w:rPr>
          <w:rFonts w:hint="eastAsia"/>
        </w:rPr>
      </w:pPr>
    </w:p>
    <w:p w14:paraId="092845ED">
      <w:pPr>
        <w:jc w:val="center"/>
        <w:rPr>
          <w:rFonts w:hint="eastAsia"/>
          <w:b/>
          <w:sz w:val="28"/>
          <w:szCs w:val="28"/>
        </w:rPr>
      </w:pPr>
      <w:r>
        <w:rPr>
          <w:rFonts w:hint="eastAsia"/>
          <w:b/>
          <w:sz w:val="28"/>
          <w:szCs w:val="28"/>
        </w:rPr>
        <w:t>论嵌入式社区养老服务站的建设与优化问题</w:t>
      </w:r>
    </w:p>
    <w:p w14:paraId="5B9F9A3A">
      <w:pPr>
        <w:spacing w:before="100" w:beforeAutospacing="1" w:after="100" w:afterAutospacing="1"/>
        <w:jc w:val="center"/>
        <w:rPr>
          <w:b/>
          <w:bCs/>
          <w:sz w:val="28"/>
          <w:szCs w:val="28"/>
        </w:rPr>
      </w:pPr>
      <w:r>
        <w:rPr>
          <w:rFonts w:hint="eastAsia" w:ascii="黑体" w:hAnsi="黑体" w:eastAsia="黑体" w:cs="黑体"/>
          <w:b/>
          <w:bCs/>
          <w:sz w:val="28"/>
          <w:szCs w:val="28"/>
        </w:rPr>
        <w:t>摘  要</w:t>
      </w:r>
    </w:p>
    <w:p w14:paraId="5155DF90">
      <w:pPr>
        <w:bidi w:val="0"/>
        <w:ind w:firstLine="480" w:firstLineChars="200"/>
        <w:rPr>
          <w:rFonts w:hint="default"/>
          <w:sz w:val="24"/>
          <w:szCs w:val="24"/>
        </w:rPr>
      </w:pPr>
      <w:r>
        <w:rPr>
          <w:rFonts w:hint="eastAsia"/>
          <w:sz w:val="24"/>
          <w:szCs w:val="24"/>
        </w:rPr>
        <w:t>本文针对某城市成熟街道10个连片小区的嵌入式</w:t>
      </w:r>
      <w:r>
        <w:rPr>
          <w:rFonts w:hint="default"/>
          <w:sz w:val="24"/>
          <w:szCs w:val="24"/>
        </w:rPr>
        <w:t>社区养老服务站建设与优化问题，基于附件1</w:t>
      </w:r>
      <w:r>
        <w:rPr>
          <w:rFonts w:hint="default"/>
          <w:sz w:val="24"/>
          <w:szCs w:val="24"/>
        </w:rPr>
        <w:noBreakHyphen/>
      </w:r>
      <w:r>
        <w:rPr>
          <w:rFonts w:hint="default"/>
          <w:sz w:val="24"/>
          <w:szCs w:val="24"/>
        </w:rPr>
        <w:t>5的实际数据，综合运用马尔可夫链人口预测、分支定界与固定点迭代的设施选址优化、非线性定价与政府补贴模型，以及灵敏度分析方法，建立了从人口预测到选址规划、服务定价及补贴优化的完整决策支持体系。</w:t>
      </w:r>
    </w:p>
    <w:p w14:paraId="3F02A0BD">
      <w:pPr>
        <w:bidi w:val="0"/>
        <w:ind w:firstLine="480" w:firstLineChars="200"/>
        <w:rPr>
          <w:rFonts w:hint="default"/>
          <w:sz w:val="24"/>
          <w:szCs w:val="24"/>
        </w:rPr>
      </w:pPr>
      <w:r>
        <w:rPr>
          <w:rFonts w:hint="default"/>
          <w:sz w:val="24"/>
          <w:szCs w:val="24"/>
        </w:rPr>
        <w:t>针对问题一，采用离散时间开放马尔可夫链，以年均死亡率5%、新增率7%以及自理→半失能4.5%、半失能→失能10%的转移概率，逐年递推至第5年末。结果表明，10个小区老年总人口由初始6864人增至7577人，增幅10.4%，失能老人占比由9.1%上升至14.85%。结合消费约束（自理、半失能、失能分别按月收入的20%、25%、30%设定上限），对理论需求等比例削减后，得到日总需求约8259人次，其中失能老人需求削减最为严重，为后续定价补贴提供了依据。</w:t>
      </w:r>
    </w:p>
    <w:p w14:paraId="25E808A0">
      <w:pPr>
        <w:bidi w:val="0"/>
        <w:ind w:firstLine="480" w:firstLineChars="200"/>
        <w:rPr>
          <w:rFonts w:hint="default"/>
          <w:sz w:val="24"/>
          <w:szCs w:val="24"/>
        </w:rPr>
      </w:pPr>
      <w:r>
        <w:rPr>
          <w:rFonts w:hint="default"/>
          <w:sz w:val="24"/>
          <w:szCs w:val="24"/>
        </w:rPr>
        <w:t>针对问题二，建立以服务覆盖率和加权平均满意度为双目标的选址</w:t>
      </w:r>
      <w:r>
        <w:rPr>
          <w:rFonts w:hint="default"/>
          <w:sz w:val="24"/>
          <w:szCs w:val="24"/>
        </w:rPr>
        <w:noBreakHyphen/>
      </w:r>
      <w:r>
        <w:rPr>
          <w:rFonts w:hint="default"/>
          <w:sz w:val="24"/>
          <w:szCs w:val="24"/>
        </w:rPr>
        <w:t>规模模型（覆盖率权重0.6，满意度权重0.4）。采用穷举搜索配合预算剪枝精确求解所有</w:t>
      </w:r>
      <m:oMath>
        <m:sSup>
          <m:sSupPr>
            <m:ctrlPr>
              <w:rPr>
                <w:rFonts w:hint="default" w:ascii="Cambria Math" w:hAnsi="Cambria Math"/>
                <w:sz w:val="24"/>
                <w:szCs w:val="24"/>
              </w:rPr>
            </m:ctrlPr>
          </m:sSupPr>
          <m:e>
            <m:r>
              <m:rPr>
                <m:sty m:val="p"/>
              </m:rPr>
              <w:rPr>
                <w:rFonts w:hint="default" w:ascii="Times New Roman" w:hAnsi="Times New Roman"/>
                <w:sz w:val="24"/>
                <w:szCs w:val="24"/>
                <w:lang w:val="en-US" w:eastAsia="zh-CN"/>
              </w:rPr>
              <m:t>4</m:t>
            </m:r>
            <m:ctrlPr>
              <w:rPr>
                <w:rFonts w:hint="default" w:ascii="Cambria Math" w:hAnsi="Cambria Math"/>
                <w:sz w:val="24"/>
                <w:szCs w:val="24"/>
              </w:rPr>
            </m:ctrlPr>
          </m:e>
          <m:sup>
            <m:r>
              <m:rPr>
                <m:sty m:val="p"/>
              </m:rPr>
              <w:rPr>
                <w:rFonts w:hint="default" w:ascii="Times New Roman" w:hAnsi="Times New Roman"/>
                <w:sz w:val="24"/>
                <w:szCs w:val="24"/>
                <w:lang w:val="en-US" w:eastAsia="zh-CN"/>
              </w:rPr>
              <m:t>10</m:t>
            </m:r>
            <m:ctrlPr>
              <w:rPr>
                <w:rFonts w:hint="default" w:ascii="Cambria Math" w:hAnsi="Cambria Math"/>
                <w:sz w:val="24"/>
                <w:szCs w:val="24"/>
              </w:rPr>
            </m:ctrlPr>
          </m:sup>
        </m:sSup>
      </m:oMath>
      <w:r>
        <w:rPr>
          <w:rFonts w:hint="default"/>
          <w:sz w:val="24"/>
          <w:szCs w:val="24"/>
        </w:rPr>
        <w:t>种候选方案，内层利用固定点迭代处理利用率与满意度的耦合。最优方案为：A站大型、C站中型、D站小型、E站小型，总建设成本113万元，覆盖率达100%，加权平均满意度0.8592。各站日负载分别为3498.68、1738.85、687.92、1160.84人次，其中A、E站轻度超载（利用率1.1662、1.1608），响应满意度降为0.30，体现了拥挤对体验的惩罚；年度利润分别为218.9万、73.7万、1.57万、52.8万元，整体经济可持续。</w:t>
      </w:r>
    </w:p>
    <w:p w14:paraId="323F25A3">
      <w:pPr>
        <w:bidi w:val="0"/>
        <w:ind w:firstLine="480" w:firstLineChars="200"/>
        <w:rPr>
          <w:rFonts w:hint="default"/>
          <w:sz w:val="24"/>
          <w:szCs w:val="24"/>
        </w:rPr>
      </w:pPr>
      <w:r>
        <w:rPr>
          <w:rFonts w:hint="default"/>
          <w:sz w:val="24"/>
          <w:szCs w:val="24"/>
        </w:rPr>
        <w:t>针对问题三，在问题二选址基础上引入政府补贴（每有效服务人次补贴2元，单站每日上限小型1000元、中型1800元、大型2600元），建立以最大化价格满意度为目标、利润率不超过8%为约束的定价优化模型。</w:t>
      </w:r>
      <w:r>
        <w:rPr>
          <w:rFonts w:hint="default"/>
          <w:sz w:val="24"/>
          <w:szCs w:val="24"/>
          <w:lang w:val="en-US" w:eastAsia="zh-CN"/>
        </w:rPr>
        <w:t>利用价格满意度“价格越低越优”的特点，在政府补贴和利润率约束下，采用成本补偿定价法直接反推各服务站的最低可行折扣系数：A站0.8474、C站0.8648、D站0.9062、E站0.8691</w:t>
      </w:r>
      <w:r>
        <w:rPr>
          <w:rFonts w:hint="eastAsia"/>
          <w:sz w:val="24"/>
          <w:szCs w:val="24"/>
          <w:lang w:val="en-US" w:eastAsia="zh-CN"/>
        </w:rPr>
        <w:t>。</w:t>
      </w:r>
      <w:r>
        <w:rPr>
          <w:rFonts w:hint="default"/>
          <w:sz w:val="24"/>
          <w:szCs w:val="24"/>
        </w:rPr>
        <w:t>所有定价均低于基准价（如助餐从10元降至8.48</w:t>
      </w:r>
      <w:r>
        <w:rPr>
          <w:rFonts w:hint="default"/>
          <w:sz w:val="24"/>
          <w:szCs w:val="24"/>
        </w:rPr>
        <w:noBreakHyphen/>
      </w:r>
      <w:r>
        <w:rPr>
          <w:rFonts w:hint="default"/>
          <w:sz w:val="24"/>
          <w:szCs w:val="24"/>
        </w:rPr>
        <w:t>9.07元），价格满意度达1.0；各站利润率仅0.02%</w:t>
      </w:r>
      <w:r>
        <w:rPr>
          <w:rFonts w:hint="default"/>
          <w:sz w:val="24"/>
          <w:szCs w:val="24"/>
        </w:rPr>
        <w:noBreakHyphen/>
      </w:r>
      <w:r>
        <w:rPr>
          <w:rFonts w:hint="default"/>
          <w:sz w:val="24"/>
          <w:szCs w:val="24"/>
        </w:rPr>
        <w:t>0.05%，政府年补贴总额226.3万元。定价优化使自理、半失能、失能老人月支出分别下降13.9%、13.9%、13.9%，失能老人支出仍占收入22.1%，表明需进一步加强专项护理补贴。</w:t>
      </w:r>
    </w:p>
    <w:p w14:paraId="48CA8F65">
      <w:pPr>
        <w:bidi w:val="0"/>
        <w:ind w:firstLine="480" w:firstLineChars="200"/>
        <w:rPr>
          <w:rFonts w:hint="default"/>
          <w:sz w:val="24"/>
          <w:szCs w:val="24"/>
        </w:rPr>
      </w:pPr>
      <w:r>
        <w:rPr>
          <w:rFonts w:hint="default"/>
          <w:sz w:val="24"/>
          <w:szCs w:val="24"/>
        </w:rPr>
        <w:t>针对问题四，分别改变人口增长与转移概率（场景A）、运营成本提高20%（场景B）、建设预算增至140万元（场景C），重新求解问题二、三。计算弹性系数发现：预算对满意度弹性为0.884（中等偏高），人口增长率对满意度弹性为</w:t>
      </w:r>
      <w:r>
        <w:rPr>
          <w:rFonts w:hint="default"/>
          <w:sz w:val="24"/>
          <w:szCs w:val="24"/>
        </w:rPr>
        <w:noBreakHyphen/>
      </w:r>
      <w:r>
        <w:rPr>
          <w:rFonts w:hint="default"/>
          <w:sz w:val="24"/>
          <w:szCs w:val="24"/>
        </w:rPr>
        <w:t>0.308（低敏感），运营成本变化对满意度无影响（弹性0）。所有场景覆盖率均保持100%，方案对预算敏感但对成本鲁棒。针对需求波动、政策调整、人口迁移等不确定因素，提出了容量冗余、弹性排班、多档补贴预案及动态扩建等应对策略。</w:t>
      </w:r>
    </w:p>
    <w:p w14:paraId="0A2511B1">
      <w:pPr>
        <w:spacing w:line="400" w:lineRule="exact"/>
        <w:rPr>
          <w:rFonts w:hint="eastAsia" w:hAnsi="宋体"/>
          <w:sz w:val="24"/>
        </w:rPr>
      </w:pPr>
    </w:p>
    <w:p w14:paraId="116CE7C4">
      <w:pPr>
        <w:spacing w:line="400" w:lineRule="exact"/>
        <w:rPr>
          <w:rFonts w:hint="eastAsia" w:hAnsi="宋体"/>
          <w:sz w:val="24"/>
        </w:rPr>
      </w:pPr>
    </w:p>
    <w:p w14:paraId="5E893182">
      <w:pPr>
        <w:spacing w:line="400" w:lineRule="exact"/>
        <w:rPr>
          <w:rFonts w:hint="eastAsia" w:hAnsi="宋体"/>
          <w:sz w:val="24"/>
        </w:rPr>
      </w:pPr>
    </w:p>
    <w:p w14:paraId="081044D9">
      <w:pPr>
        <w:spacing w:line="400" w:lineRule="exact"/>
        <w:rPr>
          <w:rFonts w:hint="eastAsia" w:hAnsi="宋体"/>
          <w:sz w:val="24"/>
        </w:rPr>
      </w:pPr>
    </w:p>
    <w:p w14:paraId="3AEE273B">
      <w:pPr>
        <w:spacing w:line="400" w:lineRule="exact"/>
        <w:rPr>
          <w:rFonts w:hint="eastAsia" w:hAnsi="宋体"/>
          <w:sz w:val="24"/>
        </w:rPr>
      </w:pPr>
    </w:p>
    <w:p w14:paraId="2064985F">
      <w:pPr>
        <w:spacing w:line="400" w:lineRule="exact"/>
        <w:rPr>
          <w:rFonts w:hint="eastAsia" w:ascii="黑体" w:hAnsi="黑体" w:eastAsia="黑体" w:cs="黑体"/>
          <w:b/>
          <w:bCs/>
          <w:sz w:val="24"/>
        </w:rPr>
      </w:pPr>
      <w:r>
        <w:rPr>
          <w:rFonts w:ascii="Segoe UI" w:hAnsi="Segoe UI" w:eastAsia="Segoe UI" w:cs="Segoe UI"/>
          <w:b/>
          <w:bCs/>
          <w:i w:val="0"/>
          <w:iCs w:val="0"/>
          <w:caps w:val="0"/>
          <w:color w:val="0F1115"/>
          <w:spacing w:val="0"/>
          <w:sz w:val="24"/>
          <w:szCs w:val="24"/>
          <w:shd w:val="clear" w:fill="FFFFFF"/>
        </w:rPr>
        <w:t>关键词</w:t>
      </w:r>
      <w:r>
        <w:rPr>
          <w:rFonts w:hint="default" w:ascii="Segoe UI" w:hAnsi="Segoe UI" w:eastAsia="Segoe UI" w:cs="Segoe UI"/>
          <w:i w:val="0"/>
          <w:iCs w:val="0"/>
          <w:caps w:val="0"/>
          <w:color w:val="0F1115"/>
          <w:spacing w:val="0"/>
          <w:sz w:val="24"/>
          <w:szCs w:val="24"/>
          <w:shd w:val="clear" w:fill="FFFFFF"/>
        </w:rPr>
        <w:t>：嵌入式社区养老；马尔可夫链；设施选址；定价与补贴；灵敏度分析</w:t>
      </w:r>
    </w:p>
    <w:p w14:paraId="56DC8DB5">
      <w:pPr>
        <w:numPr>
          <w:ilvl w:val="0"/>
          <w:numId w:val="1"/>
        </w:numPr>
        <w:spacing w:line="400" w:lineRule="exact"/>
        <w:ind w:left="0" w:leftChars="0" w:firstLineChars="0"/>
        <w:jc w:val="center"/>
        <w:rPr>
          <w:rFonts w:hint="eastAsia" w:ascii="黑体" w:hAnsi="黑体" w:eastAsia="黑体" w:cs="黑体"/>
          <w:b w:val="0"/>
          <w:bCs w:val="0"/>
          <w:sz w:val="30"/>
          <w:szCs w:val="30"/>
          <w:lang w:val="en-US" w:eastAsia="zh-CN"/>
        </w:rPr>
      </w:pPr>
      <w:r>
        <w:rPr>
          <w:rFonts w:hint="eastAsia" w:ascii="黑体" w:hAnsi="黑体" w:eastAsia="黑体" w:cs="黑体"/>
          <w:b w:val="0"/>
          <w:bCs w:val="0"/>
          <w:sz w:val="28"/>
          <w:szCs w:val="28"/>
          <w:lang w:val="en-US" w:eastAsia="zh-CN"/>
        </w:rPr>
        <w:t>问题重述</w:t>
      </w:r>
    </w:p>
    <w:p w14:paraId="301FBCE0">
      <w:pPr>
        <w:numPr>
          <w:ilvl w:val="0"/>
          <w:numId w:val="0"/>
        </w:numPr>
        <w:spacing w:line="400" w:lineRule="exact"/>
        <w:jc w:val="both"/>
        <w:rPr>
          <w:rFonts w:hint="eastAsia" w:ascii="黑体" w:hAnsi="黑体" w:eastAsia="黑体" w:cs="黑体"/>
          <w:sz w:val="30"/>
          <w:szCs w:val="30"/>
          <w:lang w:val="en-US" w:eastAsia="zh-CN"/>
        </w:rPr>
      </w:pPr>
    </w:p>
    <w:p w14:paraId="0FCE1DEB">
      <w:pPr>
        <w:bidi w:val="0"/>
        <w:ind w:firstLine="480" w:firstLineChars="200"/>
        <w:rPr>
          <w:rFonts w:hint="eastAsia"/>
          <w:sz w:val="24"/>
          <w:szCs w:val="24"/>
        </w:rPr>
      </w:pPr>
      <w:r>
        <w:rPr>
          <w:rFonts w:hint="eastAsia"/>
          <w:sz w:val="24"/>
          <w:szCs w:val="24"/>
        </w:rPr>
        <w:t>随着我国人口老龄化程度持续加深，养老服务供给与需求的矛盾日益突出。近年来，国家大力推进嵌入式社区养老服务设施建设，旨在让老年人在熟悉的环境中就近获得助餐、日间照料、上门护理、康复理疗、助浴、紧急救助等多元化服务。然而，在有限的财政预算和空间资源约束下，如何科学规划服务站的数量、位置、规模以及服务定价，实现服务覆盖范围广、老年人满意度高、运营可持续，是当前社区养老体系建设中的关键难题。</w:t>
      </w:r>
    </w:p>
    <w:p w14:paraId="4E0CFBB1">
      <w:pPr>
        <w:bidi w:val="0"/>
        <w:ind w:firstLine="480" w:firstLineChars="200"/>
        <w:rPr>
          <w:rFonts w:hint="eastAsia"/>
          <w:sz w:val="24"/>
          <w:szCs w:val="24"/>
        </w:rPr>
      </w:pPr>
      <w:r>
        <w:rPr>
          <w:rFonts w:hint="eastAsia"/>
          <w:sz w:val="24"/>
          <w:szCs w:val="24"/>
        </w:rPr>
        <w:t>本研究以某城市成熟街道下辖的10个连片小区为对象，依据提供的六个附件数据，围绕以下四个子问题展开：</w:t>
      </w:r>
    </w:p>
    <w:p w14:paraId="1E4829CC">
      <w:pPr>
        <w:bidi w:val="0"/>
        <w:ind w:firstLine="480" w:firstLineChars="200"/>
        <w:rPr>
          <w:rFonts w:hint="eastAsia"/>
          <w:sz w:val="24"/>
          <w:szCs w:val="24"/>
        </w:rPr>
      </w:pPr>
      <w:r>
        <w:rPr>
          <w:rFonts w:hint="eastAsia"/>
          <w:sz w:val="24"/>
          <w:szCs w:val="24"/>
        </w:rPr>
        <w:t>（一）老年人口与服务需求预测。基于各小区当前不同健康状态（自理、半失能、失能）老人数量、年度转移概率、自然死亡率及新增老年人口比例，建立递推模型预测未来五年各类老人的数量变化；结合人均服务需求频次和消费能力约束，确定第5年末各小区各项服务的理论需求与实际有效需求。</w:t>
      </w:r>
    </w:p>
    <w:p w14:paraId="4173CB1A">
      <w:pPr>
        <w:bidi w:val="0"/>
        <w:ind w:firstLine="480" w:firstLineChars="200"/>
        <w:rPr>
          <w:rFonts w:hint="eastAsia"/>
          <w:sz w:val="24"/>
          <w:szCs w:val="24"/>
        </w:rPr>
      </w:pPr>
      <w:r>
        <w:rPr>
          <w:rFonts w:hint="eastAsia"/>
          <w:sz w:val="24"/>
          <w:szCs w:val="24"/>
        </w:rPr>
        <w:t>（二）服务站选址与规模优化。在总建设预算不超过120万元的条件下，从10个小区中选址建设小型、中型或大型服务站，要求服务半径不超过1000米。以最大化服务覆盖率和老年人综合满意度为目标，建立优化模型并设计求解算法，输出最优的站点数量、位置、规模、覆盖关系及各站点的年度利润、覆盖率和满意度得分，同时分析模型的局限性及改进方向。</w:t>
      </w:r>
    </w:p>
    <w:p w14:paraId="386D44A2">
      <w:pPr>
        <w:bidi w:val="0"/>
        <w:ind w:firstLine="480" w:firstLineChars="200"/>
        <w:rPr>
          <w:rFonts w:hint="eastAsia"/>
          <w:sz w:val="24"/>
          <w:szCs w:val="24"/>
        </w:rPr>
      </w:pPr>
      <w:r>
        <w:rPr>
          <w:rFonts w:hint="eastAsia"/>
          <w:sz w:val="24"/>
          <w:szCs w:val="24"/>
        </w:rPr>
        <w:t>（三）服务定价与政府补贴优化。在问题二确定的选址方案基础上，考虑政府按实际有效服务人次给予定额补贴（紧急救助除外），并设置单站每日补贴上限。要求在机构保本微利（利润率不超过8%）的约束下，通过自主定价最大化老年人满意度，确定各项服务的最优价格，并分析定价与补贴对不同类型老人服务可及性的影响。</w:t>
      </w:r>
    </w:p>
    <w:p w14:paraId="725A2277">
      <w:pPr>
        <w:bidi w:val="0"/>
        <w:ind w:firstLine="480" w:firstLineChars="200"/>
        <w:rPr>
          <w:rFonts w:hint="eastAsia"/>
          <w:sz w:val="24"/>
          <w:szCs w:val="24"/>
        </w:rPr>
      </w:pPr>
      <w:r>
        <w:rPr>
          <w:rFonts w:hint="eastAsia"/>
          <w:sz w:val="24"/>
          <w:szCs w:val="24"/>
        </w:rPr>
        <w:t>（四）灵敏度分析与方案比较。分别调整人口增长率、转移概率、运营成本及建设预算等关键参数，重新求解问题二和问题三，比较前后方案在站点数量、定价、补贴总额、覆盖率、满意度等指标上的变化，评估模型对参数的敏感性和鲁棒性，并指出实际推广中可能面临的其他不确定因素及应对策略。</w:t>
      </w:r>
    </w:p>
    <w:p w14:paraId="0B22FE2B">
      <w:pPr>
        <w:bidi w:val="0"/>
        <w:ind w:firstLine="480" w:firstLineChars="200"/>
        <w:rPr>
          <w:rFonts w:hint="eastAsia" w:ascii="宋体" w:hAnsi="宋体" w:eastAsia="宋体" w:cs="宋体"/>
          <w:lang w:val="en-US" w:eastAsia="zh-CN"/>
        </w:rPr>
      </w:pPr>
      <w:r>
        <w:rPr>
          <w:rFonts w:hint="eastAsia"/>
          <w:sz w:val="24"/>
          <w:szCs w:val="24"/>
        </w:rPr>
        <w:t>本研究将通过构建人口递推模型、设施选址优化模型、定价优化模型，并运用灵敏度分析方法，为嵌入式社区养老服务站的科学规划和运营提供定量决策支持。</w:t>
      </w:r>
    </w:p>
    <w:p w14:paraId="030CC9AB">
      <w:pPr>
        <w:pStyle w:val="8"/>
        <w:numPr>
          <w:ilvl w:val="0"/>
          <w:numId w:val="1"/>
        </w:numPr>
        <w:bidi w:val="0"/>
        <w:ind w:left="0" w:leftChars="0" w:firstLine="0" w:firstLineChars="0"/>
        <w:jc w:val="center"/>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问题分析</w:t>
      </w:r>
    </w:p>
    <w:p w14:paraId="512A842B">
      <w:pPr>
        <w:bidi w:val="0"/>
        <w:rPr>
          <w:rFonts w:hint="eastAsia" w:ascii="黑体" w:hAnsi="黑体" w:eastAsia="黑体" w:cs="黑体"/>
          <w:b w:val="0"/>
          <w:bCs w:val="0"/>
          <w:sz w:val="24"/>
          <w:szCs w:val="24"/>
        </w:rPr>
      </w:pPr>
      <w:r>
        <w:rPr>
          <w:rFonts w:hint="eastAsia" w:ascii="黑体" w:hAnsi="黑体" w:eastAsia="黑体" w:cs="黑体"/>
          <w:b w:val="0"/>
          <w:bCs w:val="0"/>
          <w:sz w:val="24"/>
          <w:szCs w:val="24"/>
        </w:rPr>
        <w:t>2.1 问题一分析</w:t>
      </w:r>
    </w:p>
    <w:p w14:paraId="415B5402">
      <w:pPr>
        <w:bidi w:val="0"/>
        <w:ind w:firstLine="480" w:firstLineChars="200"/>
        <w:rPr>
          <w:rFonts w:hint="default"/>
          <w:sz w:val="24"/>
          <w:szCs w:val="24"/>
        </w:rPr>
      </w:pPr>
      <w:r>
        <w:rPr>
          <w:rFonts w:hint="default"/>
          <w:sz w:val="24"/>
          <w:szCs w:val="24"/>
        </w:rPr>
        <w:t>问题一的核心在于预测未来五年各小区不同健康状态老人的数量，并据此计算各项服务的实际月需求。附件1给出了当前各小区自理、半失能、失能三类老人的初始数量以及年度转移概率，附件2提供了每类老人对六项服务的人均月需求频次和消费能力约束。从数据特征看，老年人口状态变化具有马尔可夫性：老人每年以固定概率在健康状态之间单向转移（自理→半失能、半失能→失能），同时每年有一定比例的新增老人进入系统（刚满60岁），也有一定比例的老人因自然死亡退出系统。因此，建立离散时间开放马尔可夫链进行递推是合适的选择。递推过程中需要明确死亡、转移和新增的顺序，并假设新增老人初始状态均为自理。</w:t>
      </w:r>
    </w:p>
    <w:p w14:paraId="06A1E0BC">
      <w:pPr>
        <w:bidi w:val="0"/>
        <w:ind w:firstLine="480" w:firstLineChars="200"/>
        <w:rPr>
          <w:rFonts w:hint="default"/>
          <w:sz w:val="24"/>
          <w:szCs w:val="24"/>
        </w:rPr>
      </w:pPr>
      <w:r>
        <w:rPr>
          <w:rFonts w:hint="default"/>
          <w:sz w:val="24"/>
          <w:szCs w:val="24"/>
        </w:rPr>
        <w:t>在完成人口预测后，需将第5年末各类老人数量与人均需求频次相乘，得到理论月需求。但由于消费能力约束（自理、半失能、失能老人的月服务消费分别不超过其月收入的20%、25%、30%），理论需求必须按比例削减。这一削减将显著影响失能老人的需求总量（预测削减约15%），进而为后续服务站容量规划提供更符合实际的需求数据。</w:t>
      </w:r>
    </w:p>
    <w:p w14:paraId="51EE5203">
      <w:pPr>
        <w:bidi w:val="0"/>
        <w:rPr>
          <w:rFonts w:hint="eastAsia" w:ascii="黑体" w:hAnsi="黑体" w:eastAsia="黑体" w:cs="黑体"/>
          <w:b w:val="0"/>
          <w:bCs w:val="0"/>
          <w:sz w:val="24"/>
          <w:szCs w:val="24"/>
        </w:rPr>
      </w:pPr>
      <w:r>
        <w:rPr>
          <w:rFonts w:hint="eastAsia" w:ascii="黑体" w:hAnsi="黑体" w:eastAsia="黑体" w:cs="黑体"/>
          <w:b w:val="0"/>
          <w:bCs w:val="0"/>
          <w:sz w:val="24"/>
          <w:szCs w:val="24"/>
        </w:rPr>
        <w:t>2.2 问题二分析</w:t>
      </w:r>
    </w:p>
    <w:p w14:paraId="1FD856E1">
      <w:pPr>
        <w:bidi w:val="0"/>
        <w:ind w:firstLine="480" w:firstLineChars="200"/>
        <w:rPr>
          <w:rFonts w:hint="default"/>
          <w:sz w:val="24"/>
          <w:szCs w:val="24"/>
        </w:rPr>
      </w:pPr>
      <w:r>
        <w:rPr>
          <w:rFonts w:hint="default"/>
          <w:sz w:val="24"/>
          <w:szCs w:val="24"/>
        </w:rPr>
        <w:t>问题二要求在有预算（120万元）、服务半径（≤1000米）和站点容量约束下，从10个小区中选择位置并确定规模（小型/中型/大型），使得服务覆盖率和老年人加权平均满意度尽可能高。这是一个带容量约束的设施选址问题，其特殊之处在于满意度中的响应分量依赖站点利用率，而利用率又由居民分配结果决定，居民分配则依据满意度最大化规则，形成“利用率→响应满意度→分配→利用率”的耦合闭环。因此，不能直接使用标准选址模型，需要设计双层求解框架。</w:t>
      </w:r>
    </w:p>
    <w:p w14:paraId="16F80860">
      <w:pPr>
        <w:bidi w:val="0"/>
        <w:ind w:firstLine="480" w:firstLineChars="200"/>
        <w:rPr>
          <w:rFonts w:hint="default"/>
          <w:sz w:val="24"/>
          <w:szCs w:val="24"/>
        </w:rPr>
      </w:pPr>
      <w:r>
        <w:rPr>
          <w:rFonts w:hint="default"/>
          <w:sz w:val="24"/>
          <w:szCs w:val="24"/>
        </w:rPr>
        <w:t>由于每个小区有4种决策状态（不建/小/中/大），总方案数为</w:t>
      </w:r>
      <m:oMath>
        <m:sSup>
          <m:sSupPr>
            <m:ctrlPr>
              <w:rPr>
                <w:rFonts w:hint="default" w:ascii="Cambria Math" w:hAnsi="Cambria Math" w:cs="Times New Roman"/>
                <w:i w:val="0"/>
                <w:sz w:val="24"/>
                <w:szCs w:val="24"/>
              </w:rPr>
            </m:ctrlPr>
          </m:sSupPr>
          <m:e>
            <m:r>
              <m:rPr>
                <m:nor/>
                <m:sty m:val="p"/>
              </m:rPr>
              <w:rPr>
                <w:rFonts w:hint="default" w:ascii="Times New Roman" w:hAnsi="Times New Roman" w:cs="Times New Roman"/>
                <w:b w:val="0"/>
                <w:i w:val="0"/>
                <w:kern w:val="2"/>
                <w:sz w:val="24"/>
                <w:szCs w:val="24"/>
                <w:lang w:val="en-US" w:bidi="ar-SA"/>
              </w:rPr>
              <m:t>4</m:t>
            </m:r>
            <m:ctrlPr>
              <w:rPr>
                <w:rFonts w:hint="default" w:ascii="Cambria Math" w:hAnsi="Cambria Math" w:cs="Times New Roman"/>
                <w:i w:val="0"/>
                <w:sz w:val="24"/>
                <w:szCs w:val="24"/>
              </w:rPr>
            </m:ctrlPr>
          </m:e>
          <m:sup>
            <m:r>
              <m:rPr>
                <m:sty m:val="p"/>
              </m:rPr>
              <w:rPr>
                <w:rFonts w:hint="default" w:ascii="Cambria Math" w:hAnsi="Cambria Math" w:cs="Times New Roman"/>
                <w:sz w:val="24"/>
                <w:szCs w:val="24"/>
                <w:lang w:val="en-US" w:eastAsia="zh-CN"/>
              </w:rPr>
              <m:t>10</m:t>
            </m:r>
            <m:ctrlPr>
              <w:rPr>
                <w:rFonts w:hint="default" w:ascii="Cambria Math" w:hAnsi="Cambria Math" w:cs="Times New Roman"/>
                <w:i w:val="0"/>
                <w:sz w:val="24"/>
                <w:szCs w:val="24"/>
              </w:rPr>
            </m:ctrlPr>
          </m:sup>
        </m:sSup>
      </m:oMath>
      <w:r>
        <w:rPr>
          <w:rFonts w:hint="default"/>
          <w:sz w:val="24"/>
          <w:szCs w:val="24"/>
        </w:rPr>
        <w:t>=1048576，在可接受计算范围内，可采用穷举搜索配合预算剪枝获得全局最优解，避免启发式算法的局部最优风险。内层对每个给定方案需采用固定点迭代求解居民分配与利用率的均衡。此外，考虑到实际运营中可容忍轻度超载，设置利用率上限1.20，超载时响应满意度按0.30惩罚。</w:t>
      </w:r>
    </w:p>
    <w:p w14:paraId="0405E357">
      <w:pPr>
        <w:bidi w:val="0"/>
        <w:rPr>
          <w:rFonts w:hint="eastAsia" w:ascii="黑体" w:hAnsi="黑体" w:eastAsia="黑体" w:cs="黑体"/>
          <w:b w:val="0"/>
          <w:bCs w:val="0"/>
          <w:sz w:val="24"/>
          <w:szCs w:val="24"/>
        </w:rPr>
      </w:pPr>
      <w:r>
        <w:rPr>
          <w:rFonts w:hint="eastAsia" w:ascii="黑体" w:hAnsi="黑体" w:eastAsia="黑体" w:cs="黑体"/>
          <w:b w:val="0"/>
          <w:bCs w:val="0"/>
          <w:sz w:val="24"/>
          <w:szCs w:val="24"/>
        </w:rPr>
        <w:t>2.3 问题三分析</w:t>
      </w:r>
    </w:p>
    <w:p w14:paraId="1BB87ED8">
      <w:pPr>
        <w:bidi w:val="0"/>
        <w:ind w:firstLine="480" w:firstLineChars="200"/>
        <w:rPr>
          <w:rFonts w:hint="default"/>
          <w:sz w:val="24"/>
          <w:szCs w:val="24"/>
        </w:rPr>
      </w:pPr>
      <w:r>
        <w:rPr>
          <w:rFonts w:hint="default"/>
          <w:sz w:val="24"/>
          <w:szCs w:val="24"/>
        </w:rPr>
        <w:t>问题三在问题二确定的选址方案基础上，引入政府补贴机制（每实际有效服务人次补贴2元，单站每日补贴有上限），允许各服务站自主定价，目标是最大化老人综合满意度，同时满足利润率不超过8%的保本微利要求。这是一个带约束的非线性定价优化问题。价格满意度是定价的分段常数函数（平价时S3=1，每超出一定区间降低一档），这使得目标函数不连续，但也简化了求解：最优解必然出现在平价区间的下界，即定价尽可能低但不高于基准价。政府补贴可以弥补降价带来的收入损失，因此问题转化为在补贴支持下寻找使各站利润率刚好非负且不超过8%的最低折扣系数。</w:t>
      </w:r>
    </w:p>
    <w:p w14:paraId="45D29A79">
      <w:pPr>
        <w:bidi w:val="0"/>
        <w:ind w:firstLine="480" w:firstLineChars="200"/>
        <w:rPr>
          <w:rFonts w:hint="default"/>
          <w:sz w:val="24"/>
          <w:szCs w:val="24"/>
        </w:rPr>
      </w:pPr>
      <w:r>
        <w:rPr>
          <w:rFonts w:hint="default"/>
          <w:sz w:val="24"/>
          <w:szCs w:val="24"/>
        </w:rPr>
        <w:t>考虑到每个服务站的定价可以统一用一个折扣系数表示（所有服务按同比例降价），</w:t>
      </w:r>
      <w:r>
        <w:rPr>
          <w:rFonts w:hint="default" w:ascii="Times New Roman" w:hAnsi="Times New Roman" w:eastAsia="宋体" w:cs="Times New Roman"/>
          <w:kern w:val="2"/>
          <w:sz w:val="24"/>
          <w:szCs w:val="24"/>
          <w:lang w:val="en-US" w:eastAsia="zh-CN" w:bidi="ar-SA"/>
        </w:rPr>
        <w:t>由于价格满意度在“价格不高于基准价”时取最大值，因此问题三的核心是在满足保本微利约束条件下，使服务价格尽可能低。本文采用成本补偿定价法，以服务站年度运营成本、直接服务支出和政府补贴为基础，直接反推满足利润率非负且不超过8%的</w:t>
      </w:r>
      <w:r>
        <w:rPr>
          <w:rFonts w:hint="default"/>
          <w:sz w:val="24"/>
          <w:szCs w:val="24"/>
        </w:rPr>
        <w:t>折扣系数。求解完成后还需从经济可及性角度分析定价优化对不同类型老人（自理、半失能、失能）的月支出影响，评估补贴政策的公平性。</w:t>
      </w:r>
    </w:p>
    <w:p w14:paraId="6C07113C">
      <w:pPr>
        <w:bidi w:val="0"/>
        <w:rPr>
          <w:rFonts w:hint="eastAsia" w:ascii="黑体" w:hAnsi="黑体" w:eastAsia="黑体" w:cs="黑体"/>
          <w:b w:val="0"/>
          <w:bCs w:val="0"/>
          <w:sz w:val="24"/>
          <w:szCs w:val="24"/>
        </w:rPr>
      </w:pPr>
      <w:r>
        <w:rPr>
          <w:rFonts w:hint="eastAsia" w:ascii="黑体" w:hAnsi="黑体" w:eastAsia="黑体" w:cs="黑体"/>
          <w:b w:val="0"/>
          <w:bCs w:val="0"/>
          <w:sz w:val="24"/>
          <w:szCs w:val="24"/>
        </w:rPr>
        <w:t>2.4 问题四分析</w:t>
      </w:r>
    </w:p>
    <w:p w14:paraId="34A33E51">
      <w:pPr>
        <w:bidi w:val="0"/>
        <w:ind w:firstLine="480" w:firstLineChars="200"/>
        <w:rPr>
          <w:rFonts w:hint="default"/>
          <w:sz w:val="24"/>
          <w:szCs w:val="24"/>
        </w:rPr>
      </w:pPr>
      <w:r>
        <w:rPr>
          <w:rFonts w:hint="default"/>
          <w:sz w:val="24"/>
          <w:szCs w:val="24"/>
        </w:rPr>
        <w:t>问题四要求对关键参数进行灵敏度分析，以评估模型的稳健性和适应性。选取三个具有代表性的参数场景：一是人口增长加速（提高新增率并增大转移概率），模拟老龄化进程加快的情形；二是运营成本上升（日固定管理成本增加20%），反映通胀或人力成本上涨的影响；三是建设预算增加（从120万提升至140万），考察投入增加带来的边际效益。</w:t>
      </w:r>
    </w:p>
    <w:p w14:paraId="4E749290">
      <w:pPr>
        <w:bidi w:val="0"/>
        <w:ind w:firstLine="480" w:firstLineChars="200"/>
        <w:rPr>
          <w:rFonts w:hint="default"/>
          <w:sz w:val="24"/>
          <w:szCs w:val="24"/>
        </w:rPr>
      </w:pPr>
      <w:r>
        <w:rPr>
          <w:rFonts w:hint="default"/>
          <w:sz w:val="24"/>
          <w:szCs w:val="24"/>
        </w:rPr>
        <w:t>分析方法是分别重新求解问题二和问题三，将输出指标（站点数量、位置、规模、满意度、补贴总额等）与基准方案进行比较，并计算弹性系数，从而识别出对模型结果最敏感的参数。这一分析不仅能验证模型在不同情境下的表现，还能为决策者提供预算分配和政策调整的依据。</w:t>
      </w:r>
    </w:p>
    <w:p w14:paraId="051C8FA5">
      <w:pPr>
        <w:bidi w:val="0"/>
        <w:ind w:firstLine="480" w:firstLineChars="200"/>
        <w:rPr>
          <w:rFonts w:hint="default"/>
          <w:sz w:val="24"/>
          <w:szCs w:val="24"/>
        </w:rPr>
      </w:pPr>
      <w:r>
        <w:rPr>
          <w:rFonts w:hint="default"/>
          <w:sz w:val="24"/>
          <w:szCs w:val="24"/>
        </w:rPr>
        <w:t>此外，还需要结合实际推广可能遇到的不确定因素（如需求波动、政策变化、人口迁移等）提出应对策略，增强模型的实际应用价值。</w:t>
      </w:r>
    </w:p>
    <w:p w14:paraId="05CA98E4">
      <w:pPr>
        <w:bidi w:val="0"/>
        <w:rPr>
          <w:rFonts w:hint="default"/>
          <w:sz w:val="24"/>
          <w:szCs w:val="24"/>
          <w:lang w:val="en-US" w:eastAsia="zh-CN"/>
        </w:rPr>
      </w:pPr>
    </w:p>
    <w:p w14:paraId="60746A12">
      <w:pPr>
        <w:numPr>
          <w:ilvl w:val="0"/>
          <w:numId w:val="1"/>
        </w:numPr>
        <w:spacing w:line="400" w:lineRule="exact"/>
        <w:ind w:left="0" w:leftChars="0" w:firstLine="0" w:firstLineChars="0"/>
        <w:jc w:val="center"/>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模型假设</w:t>
      </w:r>
    </w:p>
    <w:p w14:paraId="474369DF">
      <w:pPr>
        <w:numPr>
          <w:ilvl w:val="0"/>
          <w:numId w:val="0"/>
        </w:numPr>
        <w:spacing w:line="400" w:lineRule="exact"/>
        <w:ind w:leftChars="0"/>
        <w:jc w:val="both"/>
        <w:rPr>
          <w:rFonts w:hint="default" w:ascii="宋体" w:hAnsi="宋体"/>
          <w:b/>
          <w:bCs/>
          <w:sz w:val="28"/>
          <w:szCs w:val="28"/>
          <w:lang w:val="en-US" w:eastAsia="zh-CN"/>
        </w:rPr>
      </w:pPr>
    </w:p>
    <w:p w14:paraId="109E114B">
      <w:pPr>
        <w:bidi w:val="0"/>
        <w:ind w:firstLine="480" w:firstLineChars="200"/>
        <w:rPr>
          <w:sz w:val="24"/>
          <w:szCs w:val="24"/>
        </w:rPr>
      </w:pPr>
      <w:r>
        <w:rPr>
          <w:rFonts w:hint="default"/>
          <w:sz w:val="24"/>
          <w:szCs w:val="24"/>
        </w:rPr>
        <w:t>假设一：新增老年人全部为自理状态。题目所指“刚满60岁”的新增老年人口，从生理规律看进入老年阶段时身体状况通常较好，尚未发生明显的功能退化，因此假设其初始健康状态均为自理。</w:t>
      </w:r>
    </w:p>
    <w:p w14:paraId="0248E20D">
      <w:pPr>
        <w:bidi w:val="0"/>
        <w:ind w:firstLine="480" w:firstLineChars="200"/>
        <w:rPr>
          <w:rFonts w:hint="default"/>
          <w:sz w:val="24"/>
          <w:szCs w:val="24"/>
        </w:rPr>
      </w:pPr>
      <w:r>
        <w:rPr>
          <w:rFonts w:hint="default"/>
          <w:sz w:val="24"/>
          <w:szCs w:val="24"/>
        </w:rPr>
        <w:t>假设二：三类老人适用相同的年自然死亡率。题目明确给出“年均自然死亡率为5%”，未区分老人类型，故对自理、半失能、失能老人采用统一的死亡率参数。</w:t>
      </w:r>
    </w:p>
    <w:p w14:paraId="7AC5FA5A">
      <w:pPr>
        <w:bidi w:val="0"/>
        <w:ind w:firstLine="480" w:firstLineChars="200"/>
        <w:rPr>
          <w:rFonts w:hint="default"/>
          <w:sz w:val="24"/>
          <w:szCs w:val="24"/>
        </w:rPr>
      </w:pPr>
      <w:r>
        <w:rPr>
          <w:rFonts w:hint="default"/>
          <w:sz w:val="24"/>
          <w:szCs w:val="24"/>
        </w:rPr>
        <w:t>假设三：转移概率在五年预测期内保持不变。题目指出“五年内人口结构与失能率相对平稳变化”，且未提供转移概率随时间变化的依据，因此将自理→半失能、半失能→失能的年转移概率视为恒定常数。</w:t>
      </w:r>
    </w:p>
    <w:p w14:paraId="2C6CA70A">
      <w:pPr>
        <w:bidi w:val="0"/>
        <w:ind w:firstLine="480" w:firstLineChars="200"/>
        <w:rPr>
          <w:rFonts w:hint="default"/>
          <w:sz w:val="24"/>
          <w:szCs w:val="24"/>
        </w:rPr>
      </w:pPr>
      <w:r>
        <w:rPr>
          <w:rFonts w:hint="default"/>
          <w:sz w:val="24"/>
          <w:szCs w:val="24"/>
        </w:rPr>
        <w:t>假设四：每位老人只选择满意度最高的一个服务站接受全部服务。题目明确要求“假设老人只选择满意度最高的服务站”，不考虑老人对不同服务分别选择不同站点的行为，也不考虑概率性选择或随机偏好。</w:t>
      </w:r>
    </w:p>
    <w:p w14:paraId="4C67BCDC">
      <w:pPr>
        <w:bidi w:val="0"/>
        <w:ind w:firstLine="480" w:firstLineChars="200"/>
        <w:rPr>
          <w:rFonts w:hint="default"/>
          <w:sz w:val="24"/>
          <w:szCs w:val="24"/>
        </w:rPr>
      </w:pPr>
      <w:r>
        <w:rPr>
          <w:rFonts w:hint="default"/>
          <w:sz w:val="24"/>
          <w:szCs w:val="24"/>
        </w:rPr>
        <w:t>假设五：服务需求在月内均匀分布到每日。题目给出的服务站日服务能力为上限值，因此将每月总需求除以30天得到日均需求进行容量校验，忽略法定节假日、季节变化等引起的日内或周内波动。</w:t>
      </w:r>
    </w:p>
    <w:p w14:paraId="30B4E5DA">
      <w:pPr>
        <w:bidi w:val="0"/>
        <w:ind w:firstLine="480" w:firstLineChars="200"/>
        <w:rPr>
          <w:rFonts w:hint="default"/>
          <w:sz w:val="24"/>
          <w:szCs w:val="24"/>
        </w:rPr>
      </w:pPr>
      <w:r>
        <w:rPr>
          <w:rFonts w:hint="default"/>
          <w:sz w:val="24"/>
          <w:szCs w:val="24"/>
        </w:rPr>
        <w:t>假设六：服务站的运营成本与规模呈线性关系。附件3给出的日均固定管理成本随规模等比例增加，假设该成本不随实际服务人次波动，且无其他隐性成本。</w:t>
      </w:r>
    </w:p>
    <w:p w14:paraId="0D9B4CE7">
      <w:pPr>
        <w:bidi w:val="0"/>
        <w:ind w:firstLine="480" w:firstLineChars="200"/>
        <w:rPr>
          <w:rFonts w:hint="default"/>
          <w:sz w:val="24"/>
          <w:szCs w:val="24"/>
        </w:rPr>
      </w:pPr>
      <w:r>
        <w:rPr>
          <w:rFonts w:hint="default"/>
          <w:sz w:val="24"/>
          <w:szCs w:val="24"/>
        </w:rPr>
        <w:t>假设七：建设投资按20年等额折旧，无残值。依据附件3说明，将一次性建设成本分摊到20年，计入年度运营总成本，不考虑通货膨胀或资金时间价值。</w:t>
      </w:r>
    </w:p>
    <w:p w14:paraId="2A703E99">
      <w:pPr>
        <w:bidi w:val="0"/>
        <w:ind w:firstLine="480" w:firstLineChars="200"/>
        <w:rPr>
          <w:rFonts w:hint="default"/>
          <w:sz w:val="24"/>
          <w:szCs w:val="24"/>
        </w:rPr>
      </w:pPr>
      <w:r>
        <w:rPr>
          <w:rFonts w:hint="default"/>
          <w:sz w:val="24"/>
          <w:szCs w:val="24"/>
        </w:rPr>
        <w:t>假设八：政府补贴按实际有效服务人次计算，且单站每日补贴不超过上限。补贴仅针对助餐、日间照料、上门护理、康复理疗、助浴五项服务（紧急救助免费但无补贴），按照题目给定的2元/人次标准，若当日累计补贴超过小型1000元、中型1800元、大型2600元则按上限发放。</w:t>
      </w:r>
    </w:p>
    <w:p w14:paraId="70F1BAEA">
      <w:pPr>
        <w:bidi w:val="0"/>
        <w:ind w:firstLine="480" w:firstLineChars="200"/>
        <w:rPr>
          <w:rFonts w:hint="default"/>
          <w:sz w:val="24"/>
          <w:szCs w:val="24"/>
        </w:rPr>
      </w:pPr>
      <w:r>
        <w:rPr>
          <w:rFonts w:hint="default"/>
          <w:sz w:val="24"/>
          <w:szCs w:val="24"/>
        </w:rPr>
        <w:t>假设九：各服务站独立运营，不考虑站点之间的竞争或协作。假设老人决策不受其他站点服务水平变化的间接影响，且服务站之间不存在需求转移或资源共享机制。</w:t>
      </w:r>
    </w:p>
    <w:p w14:paraId="0B8CFE7A">
      <w:pPr>
        <w:bidi w:val="0"/>
        <w:ind w:firstLine="480" w:firstLineChars="200"/>
        <w:rPr>
          <w:rFonts w:hint="default"/>
          <w:sz w:val="24"/>
          <w:szCs w:val="24"/>
        </w:rPr>
      </w:pPr>
    </w:p>
    <w:p w14:paraId="29F9C2F1">
      <w:pPr>
        <w:numPr>
          <w:ilvl w:val="0"/>
          <w:numId w:val="1"/>
        </w:numPr>
        <w:spacing w:line="400" w:lineRule="exact"/>
        <w:ind w:left="0" w:leftChars="0" w:firstLine="0" w:firstLineChars="0"/>
        <w:jc w:val="center"/>
        <w:rPr>
          <w:rFonts w:hint="eastAsia" w:ascii="宋体" w:hAnsi="宋体"/>
          <w:b/>
          <w:bCs/>
          <w:sz w:val="28"/>
          <w:szCs w:val="28"/>
          <w:lang w:val="en-US" w:eastAsia="zh-CN"/>
        </w:rPr>
      </w:pPr>
      <w:r>
        <w:rPr>
          <w:rFonts w:hint="eastAsia" w:ascii="宋体" w:hAnsi="宋体"/>
          <w:b/>
          <w:bCs/>
          <w:sz w:val="28"/>
          <w:szCs w:val="28"/>
          <w:lang w:val="en-US" w:eastAsia="zh-CN"/>
        </w:rPr>
        <w:t>符号说明</w:t>
      </w:r>
    </w:p>
    <w:p w14:paraId="6377490C">
      <w:pPr>
        <w:numPr>
          <w:ilvl w:val="0"/>
          <w:numId w:val="0"/>
        </w:numPr>
        <w:spacing w:line="400" w:lineRule="exact"/>
        <w:ind w:leftChars="0"/>
        <w:jc w:val="both"/>
        <w:rPr>
          <w:rFonts w:hint="eastAsia" w:ascii="宋体" w:hAnsi="宋体"/>
          <w:b/>
          <w:bCs/>
          <w:sz w:val="28"/>
          <w:szCs w:val="28"/>
          <w:lang w:val="en-US" w:eastAsia="zh-CN"/>
        </w:rPr>
      </w:pPr>
    </w:p>
    <w:tbl>
      <w:tblPr>
        <w:tblStyle w:val="10"/>
        <w:tblW w:w="92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6"/>
        <w:gridCol w:w="8046"/>
      </w:tblGrid>
      <w:tr w14:paraId="6159B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single" w:color="auto" w:sz="4" w:space="0"/>
              <w:right w:val="nil"/>
            </w:tcBorders>
            <w:vAlign w:val="center"/>
          </w:tcPr>
          <w:p w14:paraId="21B3CB2C">
            <w:pPr>
              <w:numPr>
                <w:ilvl w:val="0"/>
                <w:numId w:val="0"/>
              </w:numPr>
              <w:snapToGrid w:val="0"/>
              <w:spacing w:line="240" w:lineRule="auto"/>
              <w:ind w:left="0" w:leftChars="0" w:right="0" w:rightChars="0" w:firstLine="0" w:firstLineChars="0"/>
              <w:jc w:val="center"/>
              <w:rPr>
                <w:rFonts w:hint="default" w:ascii="宋体" w:hAnsi="宋体" w:eastAsia="宋体"/>
                <w:b/>
                <w:bCs/>
                <w:sz w:val="24"/>
                <w:szCs w:val="28"/>
                <w:vertAlign w:val="baseline"/>
                <w:lang w:val="en-US" w:eastAsia="zh-CN"/>
              </w:rPr>
            </w:pPr>
            <w:r>
              <w:rPr>
                <w:rFonts w:hint="eastAsia" w:ascii="宋体" w:hAnsi="宋体" w:eastAsia="宋体"/>
                <w:b/>
                <w:bCs/>
                <w:sz w:val="24"/>
                <w:szCs w:val="24"/>
                <w:vertAlign w:val="baseline"/>
                <w:lang w:val="en-US" w:eastAsia="zh-CN"/>
              </w:rPr>
              <w:t>符号</w:t>
            </w:r>
          </w:p>
        </w:tc>
        <w:tc>
          <w:tcPr>
            <w:tcW w:w="8046" w:type="dxa"/>
            <w:tcBorders>
              <w:top w:val="single" w:color="auto" w:sz="12" w:space="0"/>
              <w:left w:val="nil"/>
              <w:bottom w:val="single" w:color="auto" w:sz="4" w:space="0"/>
              <w:right w:val="nil"/>
            </w:tcBorders>
            <w:vAlign w:val="center"/>
          </w:tcPr>
          <w:p w14:paraId="1E44C2E5">
            <w:pPr>
              <w:numPr>
                <w:ilvl w:val="0"/>
                <w:numId w:val="0"/>
              </w:numPr>
              <w:snapToGrid w:val="0"/>
              <w:spacing w:line="240" w:lineRule="auto"/>
              <w:ind w:left="0" w:leftChars="0" w:right="0" w:rightChars="0" w:firstLine="0" w:firstLineChars="0"/>
              <w:jc w:val="center"/>
              <w:rPr>
                <w:rFonts w:hint="default" w:ascii="宋体" w:hAnsi="宋体" w:eastAsia="宋体"/>
                <w:b/>
                <w:bCs/>
                <w:sz w:val="24"/>
                <w:szCs w:val="28"/>
                <w:vertAlign w:val="baseline"/>
                <w:lang w:val="en-US" w:eastAsia="zh-CN"/>
              </w:rPr>
            </w:pPr>
            <w:r>
              <w:rPr>
                <w:rFonts w:hint="eastAsia" w:ascii="宋体" w:hAnsi="宋体" w:eastAsia="宋体"/>
                <w:b/>
                <w:bCs/>
                <w:sz w:val="24"/>
                <w:szCs w:val="24"/>
                <w:vertAlign w:val="baseline"/>
                <w:lang w:val="en-US" w:eastAsia="zh-CN"/>
              </w:rPr>
              <w:t>含义</w:t>
            </w:r>
          </w:p>
        </w:tc>
      </w:tr>
      <w:tr w14:paraId="6E0CC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vAlign w:val="center"/>
          </w:tcPr>
          <w:p w14:paraId="065983AF">
            <w:pPr>
              <w:numPr>
                <w:ilvl w:val="0"/>
                <w:numId w:val="0"/>
              </w:numPr>
              <w:snapToGrid w:val="0"/>
              <w:spacing w:line="240" w:lineRule="auto"/>
              <w:ind w:left="0" w:leftChars="0" w:right="0" w:rightChars="0" w:firstLine="0" w:firstLineChars="0"/>
              <w:jc w:val="center"/>
              <w:rPr>
                <w:rFonts w:hint="default" w:ascii="Times New Roman" w:hAnsi="宋体" w:eastAsia="宋体"/>
                <w:b/>
                <w:bCs/>
                <w:sz w:val="24"/>
                <w:szCs w:val="28"/>
                <w:vertAlign w:val="baseline"/>
                <w:lang w:val="en-US" w:eastAsia="zh-CN"/>
              </w:rPr>
            </w:pPr>
            <m:oMathPara>
              <m:oMath>
                <m:r>
                  <m:rPr>
                    <m:nor/>
                  </m:rPr>
                  <w:rPr>
                    <w:rFonts w:hint="default" w:ascii="Times New Roman" w:hAnsi="Times New Roman" w:eastAsia="宋体" w:cs="Times New Roman"/>
                    <w:i/>
                    <w:sz w:val="24"/>
                    <w:szCs w:val="24"/>
                  </w:rPr>
                  <m:t>i</m:t>
                </m:r>
              </m:oMath>
            </m:oMathPara>
          </w:p>
        </w:tc>
        <w:tc>
          <w:tcPr>
            <w:tcW w:w="8046" w:type="dxa"/>
            <w:tcBorders>
              <w:top w:val="single" w:color="auto" w:sz="4" w:space="0"/>
              <w:left w:val="nil"/>
              <w:bottom w:val="nil"/>
              <w:right w:val="nil"/>
            </w:tcBorders>
            <w:vAlign w:val="center"/>
          </w:tcPr>
          <w:p w14:paraId="43143398">
            <w:pPr>
              <w:numPr>
                <w:ilvl w:val="0"/>
                <w:numId w:val="0"/>
              </w:numPr>
              <w:snapToGrid w:val="0"/>
              <w:spacing w:line="240" w:lineRule="auto"/>
              <w:ind w:left="0" w:leftChars="0" w:right="0" w:rightChars="0" w:firstLine="0" w:firstLineChars="0"/>
              <w:jc w:val="center"/>
              <w:rPr>
                <w:rFonts w:hint="default" w:ascii="Times New Roman" w:hAnsi="宋体" w:eastAsia="宋体"/>
                <w:b/>
                <w:bCs/>
                <w:sz w:val="24"/>
                <w:szCs w:val="28"/>
                <w:vertAlign w:val="baseline"/>
                <w:lang w:val="en-US" w:eastAsia="zh-CN"/>
              </w:rPr>
            </w:pPr>
            <w:r>
              <w:rPr>
                <w:rFonts w:hint="eastAsia" w:ascii="Times New Roman" w:hAnsi="宋体" w:eastAsia="宋体" w:cs="宋体"/>
                <w:i w:val="0"/>
                <w:iCs w:val="0"/>
                <w:caps w:val="0"/>
                <w:color w:val="0F1115"/>
                <w:spacing w:val="0"/>
                <w:sz w:val="24"/>
                <w:szCs w:val="24"/>
                <w:shd w:val="clear" w:fill="FFFFFF"/>
              </w:rPr>
              <w:t>小区编号</w:t>
            </w:r>
          </w:p>
        </w:tc>
      </w:tr>
      <w:tr w14:paraId="32541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tcBorders>
              <w:top w:val="nil"/>
              <w:left w:val="nil"/>
              <w:bottom w:val="nil"/>
              <w:right w:val="nil"/>
            </w:tcBorders>
            <w:vAlign w:val="center"/>
          </w:tcPr>
          <w:p w14:paraId="12DD5D1F">
            <w:pPr>
              <w:numPr>
                <w:ilvl w:val="0"/>
                <w:numId w:val="0"/>
              </w:numPr>
              <w:snapToGrid w:val="0"/>
              <w:spacing w:line="240" w:lineRule="auto"/>
              <w:ind w:left="0" w:leftChars="0" w:right="0" w:rightChars="0" w:firstLine="0" w:firstLineChars="0"/>
              <w:jc w:val="center"/>
              <w:rPr>
                <w:rFonts w:hint="default" w:ascii="Times New Roman" w:hAnsi="宋体" w:eastAsia="宋体"/>
                <w:b/>
                <w:bCs/>
                <w:sz w:val="24"/>
                <w:szCs w:val="28"/>
                <w:vertAlign w:val="baseline"/>
                <w:lang w:val="en-US" w:eastAsia="zh-CN"/>
              </w:rPr>
            </w:pPr>
            <m:oMathPara>
              <m:oMath>
                <m:r>
                  <m:rPr>
                    <m:nor/>
                  </m:rPr>
                  <w:rPr>
                    <w:rFonts w:hint="default" w:ascii="Times New Roman" w:hAnsi="Times New Roman" w:eastAsia="宋体" w:cs="Times New Roman"/>
                    <w:i/>
                    <w:sz w:val="24"/>
                    <w:szCs w:val="24"/>
                  </w:rPr>
                  <m:t>j</m:t>
                </m:r>
              </m:oMath>
            </m:oMathPara>
          </w:p>
        </w:tc>
        <w:tc>
          <w:tcPr>
            <w:tcW w:w="8046" w:type="dxa"/>
            <w:tcBorders>
              <w:top w:val="nil"/>
              <w:left w:val="nil"/>
              <w:bottom w:val="nil"/>
              <w:right w:val="nil"/>
            </w:tcBorders>
            <w:vAlign w:val="center"/>
          </w:tcPr>
          <w:p w14:paraId="2301A004">
            <w:pPr>
              <w:bidi w:val="0"/>
              <w:snapToGrid w:val="0"/>
              <w:ind w:left="0" w:leftChars="0" w:right="0" w:rightChars="0" w:firstLine="0" w:firstLineChars="0"/>
              <w:jc w:val="center"/>
              <w:rPr>
                <w:rFonts w:hint="default" w:ascii="Times New Roman" w:hAnsi="宋体" w:eastAsia="宋体"/>
                <w:b/>
                <w:bCs/>
                <w:sz w:val="24"/>
                <w:szCs w:val="28"/>
                <w:vertAlign w:val="baseline"/>
                <w:lang w:val="en-US" w:eastAsia="zh-CN"/>
              </w:rPr>
            </w:pPr>
            <w:r>
              <w:rPr>
                <w:rFonts w:ascii="Times New Roman" w:eastAsia="宋体"/>
                <w:sz w:val="24"/>
                <w:szCs w:val="24"/>
              </w:rPr>
              <w:t>服务站编号</w:t>
            </w:r>
          </w:p>
        </w:tc>
      </w:tr>
      <w:tr w14:paraId="28559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853CC4C">
            <w:pPr>
              <w:numPr>
                <w:ilvl w:val="0"/>
                <w:numId w:val="0"/>
              </w:numPr>
              <w:snapToGrid w:val="0"/>
              <w:spacing w:line="240" w:lineRule="auto"/>
              <w:ind w:left="0" w:leftChars="0" w:right="0" w:rightChars="0" w:firstLine="0" w:firstLineChars="0"/>
              <w:jc w:val="center"/>
              <w:rPr>
                <w:rFonts w:hint="default" w:ascii="Times New Roman" w:hAnsi="宋体" w:eastAsia="宋体"/>
                <w:b/>
                <w:bCs/>
                <w:sz w:val="24"/>
                <w:szCs w:val="28"/>
                <w:vertAlign w:val="baseline"/>
                <w:lang w:val="en-US" w:eastAsia="zh-CN"/>
              </w:rPr>
            </w:pPr>
            <m:oMathPara>
              <m:oMath>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bSup>
              </m:oMath>
            </m:oMathPara>
          </w:p>
        </w:tc>
        <w:tc>
          <w:tcPr>
            <w:tcW w:w="8046" w:type="dxa"/>
            <w:tcBorders>
              <w:top w:val="nil"/>
              <w:left w:val="nil"/>
              <w:bottom w:val="nil"/>
              <w:right w:val="nil"/>
            </w:tcBorders>
            <w:vAlign w:val="center"/>
          </w:tcPr>
          <w:p w14:paraId="0FD1EE38">
            <w:pPr>
              <w:keepNext w:val="0"/>
              <w:keepLines w:val="0"/>
              <w:widowControl/>
              <w:suppressLineNumbers w:val="0"/>
              <w:snapToGrid w:val="0"/>
              <w:jc w:val="center"/>
              <w:rPr>
                <w:rFonts w:hint="default" w:ascii="Times New Roman" w:hAnsi="宋体" w:eastAsia="宋体"/>
                <w:b/>
                <w:bCs/>
                <w:sz w:val="24"/>
                <w:szCs w:val="28"/>
                <w:vertAlign w:val="baseline"/>
                <w:lang w:val="en-US" w:eastAsia="zh-CN"/>
              </w:rPr>
            </w:pPr>
            <w:r>
              <w:rPr>
                <w:rFonts w:hint="default" w:ascii="Times New Roman" w:hAnsi="Times New Roman" w:eastAsia="宋体" w:cs="Times New Roman"/>
                <w:kern w:val="0"/>
                <w:sz w:val="24"/>
                <w:szCs w:val="24"/>
                <w:lang w:val="en-US" w:eastAsia="zh-CN" w:bidi="ar"/>
              </w:rPr>
              <w:t>第</w:t>
            </w:r>
            <m:oMath>
              <m:r>
                <m:rPr>
                  <m:nor/>
                </m:rPr>
                <w:rPr>
                  <w:rFonts w:hint="default" w:ascii="Times New Roman" w:hAnsi="Times New Roman" w:eastAsia="宋体" w:cs="Times New Roman"/>
                  <w:i/>
                  <w:sz w:val="24"/>
                </w:rPr>
                <m:t>y</m:t>
              </m:r>
            </m:oMath>
            <w:r>
              <w:rPr>
                <w:rFonts w:hint="default" w:ascii="Times New Roman" w:hAnsi="Times New Roman" w:eastAsia="宋体" w:cs="Times New Roman"/>
                <w:kern w:val="0"/>
                <w:sz w:val="24"/>
                <w:szCs w:val="24"/>
                <w:lang w:val="en-US" w:eastAsia="zh-CN" w:bidi="ar"/>
              </w:rPr>
              <w:t>年末小区</w:t>
            </w:r>
            <m:oMath>
              <m:r>
                <m:rPr>
                  <m:nor/>
                </m:rPr>
                <w:rPr>
                  <w:rFonts w:hint="default" w:ascii="Times New Roman" w:hAnsi="Times New Roman" w:eastAsia="宋体" w:cs="Times New Roman"/>
                  <w:i/>
                  <w:sz w:val="24"/>
                </w:rPr>
                <m:t>p</m:t>
              </m:r>
            </m:oMath>
            <w:r>
              <w:rPr>
                <w:rFonts w:hint="default" w:ascii="Times New Roman" w:hAnsi="Times New Roman" w:eastAsia="宋体" w:cs="Times New Roman"/>
                <w:kern w:val="0"/>
                <w:sz w:val="24"/>
                <w:szCs w:val="24"/>
                <w:lang w:val="en-US" w:eastAsia="zh-CN" w:bidi="ar"/>
              </w:rPr>
              <w:t>中健康状态为</w:t>
            </w:r>
            <m:oMath>
              <m:r>
                <m:rPr>
                  <m:nor/>
                </m:rPr>
                <w:rPr>
                  <w:rFonts w:hint="default" w:ascii="Times New Roman" w:hAnsi="Times New Roman" w:eastAsia="宋体" w:cs="Times New Roman"/>
                  <w:i/>
                  <w:sz w:val="24"/>
                </w:rPr>
                <m:t>c</m:t>
              </m:r>
            </m:oMath>
            <w:r>
              <w:rPr>
                <w:rFonts w:hint="default" w:ascii="Times New Roman" w:hAnsi="Times New Roman" w:eastAsia="宋体" w:cs="Times New Roman"/>
                <w:kern w:val="0"/>
                <w:sz w:val="24"/>
                <w:szCs w:val="24"/>
                <w:lang w:val="en-US" w:eastAsia="zh-CN" w:bidi="ar"/>
              </w:rPr>
              <w:t>的老年人口数量</w:t>
            </w:r>
          </w:p>
        </w:tc>
      </w:tr>
      <w:tr w14:paraId="2D0B5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275D0F2">
            <w:pPr>
              <w:numPr>
                <w:ilvl w:val="0"/>
                <w:numId w:val="0"/>
              </w:numPr>
              <w:snapToGrid w:val="0"/>
              <w:spacing w:line="240" w:lineRule="auto"/>
              <w:ind w:left="0" w:leftChars="0" w:right="0" w:rightChars="0" w:firstLine="0" w:firstLineChars="0"/>
              <w:jc w:val="center"/>
              <w:rPr>
                <w:rFonts w:hint="default" w:ascii="Times New Roman" w:hAnsi="宋体" w:eastAsia="宋体"/>
                <w:b/>
                <w:bCs/>
                <w:sz w:val="24"/>
                <w:szCs w:val="28"/>
                <w:vertAlign w:val="baseline"/>
                <w:lang w:val="en-US" w:eastAsia="zh-CN"/>
              </w:rPr>
            </w:pPr>
            <m:oMathPara>
              <m:oMath>
                <m:r>
                  <m:rPr>
                    <m:nor/>
                  </m:rPr>
                  <w:rPr>
                    <w:rFonts w:hint="default" w:ascii="Times New Roman" w:hAnsi="Times New Roman" w:eastAsia="宋体" w:cs="Times New Roman"/>
                    <w:i/>
                    <w:sz w:val="24"/>
                  </w:rPr>
                  <m:t>δ</m:t>
                </m:r>
              </m:oMath>
            </m:oMathPara>
          </w:p>
        </w:tc>
        <w:tc>
          <w:tcPr>
            <w:tcW w:w="8046" w:type="dxa"/>
            <w:tcBorders>
              <w:top w:val="nil"/>
              <w:left w:val="nil"/>
              <w:bottom w:val="nil"/>
              <w:right w:val="nil"/>
            </w:tcBorders>
            <w:vAlign w:val="center"/>
          </w:tcPr>
          <w:p w14:paraId="1B6DDEE6">
            <w:pPr>
              <w:numPr>
                <w:ilvl w:val="0"/>
                <w:numId w:val="0"/>
              </w:numPr>
              <w:snapToGrid w:val="0"/>
              <w:spacing w:line="240" w:lineRule="auto"/>
              <w:ind w:left="0" w:leftChars="0" w:right="0" w:rightChars="0" w:firstLine="0" w:firstLineChars="0"/>
              <w:jc w:val="center"/>
              <w:rPr>
                <w:rFonts w:hint="default" w:ascii="Times New Roman" w:hAnsi="宋体" w:eastAsia="宋体"/>
                <w:b/>
                <w:bCs/>
                <w:sz w:val="24"/>
                <w:szCs w:val="28"/>
                <w:vertAlign w:val="baseline"/>
                <w:lang w:val="en-US" w:eastAsia="zh-CN"/>
              </w:rPr>
            </w:pPr>
            <w:r>
              <w:rPr>
                <w:rFonts w:ascii="Times New Roman" w:hAnsi="宋体" w:eastAsia="宋体" w:cs="宋体"/>
                <w:sz w:val="24"/>
                <w:szCs w:val="24"/>
              </w:rPr>
              <w:t>老年人口年均自然死亡率</w:t>
            </w:r>
          </w:p>
        </w:tc>
      </w:tr>
      <w:tr w14:paraId="2952F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F8D27A6">
            <w:pPr>
              <w:numPr>
                <w:ilvl w:val="0"/>
                <w:numId w:val="0"/>
              </w:numPr>
              <w:snapToGrid w:val="0"/>
              <w:spacing w:line="240" w:lineRule="auto"/>
              <w:ind w:left="0" w:leftChars="0" w:right="0" w:rightChars="0" w:firstLine="0" w:firstLineChars="0"/>
              <w:jc w:val="center"/>
              <w:rPr>
                <w:rFonts w:hint="default" w:ascii="Times New Roman" w:hAnsi="宋体" w:eastAsia="宋体"/>
                <w:b/>
                <w:bCs/>
                <w:sz w:val="24"/>
                <w:szCs w:val="28"/>
                <w:vertAlign w:val="baseline"/>
                <w:lang w:val="en-US" w:eastAsia="zh-CN"/>
              </w:rPr>
            </w:pPr>
            <m:oMathPara>
              <m:oMath>
                <m:r>
                  <m:rPr>
                    <m:nor/>
                  </m:rPr>
                  <w:rPr>
                    <w:rFonts w:hint="default" w:ascii="Times New Roman" w:hAnsi="Times New Roman" w:eastAsia="宋体" w:cs="Times New Roman"/>
                    <w:i/>
                    <w:sz w:val="24"/>
                  </w:rPr>
                  <m:t>ρ</m:t>
                </m:r>
              </m:oMath>
            </m:oMathPara>
          </w:p>
        </w:tc>
        <w:tc>
          <w:tcPr>
            <w:tcW w:w="8046" w:type="dxa"/>
            <w:tcBorders>
              <w:top w:val="nil"/>
              <w:left w:val="nil"/>
              <w:bottom w:val="nil"/>
              <w:right w:val="nil"/>
            </w:tcBorders>
            <w:vAlign w:val="center"/>
          </w:tcPr>
          <w:p w14:paraId="549D73F4">
            <w:pPr>
              <w:numPr>
                <w:ilvl w:val="0"/>
                <w:numId w:val="0"/>
              </w:numPr>
              <w:snapToGrid w:val="0"/>
              <w:spacing w:line="240" w:lineRule="auto"/>
              <w:ind w:left="0" w:leftChars="0" w:right="0" w:rightChars="0" w:firstLine="0" w:firstLineChars="0"/>
              <w:jc w:val="center"/>
              <w:rPr>
                <w:rFonts w:hint="default" w:ascii="Times New Roman" w:hAnsi="宋体" w:eastAsia="宋体"/>
                <w:b/>
                <w:bCs/>
                <w:sz w:val="24"/>
                <w:szCs w:val="28"/>
                <w:vertAlign w:val="baseline"/>
                <w:lang w:val="en-US" w:eastAsia="zh-CN"/>
              </w:rPr>
            </w:pPr>
            <w:r>
              <w:rPr>
                <w:rFonts w:ascii="Times New Roman" w:hAnsi="宋体" w:eastAsia="宋体" w:cs="宋体"/>
                <w:sz w:val="24"/>
                <w:szCs w:val="21"/>
              </w:rPr>
              <w:t>年均新增老年人口占当前总老年人口的比例</w:t>
            </w:r>
          </w:p>
        </w:tc>
      </w:tr>
      <w:tr w14:paraId="71537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4E94A815">
            <w:pPr>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i w:val="0"/>
                <w:sz w:val="24"/>
                <w:lang w:val="en-US" w:eastAsia="zh-CN"/>
              </w:rPr>
            </w:pPr>
            <m:oMathPara>
              <m:oMath>
                <m:r>
                  <m:rPr>
                    <m:nor/>
                  </m:rPr>
                  <w:rPr>
                    <w:rFonts w:hint="default" w:ascii="Times New Roman" w:hAnsi="Times New Roman" w:eastAsia="宋体" w:cs="Times New Roman"/>
                    <w:i/>
                    <w:sz w:val="24"/>
                  </w:rPr>
                  <m:t>α</m:t>
                </m:r>
              </m:oMath>
            </m:oMathPara>
          </w:p>
        </w:tc>
        <w:tc>
          <w:tcPr>
            <w:tcW w:w="8046" w:type="dxa"/>
            <w:tcBorders>
              <w:top w:val="nil"/>
              <w:left w:val="nil"/>
              <w:bottom w:val="nil"/>
              <w:right w:val="nil"/>
            </w:tcBorders>
            <w:vAlign w:val="center"/>
          </w:tcPr>
          <w:p w14:paraId="419B3ED1">
            <w:pPr>
              <w:numPr>
                <w:ilvl w:val="0"/>
                <w:numId w:val="0"/>
              </w:numPr>
              <w:snapToGrid w:val="0"/>
              <w:spacing w:line="240" w:lineRule="auto"/>
              <w:ind w:left="0" w:leftChars="0" w:right="0" w:rightChars="0" w:firstLine="0" w:firstLineChars="0"/>
              <w:jc w:val="center"/>
              <w:rPr>
                <w:rFonts w:hint="default" w:ascii="Times New Roman" w:hAnsi="宋体" w:eastAsia="宋体"/>
                <w:b/>
                <w:bCs/>
                <w:sz w:val="24"/>
                <w:szCs w:val="28"/>
                <w:vertAlign w:val="baseline"/>
                <w:lang w:val="en-US" w:eastAsia="zh-CN"/>
              </w:rPr>
            </w:pPr>
            <w:r>
              <w:rPr>
                <w:rFonts w:ascii="Times New Roman" w:hAnsi="宋体" w:eastAsia="宋体" w:cs="宋体"/>
                <w:sz w:val="24"/>
                <w:szCs w:val="24"/>
              </w:rPr>
              <w:t>自理老人向半失能老人转移的年转移概率</w:t>
            </w:r>
          </w:p>
        </w:tc>
      </w:tr>
      <w:tr w14:paraId="50E3B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F4479E8">
            <w:pPr>
              <w:numPr>
                <w:ilvl w:val="0"/>
                <w:numId w:val="0"/>
              </w:numPr>
              <w:snapToGrid w:val="0"/>
              <w:spacing w:line="240" w:lineRule="auto"/>
              <w:jc w:val="center"/>
              <w:rPr>
                <w:rFonts w:hint="default" w:ascii="Times New Roman" w:hAnsi="Times New Roman" w:eastAsia="宋体" w:cs="Times New Roman"/>
                <w:i w:val="0"/>
                <w:sz w:val="24"/>
                <w:lang w:val="en-US" w:eastAsia="zh-CN"/>
              </w:rPr>
            </w:pPr>
            <m:oMathPara>
              <m:oMath>
                <m:r>
                  <m:rPr>
                    <m:nor/>
                  </m:rPr>
                  <w:rPr>
                    <w:rFonts w:hint="default" w:ascii="Times New Roman" w:hAnsi="Times New Roman" w:eastAsia="宋体" w:cs="Times New Roman"/>
                    <w:i/>
                    <w:sz w:val="24"/>
                  </w:rPr>
                  <m:t>β</m:t>
                </m:r>
              </m:oMath>
            </m:oMathPara>
          </w:p>
        </w:tc>
        <w:tc>
          <w:tcPr>
            <w:tcW w:w="8046" w:type="dxa"/>
            <w:tcBorders>
              <w:top w:val="nil"/>
              <w:left w:val="nil"/>
              <w:bottom w:val="nil"/>
              <w:right w:val="nil"/>
            </w:tcBorders>
            <w:vAlign w:val="center"/>
          </w:tcPr>
          <w:p w14:paraId="36C8EE7F">
            <w:pPr>
              <w:numPr>
                <w:ilvl w:val="0"/>
                <w:numId w:val="0"/>
              </w:numPr>
              <w:snapToGrid w:val="0"/>
              <w:spacing w:line="240" w:lineRule="auto"/>
              <w:ind w:left="0" w:leftChars="0" w:right="0" w:rightChars="0" w:firstLine="0" w:firstLineChars="0"/>
              <w:jc w:val="center"/>
              <w:rPr>
                <w:rFonts w:hint="default" w:ascii="Times New Roman" w:hAnsi="宋体" w:eastAsia="宋体"/>
                <w:b/>
                <w:bCs/>
                <w:sz w:val="24"/>
                <w:szCs w:val="28"/>
                <w:vertAlign w:val="baseline"/>
                <w:lang w:val="en-US" w:eastAsia="zh-CN"/>
              </w:rPr>
            </w:pPr>
            <w:r>
              <w:rPr>
                <w:rFonts w:ascii="Times New Roman" w:hAnsi="宋体" w:eastAsia="宋体" w:cs="宋体"/>
                <w:sz w:val="24"/>
                <w:szCs w:val="24"/>
              </w:rPr>
              <w:t>半失能老人向失能老人转移的年转移概率</w:t>
            </w:r>
          </w:p>
        </w:tc>
      </w:tr>
      <w:tr w14:paraId="144EC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477212B0">
            <w:pPr>
              <w:numPr>
                <w:ilvl w:val="0"/>
                <w:numId w:val="0"/>
              </w:numPr>
              <w:snapToGrid w:val="0"/>
              <w:spacing w:line="240" w:lineRule="auto"/>
              <w:ind w:left="0" w:leftChars="0" w:right="0" w:rightChars="0" w:firstLine="0" w:firstLineChars="0"/>
              <w:jc w:val="center"/>
              <w:rPr>
                <w:rFonts w:hint="default" w:ascii="Times New Roman" w:hAnsi="宋体" w:eastAsia="宋体"/>
                <w:b/>
                <w:bCs/>
                <w:sz w:val="24"/>
                <w:szCs w:val="28"/>
                <w:vertAlign w:val="baseline"/>
                <w:lang w:val="en-US" w:eastAsia="zh-CN"/>
              </w:rPr>
            </w:pPr>
            <m:oMathPara>
              <m:oMath>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D</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actual</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bSup>
              </m:oMath>
            </m:oMathPara>
          </w:p>
        </w:tc>
        <w:tc>
          <w:tcPr>
            <w:tcW w:w="8046" w:type="dxa"/>
            <w:tcBorders>
              <w:top w:val="nil"/>
              <w:left w:val="nil"/>
              <w:bottom w:val="nil"/>
              <w:right w:val="nil"/>
            </w:tcBorders>
            <w:vAlign w:val="center"/>
          </w:tcPr>
          <w:p w14:paraId="42D4213F">
            <w:pPr>
              <w:keepNext w:val="0"/>
              <w:keepLines w:val="0"/>
              <w:widowControl/>
              <w:suppressLineNumbers w:val="0"/>
              <w:snapToGrid w:val="0"/>
              <w:jc w:val="center"/>
              <w:rPr>
                <w:rFonts w:hint="default" w:ascii="Times New Roman" w:hAnsi="宋体" w:eastAsia="宋体"/>
                <w:b/>
                <w:bCs/>
                <w:sz w:val="24"/>
                <w:szCs w:val="28"/>
                <w:vertAlign w:val="baseline"/>
                <w:lang w:val="en-US" w:eastAsia="zh-CN"/>
              </w:rPr>
            </w:pPr>
            <w:r>
              <w:rPr>
                <w:rFonts w:ascii="Times New Roman" w:hAnsi="宋体" w:eastAsia="宋体" w:cs="宋体"/>
                <w:kern w:val="0"/>
                <w:sz w:val="24"/>
                <w:szCs w:val="24"/>
                <w:lang w:val="en-US" w:eastAsia="zh-CN" w:bidi="ar"/>
              </w:rPr>
              <w:t>考虑消费约束后，小区</w:t>
            </w:r>
            <m:oMath>
              <m:r>
                <m:rPr>
                  <m:nor/>
                </m:rPr>
                <w:rPr>
                  <w:rFonts w:hint="default" w:ascii="Times New Roman" w:hAnsi="Times New Roman" w:eastAsia="宋体" w:cs="Times New Roman"/>
                  <w:i/>
                  <w:sz w:val="24"/>
                </w:rPr>
                <m:t>p</m:t>
              </m:r>
            </m:oMath>
            <w:r>
              <w:rPr>
                <w:rFonts w:ascii="Times New Roman" w:hAnsi="宋体" w:eastAsia="宋体" w:cs="宋体"/>
                <w:kern w:val="0"/>
                <w:sz w:val="24"/>
                <w:szCs w:val="24"/>
                <w:lang w:val="en-US" w:eastAsia="zh-CN" w:bidi="ar"/>
              </w:rPr>
              <w:t>对第</w:t>
            </w:r>
            <m:oMath>
              <m:r>
                <m:rPr>
                  <m:nor/>
                </m:rPr>
                <w:rPr>
                  <w:rFonts w:hint="default" w:ascii="Times New Roman" w:hAnsi="Times New Roman" w:eastAsia="宋体" w:cs="Times New Roman"/>
                  <w:i/>
                  <w:sz w:val="24"/>
                </w:rPr>
                <m:t>m</m:t>
              </m:r>
            </m:oMath>
            <w:r>
              <w:rPr>
                <w:rFonts w:ascii="Times New Roman" w:hAnsi="宋体" w:eastAsia="宋体" w:cs="宋体"/>
                <w:kern w:val="0"/>
                <w:sz w:val="24"/>
                <w:szCs w:val="24"/>
                <w:lang w:val="en-US" w:eastAsia="zh-CN" w:bidi="ar"/>
              </w:rPr>
              <w:t>项服务的实际月需求次数</w:t>
            </w:r>
          </w:p>
        </w:tc>
      </w:tr>
      <w:tr w14:paraId="52060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0B014DE">
            <w:pPr>
              <w:numPr>
                <w:ilvl w:val="0"/>
                <w:numId w:val="0"/>
              </w:numPr>
              <w:snapToGrid w:val="0"/>
              <w:spacing w:line="240" w:lineRule="auto"/>
              <w:ind w:left="0" w:leftChars="0" w:right="0" w:rightChars="0" w:firstLine="0" w:firstLineChars="0"/>
              <w:jc w:val="center"/>
              <w:rPr>
                <w:rFonts w:hint="default" w:ascii="Times New Roman" w:hAnsi="宋体" w:eastAsia="宋体"/>
                <w:b/>
                <w:bCs/>
                <w:sz w:val="24"/>
                <w:szCs w:val="28"/>
                <w:vertAlign w:val="baseline"/>
                <w:lang w:val="en-US" w:eastAsia="zh-CN"/>
              </w:rPr>
            </w:pPr>
            <m:oMathPara>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s</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oMath>
            </m:oMathPara>
          </w:p>
        </w:tc>
        <w:tc>
          <w:tcPr>
            <w:tcW w:w="8046" w:type="dxa"/>
            <w:tcBorders>
              <w:top w:val="nil"/>
              <w:left w:val="nil"/>
              <w:bottom w:val="nil"/>
              <w:right w:val="nil"/>
            </w:tcBorders>
            <w:vAlign w:val="center"/>
          </w:tcPr>
          <w:p w14:paraId="46B68800">
            <w:pPr>
              <w:keepNext w:val="0"/>
              <w:keepLines w:val="0"/>
              <w:widowControl/>
              <w:suppressLineNumbers w:val="0"/>
              <w:snapToGrid w:val="0"/>
              <w:jc w:val="center"/>
              <w:rPr>
                <w:rFonts w:hint="default" w:ascii="Times New Roman" w:hAnsi="宋体" w:eastAsia="宋体"/>
                <w:b/>
                <w:bCs/>
                <w:sz w:val="24"/>
                <w:szCs w:val="28"/>
                <w:vertAlign w:val="baseline"/>
                <w:lang w:val="en-US" w:eastAsia="zh-CN"/>
              </w:rPr>
            </w:pPr>
            <w:r>
              <w:rPr>
                <w:rFonts w:hint="default" w:ascii="Times New Roman" w:hAnsi="Times New Roman" w:eastAsia="宋体" w:cs="Times New Roman"/>
                <w:kern w:val="0"/>
                <w:sz w:val="24"/>
                <w:szCs w:val="24"/>
                <w:lang w:val="en-US" w:eastAsia="zh-CN" w:bidi="ar"/>
              </w:rPr>
              <w:t>小区</w:t>
            </w:r>
            <m:oMath>
              <m:r>
                <m:rPr>
                  <m:nor/>
                </m:rPr>
                <w:rPr>
                  <w:rFonts w:hint="default" w:ascii="Times New Roman" w:hAnsi="Times New Roman" w:eastAsia="宋体" w:cs="Times New Roman"/>
                  <w:i/>
                  <w:sz w:val="24"/>
                </w:rPr>
                <m:t>j</m:t>
              </m:r>
            </m:oMath>
            <w:r>
              <w:rPr>
                <w:rFonts w:hint="default" w:ascii="Times New Roman" w:hAnsi="Times New Roman" w:eastAsia="宋体" w:cs="Times New Roman"/>
                <w:kern w:val="0"/>
                <w:sz w:val="24"/>
                <w:szCs w:val="24"/>
                <w:lang w:val="en-US" w:eastAsia="zh-CN" w:bidi="ar"/>
              </w:rPr>
              <w:t>处服务站的建设规模（</w:t>
            </w:r>
            <m:oMath>
              <m:r>
                <m:rPr>
                  <m:nor/>
                  <m:sty m:val="p"/>
                </m:rPr>
                <w:rPr>
                  <w:rFonts w:hint="default" w:ascii="Times New Roman" w:hAnsi="Times New Roman" w:eastAsia="宋体" w:cs="Times New Roman"/>
                  <w:b w:val="0"/>
                  <w:i w:val="0"/>
                  <w:sz w:val="24"/>
                </w:rPr>
                <m:t>0=</m:t>
              </m:r>
            </m:oMath>
            <w:r>
              <w:rPr>
                <w:rFonts w:hint="default" w:ascii="Times New Roman" w:hAnsi="Times New Roman" w:eastAsia="宋体" w:cs="Times New Roman"/>
                <w:kern w:val="0"/>
                <w:sz w:val="24"/>
                <w:szCs w:val="24"/>
                <w:lang w:val="en-US" w:eastAsia="zh-CN" w:bidi="ar"/>
              </w:rPr>
              <w:t xml:space="preserve"> 不建，</w:t>
            </w:r>
            <m:oMath>
              <m:r>
                <m:rPr>
                  <m:nor/>
                  <m:sty m:val="p"/>
                </m:rPr>
                <w:rPr>
                  <w:rFonts w:hint="default" w:ascii="Times New Roman" w:hAnsi="Times New Roman" w:eastAsia="宋体" w:cs="Times New Roman"/>
                  <w:b w:val="0"/>
                  <w:i w:val="0"/>
                  <w:sz w:val="24"/>
                </w:rPr>
                <m:t>1</m:t>
              </m:r>
            </m:oMath>
            <w:r>
              <w:rPr>
                <w:rFonts w:hint="default" w:ascii="Times New Roman" w:hAnsi="Times New Roman" w:eastAsia="宋体" w:cs="Times New Roman"/>
                <w:kern w:val="0"/>
                <w:sz w:val="24"/>
                <w:szCs w:val="24"/>
                <w:lang w:val="en-US" w:eastAsia="zh-CN" w:bidi="ar"/>
              </w:rPr>
              <w:t>= 小型，</w:t>
            </w:r>
            <m:oMath>
              <m:r>
                <m:rPr>
                  <m:nor/>
                  <m:sty m:val="p"/>
                </m:rPr>
                <w:rPr>
                  <w:rFonts w:hint="default" w:ascii="Times New Roman" w:hAnsi="Times New Roman" w:eastAsia="宋体" w:cs="Times New Roman"/>
                  <w:b w:val="0"/>
                  <w:i w:val="0"/>
                  <w:sz w:val="24"/>
                </w:rPr>
                <m:t>2</m:t>
              </m:r>
            </m:oMath>
            <w:r>
              <w:rPr>
                <w:rFonts w:hint="default" w:ascii="Times New Roman" w:hAnsi="Times New Roman" w:eastAsia="宋体" w:cs="Times New Roman"/>
                <w:kern w:val="0"/>
                <w:sz w:val="24"/>
                <w:szCs w:val="24"/>
                <w:lang w:val="en-US" w:eastAsia="zh-CN" w:bidi="ar"/>
              </w:rPr>
              <w:t>= 中型，</w:t>
            </w:r>
            <m:oMath>
              <m:r>
                <m:rPr>
                  <m:nor/>
                  <m:sty m:val="p"/>
                </m:rPr>
                <w:rPr>
                  <w:rFonts w:hint="default" w:ascii="Times New Roman" w:hAnsi="Times New Roman" w:eastAsia="宋体" w:cs="Times New Roman"/>
                  <w:b w:val="0"/>
                  <w:i w:val="0"/>
                  <w:sz w:val="24"/>
                </w:rPr>
                <m:t>3</m:t>
              </m:r>
            </m:oMath>
            <w:r>
              <w:rPr>
                <w:rFonts w:hint="default" w:ascii="Times New Roman" w:hAnsi="Times New Roman" w:eastAsia="宋体" w:cs="Times New Roman"/>
                <w:kern w:val="0"/>
                <w:sz w:val="24"/>
                <w:szCs w:val="24"/>
                <w:lang w:val="en-US" w:eastAsia="zh-CN" w:bidi="ar"/>
              </w:rPr>
              <w:t>= 大型）</w:t>
            </w:r>
          </w:p>
        </w:tc>
      </w:tr>
      <w:tr w14:paraId="6BFDC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43F2FCDE">
            <w:pPr>
              <w:numPr>
                <w:ilvl w:val="0"/>
                <w:numId w:val="0"/>
              </w:numPr>
              <w:snapToGrid w:val="0"/>
              <w:spacing w:line="240" w:lineRule="auto"/>
              <w:ind w:left="0" w:leftChars="0" w:right="0" w:rightChars="0" w:firstLine="0" w:firstLineChars="0"/>
              <w:jc w:val="center"/>
              <w:rPr>
                <w:rFonts w:hint="default" w:ascii="Times New Roman" w:hAnsi="宋体" w:eastAsia="宋体"/>
                <w:b/>
                <w:bCs/>
                <w:sz w:val="24"/>
                <w:szCs w:val="28"/>
                <w:vertAlign w:val="baseline"/>
                <w:lang w:val="en-US" w:eastAsia="zh-CN"/>
              </w:rPr>
            </w:pPr>
            <m:oMathPara>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oMath>
            </m:oMathPara>
          </w:p>
        </w:tc>
        <w:tc>
          <w:tcPr>
            <w:tcW w:w="8046" w:type="dxa"/>
            <w:tcBorders>
              <w:top w:val="nil"/>
              <w:left w:val="nil"/>
              <w:bottom w:val="nil"/>
              <w:right w:val="nil"/>
            </w:tcBorders>
            <w:vAlign w:val="center"/>
          </w:tcPr>
          <w:p w14:paraId="38F5E078">
            <w:pPr>
              <w:keepNext w:val="0"/>
              <w:keepLines w:val="0"/>
              <w:widowControl/>
              <w:suppressLineNumbers w:val="0"/>
              <w:snapToGrid w:val="0"/>
              <w:jc w:val="center"/>
              <w:rPr>
                <w:rFonts w:hint="default" w:ascii="Times New Roman" w:hAnsi="宋体" w:eastAsia="宋体"/>
                <w:b/>
                <w:bCs/>
                <w:sz w:val="24"/>
                <w:szCs w:val="28"/>
                <w:vertAlign w:val="baseline"/>
                <w:lang w:val="en-US" w:eastAsia="zh-CN"/>
              </w:rPr>
            </w:pPr>
            <w:r>
              <w:rPr>
                <w:rFonts w:hint="default" w:ascii="Times New Roman" w:hAnsi="Times New Roman" w:eastAsia="宋体" w:cs="Times New Roman"/>
                <w:kern w:val="0"/>
                <w:sz w:val="24"/>
                <w:szCs w:val="24"/>
                <w:lang w:val="en-US" w:eastAsia="zh-CN" w:bidi="ar"/>
              </w:rPr>
              <w:t>服务站</w:t>
            </w:r>
            <m:oMath>
              <m:r>
                <m:rPr>
                  <m:nor/>
                </m:rPr>
                <w:rPr>
                  <w:rFonts w:hint="default" w:ascii="Times New Roman" w:hAnsi="Times New Roman" w:eastAsia="宋体" w:cs="Times New Roman"/>
                  <w:i/>
                  <w:sz w:val="24"/>
                </w:rPr>
                <m:t>j</m:t>
              </m:r>
            </m:oMath>
            <w:r>
              <w:rPr>
                <w:rFonts w:hint="default" w:ascii="Times New Roman" w:hAnsi="Times New Roman" w:eastAsia="宋体" w:cs="Times New Roman"/>
                <w:kern w:val="0"/>
                <w:sz w:val="24"/>
                <w:szCs w:val="24"/>
                <w:lang w:val="en-US" w:eastAsia="zh-CN" w:bidi="ar"/>
              </w:rPr>
              <w:t>对第</w:t>
            </w:r>
            <m:oMath>
              <m:r>
                <m:rPr>
                  <m:nor/>
                </m:rPr>
                <w:rPr>
                  <w:rFonts w:hint="default" w:ascii="Times New Roman" w:hAnsi="Times New Roman" w:eastAsia="宋体" w:cs="Times New Roman"/>
                  <w:i/>
                  <w:sz w:val="24"/>
                </w:rPr>
                <m:t>m</m:t>
              </m:r>
            </m:oMath>
            <w:r>
              <w:rPr>
                <w:rFonts w:hint="default" w:ascii="Times New Roman" w:hAnsi="Times New Roman" w:eastAsia="宋体" w:cs="Times New Roman"/>
                <w:kern w:val="0"/>
                <w:sz w:val="24"/>
                <w:szCs w:val="24"/>
                <w:lang w:val="en-US" w:eastAsia="zh-CN" w:bidi="ar"/>
              </w:rPr>
              <w:t>项服务的定价</w:t>
            </w:r>
          </w:p>
        </w:tc>
      </w:tr>
      <w:tr w14:paraId="20859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5431B1B">
            <w:pPr>
              <w:numPr>
                <w:ilvl w:val="0"/>
                <w:numId w:val="0"/>
              </w:numPr>
              <w:snapToGrid w:val="0"/>
              <w:spacing w:line="240" w:lineRule="auto"/>
              <w:ind w:left="0" w:leftChars="0" w:right="0" w:rightChars="0" w:firstLine="0" w:firstLineChars="0"/>
              <w:jc w:val="center"/>
              <w:rPr>
                <w:rFonts w:hint="default" w:ascii="Times New Roman" w:hAnsi="宋体" w:eastAsia="宋体"/>
                <w:b/>
                <w:bCs/>
                <w:sz w:val="24"/>
                <w:szCs w:val="28"/>
                <w:vertAlign w:val="baseline"/>
                <w:lang w:val="en-US" w:eastAsia="zh-CN"/>
              </w:rPr>
            </w:pPr>
            <m:oMathPara>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G</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oMath>
            </m:oMathPara>
          </w:p>
        </w:tc>
        <w:tc>
          <w:tcPr>
            <w:tcW w:w="8046" w:type="dxa"/>
            <w:tcBorders>
              <w:top w:val="nil"/>
              <w:left w:val="nil"/>
              <w:bottom w:val="nil"/>
              <w:right w:val="nil"/>
            </w:tcBorders>
            <w:vAlign w:val="center"/>
          </w:tcPr>
          <w:p w14:paraId="5A69AEFC">
            <w:pPr>
              <w:keepNext w:val="0"/>
              <w:keepLines w:val="0"/>
              <w:widowControl/>
              <w:suppressLineNumbers w:val="0"/>
              <w:snapToGrid w:val="0"/>
              <w:jc w:val="center"/>
              <w:rPr>
                <w:rFonts w:hint="default" w:ascii="Times New Roman" w:hAnsi="宋体" w:eastAsia="宋体"/>
                <w:b/>
                <w:bCs/>
                <w:sz w:val="24"/>
                <w:szCs w:val="28"/>
                <w:vertAlign w:val="baseline"/>
                <w:lang w:val="en-US" w:eastAsia="zh-CN"/>
              </w:rPr>
            </w:pPr>
            <w:r>
              <w:rPr>
                <w:rFonts w:hint="default" w:ascii="Times New Roman" w:hAnsi="Times New Roman" w:eastAsia="宋体" w:cs="Times New Roman"/>
                <w:kern w:val="0"/>
                <w:sz w:val="24"/>
                <w:szCs w:val="24"/>
                <w:lang w:val="en-US" w:eastAsia="zh-CN" w:bidi="ar"/>
              </w:rPr>
              <w:t>服务站</w:t>
            </w:r>
            <m:oMath>
              <m:r>
                <m:rPr>
                  <m:nor/>
                </m:rPr>
                <w:rPr>
                  <w:rFonts w:hint="default" w:ascii="Times New Roman" w:hAnsi="Times New Roman" w:eastAsia="宋体" w:cs="Times New Roman"/>
                  <w:i/>
                  <w:sz w:val="24"/>
                </w:rPr>
                <m:t>j</m:t>
              </m:r>
            </m:oMath>
            <w:r>
              <w:rPr>
                <w:rFonts w:hint="default" w:ascii="Times New Roman" w:hAnsi="Times New Roman" w:eastAsia="宋体" w:cs="Times New Roman"/>
                <w:kern w:val="0"/>
                <w:sz w:val="24"/>
                <w:szCs w:val="24"/>
                <w:lang w:val="en-US" w:eastAsia="zh-CN" w:bidi="ar"/>
              </w:rPr>
              <w:t>获得的政府年度实际补贴总额</w:t>
            </w:r>
          </w:p>
        </w:tc>
      </w:tr>
      <w:tr w14:paraId="75305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4DA621B3">
            <w:pPr>
              <w:numPr>
                <w:ilvl w:val="0"/>
                <w:numId w:val="0"/>
              </w:numPr>
              <w:snapToGrid w:val="0"/>
              <w:spacing w:line="240" w:lineRule="auto"/>
              <w:ind w:left="0" w:leftChars="0" w:right="0" w:rightChars="0" w:firstLine="0" w:firstLineChars="0"/>
              <w:jc w:val="center"/>
              <w:rPr>
                <w:rFonts w:hint="default" w:ascii="Times New Roman" w:hAnsi="宋体" w:eastAsia="宋体"/>
                <w:b/>
                <w:bCs/>
                <w:sz w:val="24"/>
                <w:szCs w:val="28"/>
                <w:vertAlign w:val="baseline"/>
                <w:lang w:val="en-US" w:eastAsia="zh-CN"/>
              </w:rPr>
            </w:pPr>
            <m:oMathPara>
              <m:oMath>
                <m:sSub>
                  <m:sSubPr>
                    <m:ctrlPr>
                      <w:rPr>
                        <w:rFonts w:hint="default" w:ascii="Cambria Math" w:hAnsi="Cambria Math" w:eastAsia="宋体" w:cs="Times New Roman"/>
                        <w:sz w:val="24"/>
                        <w:szCs w:val="24"/>
                      </w:rPr>
                    </m:ctrlPr>
                  </m:sSubPr>
                  <m:e>
                    <m:r>
                      <m:rPr>
                        <m:nor/>
                      </m:rPr>
                      <w:rPr>
                        <w:rFonts w:hint="default" w:ascii="Times New Roman" w:hAnsi="Times New Roman" w:eastAsia="宋体" w:cs="Times New Roman"/>
                        <w:i/>
                        <w:sz w:val="24"/>
                        <w:szCs w:val="24"/>
                      </w:rPr>
                      <m:t>π</m:t>
                    </m:r>
                    <m:ctrlPr>
                      <w:rPr>
                        <w:rFonts w:hint="default" w:ascii="Cambria Math" w:hAnsi="Cambria Math" w:eastAsia="宋体" w:cs="Times New Roman"/>
                        <w:sz w:val="24"/>
                        <w:szCs w:val="24"/>
                      </w:rPr>
                    </m:ctrlPr>
                  </m:e>
                  <m:sub>
                    <m:r>
                      <m:rPr>
                        <m:nor/>
                      </m:rPr>
                      <w:rPr>
                        <w:rFonts w:hint="default" w:ascii="Times New Roman" w:hAnsi="Times New Roman" w:eastAsia="宋体" w:cs="Times New Roman"/>
                        <w:i/>
                        <w:sz w:val="24"/>
                        <w:szCs w:val="24"/>
                      </w:rPr>
                      <m:t>j</m:t>
                    </m:r>
                    <m:ctrlPr>
                      <w:rPr>
                        <w:rFonts w:hint="default" w:ascii="Cambria Math" w:hAnsi="Cambria Math" w:eastAsia="宋体" w:cs="Times New Roman"/>
                        <w:sz w:val="24"/>
                        <w:szCs w:val="24"/>
                      </w:rPr>
                    </m:ctrlPr>
                  </m:sub>
                </m:sSub>
              </m:oMath>
            </m:oMathPara>
          </w:p>
        </w:tc>
        <w:tc>
          <w:tcPr>
            <w:tcW w:w="8046" w:type="dxa"/>
            <w:tcBorders>
              <w:top w:val="nil"/>
              <w:left w:val="nil"/>
              <w:bottom w:val="nil"/>
              <w:right w:val="nil"/>
            </w:tcBorders>
            <w:vAlign w:val="center"/>
          </w:tcPr>
          <w:p w14:paraId="28129A67">
            <w:pPr>
              <w:keepNext w:val="0"/>
              <w:keepLines w:val="0"/>
              <w:widowControl/>
              <w:suppressLineNumbers w:val="0"/>
              <w:snapToGrid w:val="0"/>
              <w:jc w:val="center"/>
              <w:rPr>
                <w:rFonts w:hint="default" w:ascii="Times New Roman" w:hAnsi="宋体" w:eastAsia="宋体"/>
                <w:b/>
                <w:bCs/>
                <w:sz w:val="24"/>
                <w:szCs w:val="28"/>
                <w:vertAlign w:val="baseline"/>
                <w:lang w:val="en-US" w:eastAsia="zh-CN"/>
              </w:rPr>
            </w:pPr>
            <w:r>
              <w:rPr>
                <w:rFonts w:hint="default" w:ascii="Times New Roman" w:hAnsi="Times New Roman" w:eastAsia="宋体" w:cs="Times New Roman"/>
                <w:kern w:val="0"/>
                <w:sz w:val="24"/>
                <w:szCs w:val="24"/>
                <w:lang w:val="en-US" w:eastAsia="zh-CN" w:bidi="ar"/>
              </w:rPr>
              <w:t>服务站</w:t>
            </w:r>
            <m:oMath>
              <m:r>
                <m:rPr>
                  <m:nor/>
                </m:rPr>
                <w:rPr>
                  <w:rFonts w:hint="default" w:ascii="Times New Roman" w:hAnsi="Times New Roman" w:eastAsia="宋体" w:cs="Times New Roman"/>
                  <w:i/>
                  <w:sz w:val="24"/>
                </w:rPr>
                <m:t>j</m:t>
              </m:r>
            </m:oMath>
            <w:r>
              <w:rPr>
                <w:rFonts w:hint="default" w:ascii="Times New Roman" w:hAnsi="Times New Roman" w:eastAsia="宋体" w:cs="Times New Roman"/>
                <w:kern w:val="0"/>
                <w:sz w:val="24"/>
                <w:szCs w:val="24"/>
                <w:lang w:val="en-US" w:eastAsia="zh-CN" w:bidi="ar"/>
              </w:rPr>
              <w:t>的年度利润率</w:t>
            </w:r>
          </w:p>
        </w:tc>
      </w:tr>
      <w:tr w14:paraId="19C2B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5281295A">
            <w:pPr>
              <w:numPr>
                <w:ilvl w:val="0"/>
                <w:numId w:val="0"/>
              </w:numPr>
              <w:snapToGrid w:val="0"/>
              <w:spacing w:line="240" w:lineRule="auto"/>
              <w:ind w:left="0" w:leftChars="0" w:right="0" w:rightChars="0" w:firstLine="0" w:firstLineChars="0"/>
              <w:jc w:val="center"/>
              <w:rPr>
                <w:rFonts w:hint="default" w:ascii="宋体" w:hAnsi="宋体"/>
                <w:b/>
                <w:bCs/>
                <w:sz w:val="28"/>
                <w:szCs w:val="28"/>
                <w:vertAlign w:val="baseline"/>
                <w:lang w:val="en-US" w:eastAsia="zh-CN"/>
              </w:rPr>
            </w:pPr>
            <m:oMathPara>
              <m:oMath>
                <m:r>
                  <m:rPr>
                    <m:nor/>
                  </m:rPr>
                  <w:rPr>
                    <w:rFonts w:hint="default" w:ascii="Times New Roman" w:hAnsi="Times New Roman" w:eastAsia="宋体" w:cs="Times New Roman"/>
                    <w:i/>
                    <w:sz w:val="24"/>
                  </w:rPr>
                  <m:t>C</m:t>
                </m:r>
              </m:oMath>
            </m:oMathPara>
          </w:p>
        </w:tc>
        <w:tc>
          <w:tcPr>
            <w:tcW w:w="8046" w:type="dxa"/>
            <w:tcBorders>
              <w:top w:val="nil"/>
              <w:left w:val="nil"/>
              <w:bottom w:val="nil"/>
              <w:right w:val="nil"/>
            </w:tcBorders>
            <w:vAlign w:val="center"/>
          </w:tcPr>
          <w:p w14:paraId="60CA4538">
            <w:pPr>
              <w:numPr>
                <w:ilvl w:val="0"/>
                <w:numId w:val="0"/>
              </w:numPr>
              <w:snapToGrid w:val="0"/>
              <w:spacing w:line="240" w:lineRule="auto"/>
              <w:ind w:left="0" w:leftChars="0" w:right="0" w:rightChars="0" w:firstLine="0" w:firstLineChars="0"/>
              <w:jc w:val="center"/>
              <w:rPr>
                <w:rFonts w:hint="default" w:ascii="宋体" w:hAnsi="宋体"/>
                <w:b/>
                <w:bCs/>
                <w:sz w:val="28"/>
                <w:szCs w:val="28"/>
                <w:vertAlign w:val="baseline"/>
                <w:lang w:val="en-US" w:eastAsia="zh-CN"/>
              </w:rPr>
            </w:pPr>
            <w:r>
              <w:rPr>
                <w:rFonts w:ascii="宋体" w:hAnsi="宋体" w:eastAsia="宋体" w:cs="宋体"/>
                <w:sz w:val="24"/>
                <w:szCs w:val="24"/>
              </w:rPr>
              <w:t>服务覆盖率，即至少享受一项养老服务的老年人数占总老年人口的比例</w:t>
            </w:r>
          </w:p>
        </w:tc>
      </w:tr>
      <w:tr w14:paraId="267D1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56B5F9D">
            <w:pPr>
              <w:numPr>
                <w:ilvl w:val="0"/>
                <w:numId w:val="0"/>
              </w:numPr>
              <w:snapToGrid w:val="0"/>
              <w:spacing w:line="240" w:lineRule="auto"/>
              <w:ind w:left="0" w:leftChars="0" w:right="0" w:rightChars="0" w:firstLine="0" w:firstLineChars="0"/>
              <w:jc w:val="center"/>
              <w:rPr>
                <w:rFonts w:hint="default" w:ascii="宋体" w:hAnsi="宋体"/>
                <w:b/>
                <w:bCs/>
                <w:sz w:val="28"/>
                <w:szCs w:val="28"/>
                <w:vertAlign w:val="baseline"/>
                <w:lang w:val="en-US" w:eastAsia="zh-CN"/>
              </w:rPr>
            </w:pPr>
            <m:oMathPara>
              <m:oMath>
                <m:r>
                  <m:rPr>
                    <m:nor/>
                  </m:rPr>
                  <w:rPr>
                    <w:rFonts w:hint="default" w:ascii="Times New Roman" w:hAnsi="Times New Roman" w:eastAsia="宋体" w:cs="Times New Roman"/>
                    <w:i/>
                    <w:sz w:val="24"/>
                  </w:rPr>
                  <m:t>S</m:t>
                </m:r>
              </m:oMath>
            </m:oMathPara>
          </w:p>
        </w:tc>
        <w:tc>
          <w:tcPr>
            <w:tcW w:w="8046" w:type="dxa"/>
            <w:tcBorders>
              <w:top w:val="nil"/>
              <w:left w:val="nil"/>
              <w:bottom w:val="nil"/>
              <w:right w:val="nil"/>
            </w:tcBorders>
            <w:vAlign w:val="center"/>
          </w:tcPr>
          <w:p w14:paraId="16149689">
            <w:pPr>
              <w:numPr>
                <w:ilvl w:val="0"/>
                <w:numId w:val="0"/>
              </w:numPr>
              <w:snapToGrid w:val="0"/>
              <w:spacing w:line="240" w:lineRule="auto"/>
              <w:ind w:left="0" w:leftChars="0" w:right="0" w:rightChars="0" w:firstLine="0" w:firstLineChars="0"/>
              <w:jc w:val="center"/>
              <w:rPr>
                <w:rFonts w:hint="default" w:ascii="宋体" w:hAnsi="宋体"/>
                <w:b/>
                <w:bCs/>
                <w:sz w:val="28"/>
                <w:szCs w:val="28"/>
                <w:vertAlign w:val="baseline"/>
                <w:lang w:val="en-US" w:eastAsia="zh-CN"/>
              </w:rPr>
            </w:pPr>
            <w:r>
              <w:rPr>
                <w:rFonts w:ascii="宋体" w:hAnsi="宋体" w:eastAsia="宋体" w:cs="宋体"/>
                <w:sz w:val="24"/>
                <w:szCs w:val="24"/>
              </w:rPr>
              <w:t>老年人加权平均综合满意度</w:t>
            </w:r>
          </w:p>
        </w:tc>
      </w:tr>
      <w:tr w14:paraId="6B374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36" w:type="dxa"/>
            <w:tcBorders>
              <w:top w:val="nil"/>
              <w:left w:val="nil"/>
              <w:right w:val="nil"/>
            </w:tcBorders>
            <w:vAlign w:val="center"/>
          </w:tcPr>
          <w:p w14:paraId="32CF410D">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宋体" w:hAnsi="宋体"/>
                <w:b/>
                <w:bCs/>
                <w:sz w:val="28"/>
                <w:szCs w:val="28"/>
                <w:vertAlign w:val="baseline"/>
                <w:lang w:val="en-US" w:eastAsia="zh-CN"/>
              </w:rPr>
            </w:pPr>
            <m:oMathPara>
              <m:oMath>
                <m:sSubSup>
                  <m:sSubSupPr>
                    <m:ctrlPr>
                      <w:rPr>
                        <w:rFonts w:hint="default" w:ascii="Cambria Math" w:hAnsi="Cambria Math" w:eastAsia="Consolas" w:cs="Times New Roman"/>
                        <w:sz w:val="24"/>
                        <w:szCs w:val="24"/>
                      </w:rPr>
                    </m:ctrlPr>
                  </m:sSubSupPr>
                  <m:e>
                    <m:r>
                      <m:rPr>
                        <m:nor/>
                      </m:rPr>
                      <w:rPr>
                        <w:rFonts w:hint="default" w:ascii="Times New Roman" w:hAnsi="Times New Roman" w:eastAsia="Consolas" w:cs="Times New Roman"/>
                        <w:i/>
                        <w:sz w:val="24"/>
                        <w:szCs w:val="24"/>
                      </w:rPr>
                      <m:t>Q</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j</m:t>
                    </m:r>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m</m:t>
                    </m:r>
                    <m:ctrlPr>
                      <w:rPr>
                        <w:rFonts w:hint="default" w:ascii="Cambria Math" w:hAnsi="Cambria Math" w:eastAsia="Consolas" w:cs="Times New Roman"/>
                        <w:sz w:val="24"/>
                        <w:szCs w:val="24"/>
                      </w:rPr>
                    </m:ctrlPr>
                  </m:sub>
                  <m:sup>
                    <m:r>
                      <m:rPr>
                        <m:nor/>
                      </m:rPr>
                      <w:rPr>
                        <w:rFonts w:hint="default" w:ascii="Times New Roman" w:hAnsi="Times New Roman" w:eastAsia="Consolas" w:cs="Times New Roman"/>
                        <w:i/>
                        <w:sz w:val="24"/>
                        <w:szCs w:val="24"/>
                      </w:rPr>
                      <m:t>eff</m:t>
                    </m:r>
                    <m:ctrlPr>
                      <w:rPr>
                        <w:rFonts w:hint="default" w:ascii="Cambria Math" w:hAnsi="Cambria Math" w:eastAsia="Consolas" w:cs="Times New Roman"/>
                        <w:sz w:val="24"/>
                        <w:szCs w:val="24"/>
                      </w:rPr>
                    </m:ctrlPr>
                  </m:sup>
                </m:sSubSup>
              </m:oMath>
            </m:oMathPara>
          </w:p>
        </w:tc>
        <w:tc>
          <w:tcPr>
            <w:tcW w:w="8046" w:type="dxa"/>
            <w:tcBorders>
              <w:top w:val="nil"/>
              <w:left w:val="nil"/>
              <w:right w:val="nil"/>
            </w:tcBorders>
            <w:vAlign w:val="center"/>
          </w:tcPr>
          <w:p w14:paraId="5F8DDC36">
            <w:pPr>
              <w:numPr>
                <w:ilvl w:val="0"/>
                <w:numId w:val="0"/>
              </w:numPr>
              <w:snapToGrid w:val="0"/>
              <w:spacing w:line="240" w:lineRule="auto"/>
              <w:ind w:left="0" w:leftChars="0" w:right="0" w:rightChars="0" w:firstLine="0" w:firstLineChars="0"/>
              <w:jc w:val="center"/>
              <w:rPr>
                <w:rFonts w:hint="default" w:ascii="宋体" w:hAnsi="宋体"/>
                <w:b/>
                <w:bCs/>
                <w:sz w:val="28"/>
                <w:szCs w:val="28"/>
                <w:vertAlign w:val="baseline"/>
                <w:lang w:val="en-US" w:eastAsia="zh-CN"/>
              </w:rPr>
            </w:pPr>
            <w:r>
              <w:rPr>
                <w:rFonts w:hint="default" w:ascii="Times New Roman" w:hAnsi="Times New Roman" w:eastAsia="宋体" w:cs="Times New Roman"/>
                <w:i w:val="0"/>
                <w:iCs w:val="0"/>
                <w:caps w:val="0"/>
                <w:color w:val="0F1115"/>
                <w:spacing w:val="0"/>
                <w:sz w:val="24"/>
                <w:szCs w:val="24"/>
                <w:shd w:val="clear" w:fill="FFFFFF"/>
              </w:rPr>
              <w:t>服务站</w:t>
            </w:r>
            <w:r>
              <w:rPr>
                <w:rFonts w:hint="default" w:ascii="Times New Roman" w:hAnsi="Times New Roman" w:eastAsia="宋体" w:cs="Times New Roman"/>
                <w:caps w:val="0"/>
                <w:color w:val="0F1115"/>
                <w:spacing w:val="0"/>
                <w:sz w:val="24"/>
                <w:szCs w:val="24"/>
                <w:shd w:val="clear" w:fill="FFFFFF"/>
              </w:rPr>
              <w:t>j</w:t>
            </w:r>
            <w:r>
              <w:rPr>
                <w:rFonts w:hint="default" w:ascii="Times New Roman" w:hAnsi="Times New Roman" w:eastAsia="宋体" w:cs="Times New Roman"/>
                <w:i w:val="0"/>
                <w:iCs w:val="0"/>
                <w:caps w:val="0"/>
                <w:color w:val="0F1115"/>
                <w:spacing w:val="0"/>
                <w:sz w:val="24"/>
                <w:szCs w:val="24"/>
                <w:shd w:val="clear" w:fill="FFFFFF"/>
              </w:rPr>
              <w:t>对服务项目</w:t>
            </w:r>
            <m:oMath>
              <m:r>
                <m:rPr>
                  <m:nor/>
                </m:rPr>
                <w:rPr>
                  <w:rFonts w:hint="default" w:ascii="Times New Roman" w:hAnsi="Times New Roman" w:eastAsia="宋体" w:cs="Times New Roman"/>
                  <w:i/>
                  <w:sz w:val="24"/>
                </w:rPr>
                <m:t>m</m:t>
              </m:r>
            </m:oMath>
            <w:r>
              <w:rPr>
                <w:rFonts w:hint="default" w:ascii="Times New Roman" w:hAnsi="Times New Roman" w:eastAsia="宋体" w:cs="Times New Roman"/>
                <w:i w:val="0"/>
                <w:iCs w:val="0"/>
                <w:caps w:val="0"/>
                <w:color w:val="0F1115"/>
                <w:spacing w:val="0"/>
                <w:sz w:val="24"/>
                <w:szCs w:val="24"/>
                <w:shd w:val="clear" w:fill="FFFFFF"/>
              </w:rPr>
              <w:t>的年实际有效服务人次</w:t>
            </w:r>
          </w:p>
        </w:tc>
      </w:tr>
    </w:tbl>
    <w:p w14:paraId="2965525E">
      <w:pPr>
        <w:numPr>
          <w:ilvl w:val="0"/>
          <w:numId w:val="0"/>
        </w:numPr>
        <w:spacing w:line="400" w:lineRule="exact"/>
        <w:ind w:leftChars="0"/>
        <w:jc w:val="both"/>
        <w:rPr>
          <w:rFonts w:hint="default" w:ascii="宋体" w:hAnsi="宋体"/>
          <w:b/>
          <w:bCs/>
          <w:sz w:val="28"/>
          <w:szCs w:val="28"/>
          <w:lang w:val="en-US" w:eastAsia="zh-CN"/>
        </w:rPr>
      </w:pPr>
    </w:p>
    <w:p w14:paraId="7797F8F4">
      <w:pPr>
        <w:numPr>
          <w:ilvl w:val="0"/>
          <w:numId w:val="1"/>
        </w:numPr>
        <w:bidi w:val="0"/>
        <w:ind w:left="0" w:leftChars="0" w:firstLine="0" w:firstLineChars="0"/>
        <w:jc w:val="center"/>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rPr>
        <w:t>问题一</w:t>
      </w:r>
      <w:r>
        <w:rPr>
          <w:rFonts w:hint="eastAsia" w:ascii="黑体" w:hAnsi="黑体" w:eastAsia="黑体" w:cs="黑体"/>
          <w:b w:val="0"/>
          <w:bCs w:val="0"/>
          <w:sz w:val="28"/>
          <w:szCs w:val="28"/>
          <w:lang w:val="en-US" w:eastAsia="zh-CN"/>
        </w:rPr>
        <w:t>的建模与求解</w:t>
      </w:r>
    </w:p>
    <w:p w14:paraId="33F7F065">
      <w:pPr>
        <w:numPr>
          <w:ilvl w:val="0"/>
          <w:numId w:val="0"/>
        </w:numPr>
        <w:bidi w:val="0"/>
        <w:ind w:leftChars="0"/>
        <w:jc w:val="both"/>
        <w:rPr>
          <w:rFonts w:hint="default"/>
          <w:b/>
          <w:bCs/>
          <w:sz w:val="28"/>
          <w:szCs w:val="28"/>
          <w:lang w:val="en-US" w:eastAsia="zh-CN"/>
        </w:rPr>
      </w:pPr>
    </w:p>
    <w:p w14:paraId="43048978">
      <w:pPr>
        <w:bidi w:val="0"/>
        <w:rPr>
          <w:rFonts w:hint="eastAsia" w:ascii="黑体" w:hAnsi="黑体" w:eastAsia="黑体" w:cs="黑体"/>
          <w:b w:val="0"/>
          <w:bCs w:val="0"/>
          <w:sz w:val="24"/>
          <w:szCs w:val="24"/>
        </w:rPr>
      </w:pPr>
      <w:r>
        <w:rPr>
          <w:rFonts w:hint="eastAsia" w:ascii="黑体" w:hAnsi="黑体" w:eastAsia="黑体" w:cs="黑体"/>
          <w:b w:val="0"/>
          <w:bCs w:val="0"/>
          <w:sz w:val="24"/>
          <w:szCs w:val="24"/>
        </w:rPr>
        <w:t>5.1 问题1.1：老人数量递推预测模型</w:t>
      </w:r>
    </w:p>
    <w:p w14:paraId="776BAFFF">
      <w:pPr>
        <w:bidi w:val="0"/>
        <w:rPr>
          <w:rFonts w:hint="eastAsia" w:ascii="黑体" w:hAnsi="黑体" w:eastAsia="黑体" w:cs="黑体"/>
          <w:b w:val="0"/>
          <w:bCs w:val="0"/>
          <w:sz w:val="24"/>
          <w:szCs w:val="24"/>
        </w:rPr>
      </w:pPr>
      <w:r>
        <w:rPr>
          <w:rFonts w:hint="eastAsia" w:ascii="黑体" w:hAnsi="黑体" w:eastAsia="黑体" w:cs="黑体"/>
          <w:b w:val="0"/>
          <w:bCs w:val="0"/>
          <w:sz w:val="24"/>
          <w:szCs w:val="24"/>
        </w:rPr>
        <w:t>5.1.1 模型建立</w:t>
      </w:r>
    </w:p>
    <w:p w14:paraId="361CCE40">
      <w:pPr>
        <w:bidi w:val="0"/>
        <w:ind w:firstLine="480" w:firstLineChars="200"/>
        <w:rPr>
          <w:rFonts w:hint="eastAsia" w:ascii="宋体" w:hAnsi="宋体" w:eastAsia="宋体" w:cs="宋体"/>
          <w:b/>
          <w:bCs/>
          <w:sz w:val="24"/>
          <w:szCs w:val="24"/>
        </w:rPr>
      </w:pPr>
      <w:r>
        <w:rPr>
          <w:rFonts w:hint="eastAsia" w:ascii="宋体" w:hAnsi="宋体" w:eastAsia="宋体" w:cs="宋体"/>
          <w:i w:val="0"/>
          <w:iCs w:val="0"/>
          <w:caps w:val="0"/>
          <w:color w:val="0F1115"/>
          <w:spacing w:val="0"/>
          <w:sz w:val="24"/>
          <w:szCs w:val="24"/>
          <w:shd w:val="clear" w:fill="FFFFFF"/>
        </w:rPr>
        <w:t>老年人按健康状态分为三类：</w:t>
      </w:r>
      <m:oMath>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=1</m:t>
        </m:r>
      </m:oMath>
      <w:r>
        <w:rPr>
          <w:rFonts w:hint="eastAsia" w:ascii="宋体" w:hAnsi="宋体" w:eastAsia="宋体" w:cs="宋体"/>
          <w:i w:val="0"/>
          <w:iCs w:val="0"/>
          <w:caps w:val="0"/>
          <w:color w:val="0F1115"/>
          <w:spacing w:val="0"/>
          <w:sz w:val="24"/>
          <w:szCs w:val="24"/>
          <w:shd w:val="clear" w:fill="FFFFFF"/>
        </w:rPr>
        <w:t>（自理）、</w:t>
      </w:r>
      <m:oMath>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=2</m:t>
        </m:r>
      </m:oMath>
      <w:r>
        <w:rPr>
          <w:rFonts w:hint="eastAsia" w:ascii="宋体" w:hAnsi="宋体" w:eastAsia="宋体" w:cs="宋体"/>
          <w:i w:val="0"/>
          <w:iCs w:val="0"/>
          <w:caps w:val="0"/>
          <w:color w:val="0F1115"/>
          <w:spacing w:val="0"/>
          <w:sz w:val="24"/>
          <w:szCs w:val="24"/>
          <w:shd w:val="clear" w:fill="FFFFFF"/>
        </w:rPr>
        <w:t>（半失能）、</w:t>
      </w:r>
      <m:oMath>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=3</m:t>
        </m:r>
      </m:oMath>
      <w:r>
        <w:rPr>
          <w:rFonts w:hint="eastAsia" w:ascii="宋体" w:hAnsi="宋体" w:eastAsia="宋体" w:cs="宋体"/>
          <w:i w:val="0"/>
          <w:iCs w:val="0"/>
          <w:caps w:val="0"/>
          <w:color w:val="0F1115"/>
          <w:spacing w:val="0"/>
          <w:sz w:val="24"/>
          <w:szCs w:val="24"/>
          <w:shd w:val="clear" w:fill="FFFFFF"/>
        </w:rPr>
        <w:t>（失能），状态转移具有不可逆性（失能无法恢复为半失能，半失能无法恢复为自理）。同时人口系统存在进入（新增60岁老人）和退出（自然死亡）两个通道，构成开放马尔可夫过程。</w:t>
      </w:r>
    </w:p>
    <w:p w14:paraId="51293CAA">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eastAsia" w:hAnsi="Cambria Math" w:cs="Times New Roman"/>
          <w:i w:val="0"/>
          <w:sz w:val="24"/>
          <w:szCs w:val="24"/>
          <w:lang w:val="en-US" w:eastAsia="zh-CN"/>
        </w:rPr>
      </w:pPr>
      <w:r>
        <w:rPr>
          <w:rFonts w:hint="eastAsia" w:ascii="宋体" w:hAnsi="宋体" w:eastAsia="宋体" w:cs="宋体"/>
          <w:i w:val="0"/>
          <w:iCs w:val="0"/>
          <w:caps w:val="0"/>
          <w:color w:val="0F1115"/>
          <w:spacing w:val="0"/>
          <w:sz w:val="24"/>
          <w:szCs w:val="24"/>
          <w:shd w:val="clear" w:fill="FFFFFF"/>
        </w:rPr>
        <w:t>设第</w:t>
      </w:r>
      <m:oMath>
        <m:r>
          <m:rPr>
            <m:nor/>
          </m:rPr>
          <w:rPr>
            <w:rFonts w:hint="default" w:ascii="Times New Roman" w:hAnsi="Times New Roman" w:eastAsia="宋体" w:cs="Times New Roman"/>
            <w:i/>
            <w:sz w:val="24"/>
          </w:rPr>
          <m:t>y</m:t>
        </m:r>
      </m:oMath>
      <w:r>
        <w:rPr>
          <w:rFonts w:hint="eastAsia" w:ascii="宋体" w:hAnsi="宋体" w:eastAsia="宋体" w:cs="宋体"/>
          <w:i w:val="0"/>
          <w:iCs w:val="0"/>
          <w:caps w:val="0"/>
          <w:color w:val="0F1115"/>
          <w:spacing w:val="0"/>
          <w:sz w:val="24"/>
          <w:szCs w:val="24"/>
          <w:shd w:val="clear" w:fill="FFFFFF"/>
        </w:rPr>
        <w:t>年末小区</w:t>
      </w:r>
      <m:oMath>
        <m:r>
          <m:rPr>
            <m:nor/>
          </m:rPr>
          <w:rPr>
            <w:rFonts w:hint="default" w:ascii="Times New Roman" w:hAnsi="Times New Roman" w:eastAsia="宋体" w:cs="Times New Roman"/>
            <w:i/>
            <w:sz w:val="24"/>
          </w:rPr>
          <m:t>p</m:t>
        </m:r>
      </m:oMath>
      <w:r>
        <w:rPr>
          <w:rFonts w:hint="eastAsia" w:ascii="宋体" w:hAnsi="宋体" w:eastAsia="宋体" w:cs="宋体"/>
          <w:i w:val="0"/>
          <w:iCs w:val="0"/>
          <w:caps w:val="0"/>
          <w:color w:val="0F1115"/>
          <w:spacing w:val="0"/>
          <w:sz w:val="24"/>
          <w:szCs w:val="24"/>
          <w:shd w:val="clear" w:fill="FFFFFF"/>
        </w:rPr>
        <w:t>中状态</w:t>
      </w:r>
      <m:oMath>
        <m:r>
          <m:rPr>
            <m:nor/>
          </m:rPr>
          <w:rPr>
            <w:rFonts w:hint="default" w:ascii="Times New Roman" w:hAnsi="Times New Roman" w:eastAsia="宋体" w:cs="Times New Roman"/>
            <w:i/>
            <w:sz w:val="24"/>
          </w:rPr>
          <m:t>c</m:t>
        </m:r>
      </m:oMath>
      <w:r>
        <w:rPr>
          <w:rFonts w:hint="eastAsia" w:ascii="宋体" w:hAnsi="宋体" w:eastAsia="宋体" w:cs="宋体"/>
          <w:i w:val="0"/>
          <w:iCs w:val="0"/>
          <w:caps w:val="0"/>
          <w:color w:val="0F1115"/>
          <w:spacing w:val="0"/>
          <w:sz w:val="24"/>
          <w:szCs w:val="24"/>
          <w:shd w:val="clear" w:fill="FFFFFF"/>
        </w:rPr>
        <w:t>的老人数量为</w:t>
      </w:r>
      <m:oMath>
        <m:sSubSup>
          <m:sSubSupPr>
            <m:ctrlPr>
              <w:rPr>
                <w:rFonts w:hint="default" w:ascii="Cambria Math" w:hAnsi="Cambria Math" w:eastAsia="Consolas" w:cs="Times New Roman"/>
                <w:sz w:val="24"/>
                <w:szCs w:val="24"/>
              </w:rPr>
            </m:ctrlPr>
          </m:sSubSupPr>
          <m:e>
            <m:r>
              <m:rPr>
                <m:nor/>
              </m:rPr>
              <w:rPr>
                <w:rFonts w:hint="default" w:ascii="Times New Roman" w:hAnsi="Times New Roman" w:eastAsia="Consolas" w:cs="Times New Roman"/>
                <w:i/>
                <w:sz w:val="24"/>
                <w:szCs w:val="24"/>
              </w:rPr>
              <m:t>A</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p</m:t>
            </m:r>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c</m:t>
            </m:r>
            <m:ctrlPr>
              <w:rPr>
                <w:rFonts w:hint="default" w:ascii="Cambria Math" w:hAnsi="Cambria Math" w:eastAsia="Consolas" w:cs="Times New Roman"/>
                <w:sz w:val="24"/>
                <w:szCs w:val="24"/>
              </w:rPr>
            </m:ctrlPr>
          </m:sub>
          <m:sup>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y</m:t>
            </m:r>
            <m:r>
              <m:rPr>
                <m:nor/>
                <m:sty m:val="p"/>
              </m:rPr>
              <w:rPr>
                <w:rFonts w:hint="default" w:ascii="Times New Roman" w:hAnsi="Times New Roman" w:eastAsia="Consolas" w:cs="Times New Roman"/>
                <w:b w:val="0"/>
                <w:i w:val="0"/>
                <w:sz w:val="24"/>
                <w:szCs w:val="24"/>
              </w:rPr>
              <m:t>)</m:t>
            </m:r>
            <m:ctrlPr>
              <w:rPr>
                <w:rFonts w:hint="default" w:ascii="Cambria Math" w:hAnsi="Cambria Math" w:eastAsia="Consolas" w:cs="Times New Roman"/>
                <w:sz w:val="24"/>
                <w:szCs w:val="24"/>
              </w:rPr>
            </m:ctrlPr>
          </m:sup>
        </m:sSubSup>
      </m:oMath>
      <w:r>
        <w:rPr>
          <w:rFonts w:hint="eastAsia" w:hAnsi="Cambria Math" w:cs="Times New Roman"/>
          <w:i w:val="0"/>
          <w:sz w:val="24"/>
          <w:szCs w:val="24"/>
          <w:lang w:eastAsia="zh-CN"/>
        </w:rPr>
        <w:t>，</w:t>
      </w:r>
      <w:r>
        <w:rPr>
          <w:rFonts w:hint="eastAsia" w:ascii="宋体" w:hAnsi="宋体" w:eastAsia="宋体" w:cs="宋体"/>
          <w:i w:val="0"/>
          <w:iCs w:val="0"/>
          <w:caps w:val="0"/>
          <w:color w:val="0F1115"/>
          <w:spacing w:val="0"/>
          <w:sz w:val="24"/>
          <w:szCs w:val="24"/>
          <w:shd w:val="clear" w:fill="FFFFFF"/>
        </w:rPr>
        <w:t>小区</w:t>
      </w:r>
      <m:oMath>
        <m:r>
          <m:rPr>
            <m:nor/>
          </m:rPr>
          <w:rPr>
            <w:rFonts w:hint="eastAsia" w:ascii="Times New Roman" w:hAnsi="Times New Roman" w:eastAsia="宋体" w:cs="宋体"/>
            <w:i/>
            <w:sz w:val="24"/>
            <w:szCs w:val="24"/>
          </w:rPr>
          <m:t>p</m:t>
        </m:r>
      </m:oMath>
      <w:r>
        <w:rPr>
          <w:rFonts w:hint="eastAsia" w:ascii="宋体" w:hAnsi="宋体" w:eastAsia="宋体" w:cs="宋体"/>
          <w:i w:val="0"/>
          <w:iCs w:val="0"/>
          <w:caps w:val="0"/>
          <w:color w:val="0F1115"/>
          <w:spacing w:val="0"/>
          <w:sz w:val="24"/>
          <w:szCs w:val="24"/>
          <w:shd w:val="clear" w:fill="FFFFFF"/>
        </w:rPr>
        <w:t>老年总人口为</w:t>
      </w:r>
      <m:oMath>
        <m:sSubSup>
          <m:sSubSupPr>
            <m:ctrlPr>
              <w:rPr>
                <w:rFonts w:hint="default" w:ascii="Cambria Math" w:hAnsi="Cambria Math" w:eastAsia="Consolas" w:cs="Times New Roman"/>
                <w:sz w:val="24"/>
                <w:szCs w:val="24"/>
              </w:rPr>
            </m:ctrlPr>
          </m:sSubSupPr>
          <m:e>
            <m:r>
              <m:rPr>
                <m:nor/>
              </m:rPr>
              <w:rPr>
                <w:rFonts w:hint="default" w:ascii="Times New Roman" w:hAnsi="Times New Roman" w:eastAsia="Consolas" w:cs="Times New Roman"/>
                <w:i/>
                <w:sz w:val="24"/>
                <w:szCs w:val="24"/>
              </w:rPr>
              <m:t>A</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p</m:t>
            </m:r>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total</m:t>
            </m:r>
            <m:ctrlPr>
              <w:rPr>
                <w:rFonts w:hint="default" w:ascii="Cambria Math" w:hAnsi="Cambria Math" w:eastAsia="Consolas" w:cs="Times New Roman"/>
                <w:sz w:val="24"/>
                <w:szCs w:val="24"/>
              </w:rPr>
            </m:ctrlPr>
          </m:sub>
          <m:sup>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y</m:t>
            </m:r>
            <m:r>
              <m:rPr>
                <m:nor/>
                <m:sty m:val="p"/>
              </m:rPr>
              <w:rPr>
                <w:rFonts w:hint="default" w:ascii="Times New Roman" w:hAnsi="Times New Roman" w:eastAsia="Consolas" w:cs="Times New Roman"/>
                <w:b w:val="0"/>
                <w:i w:val="0"/>
                <w:sz w:val="24"/>
                <w:szCs w:val="24"/>
              </w:rPr>
              <m:t>)</m:t>
            </m:r>
            <m:ctrlPr>
              <w:rPr>
                <w:rFonts w:hint="default" w:ascii="Cambria Math" w:hAnsi="Cambria Math" w:eastAsia="Consolas" w:cs="Times New Roman"/>
                <w:sz w:val="24"/>
                <w:szCs w:val="24"/>
              </w:rPr>
            </m:ctrlPr>
          </m:sup>
        </m:sSubSup>
        <m:r>
          <m:rPr>
            <m:nor/>
            <m:sty m:val="p"/>
          </m:rPr>
          <w:rPr>
            <w:rFonts w:hint="default" w:ascii="Times New Roman" w:hAnsi="Times New Roman" w:eastAsia="Consolas" w:cs="Times New Roman"/>
            <w:b w:val="0"/>
            <w:i w:val="0"/>
            <w:sz w:val="24"/>
            <w:szCs w:val="24"/>
          </w:rPr>
          <m:t>=</m:t>
        </m:r>
        <m:nary>
          <m:naryPr>
            <m:chr m:val="∑"/>
            <m:limLoc m:val="subSup"/>
            <m:ctrlPr>
              <w:rPr>
                <w:rFonts w:hint="default" w:ascii="Cambria Math" w:hAnsi="Cambria Math" w:eastAsia="Consolas" w:cs="Times New Roman"/>
                <w:sz w:val="24"/>
                <w:szCs w:val="24"/>
              </w:rPr>
            </m:ctrlPr>
          </m:naryPr>
          <m:sub>
            <m:r>
              <m:rPr>
                <m:nor/>
              </m:rPr>
              <w:rPr>
                <w:rFonts w:hint="default" w:ascii="Times New Roman" w:hAnsi="Times New Roman" w:eastAsia="Consolas" w:cs="Times New Roman"/>
                <w:i/>
                <w:sz w:val="24"/>
                <w:szCs w:val="24"/>
              </w:rPr>
              <m:t>c</m:t>
            </m:r>
            <m:r>
              <m:rPr>
                <m:nor/>
                <m:sty m:val="p"/>
              </m:rPr>
              <w:rPr>
                <w:rFonts w:hint="default" w:ascii="Times New Roman" w:hAnsi="Times New Roman" w:eastAsia="Consolas" w:cs="Times New Roman"/>
                <w:b w:val="0"/>
                <w:i w:val="0"/>
                <w:sz w:val="24"/>
                <w:szCs w:val="24"/>
              </w:rPr>
              <m:t>=1</m:t>
            </m:r>
            <m:ctrlPr>
              <w:rPr>
                <w:rFonts w:hint="default" w:ascii="Cambria Math" w:hAnsi="Cambria Math" w:eastAsia="Consolas" w:cs="Times New Roman"/>
                <w:sz w:val="24"/>
                <w:szCs w:val="24"/>
              </w:rPr>
            </m:ctrlPr>
          </m:sub>
          <m:sup>
            <m:r>
              <m:rPr>
                <m:nor/>
                <m:sty m:val="p"/>
              </m:rPr>
              <w:rPr>
                <w:rFonts w:hint="default" w:ascii="Times New Roman" w:hAnsi="Times New Roman" w:eastAsia="Consolas" w:cs="Times New Roman"/>
                <w:b w:val="0"/>
                <w:i w:val="0"/>
                <w:sz w:val="24"/>
                <w:szCs w:val="24"/>
              </w:rPr>
              <m:t>3</m:t>
            </m:r>
            <m:ctrlPr>
              <w:rPr>
                <w:rFonts w:hint="default" w:ascii="Cambria Math" w:hAnsi="Cambria Math" w:eastAsia="Consolas" w:cs="Times New Roman"/>
                <w:sz w:val="24"/>
                <w:szCs w:val="24"/>
              </w:rPr>
            </m:ctrlPr>
          </m:sup>
          <m:e>
            <m:sSubSup>
              <m:sSubSupPr>
                <m:ctrlPr>
                  <w:rPr>
                    <w:rFonts w:hint="default" w:ascii="Cambria Math" w:hAnsi="Cambria Math" w:eastAsia="Consolas" w:cs="Times New Roman"/>
                    <w:sz w:val="24"/>
                    <w:szCs w:val="24"/>
                  </w:rPr>
                </m:ctrlPr>
              </m:sSubSupPr>
              <m:e>
                <m:r>
                  <m:rPr>
                    <m:nor/>
                  </m:rPr>
                  <w:rPr>
                    <w:rFonts w:hint="default" w:ascii="Times New Roman" w:hAnsi="Times New Roman" w:eastAsia="Consolas" w:cs="Times New Roman"/>
                    <w:i/>
                    <w:sz w:val="24"/>
                    <w:szCs w:val="24"/>
                  </w:rPr>
                  <m:t>A</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p</m:t>
                </m:r>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c</m:t>
                </m:r>
                <m:ctrlPr>
                  <w:rPr>
                    <w:rFonts w:hint="default" w:ascii="Cambria Math" w:hAnsi="Cambria Math" w:eastAsia="Consolas" w:cs="Times New Roman"/>
                    <w:sz w:val="24"/>
                    <w:szCs w:val="24"/>
                  </w:rPr>
                </m:ctrlPr>
              </m:sub>
              <m:sup>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y</m:t>
                </m:r>
                <m:r>
                  <m:rPr>
                    <m:nor/>
                    <m:sty m:val="p"/>
                  </m:rPr>
                  <w:rPr>
                    <w:rFonts w:hint="default" w:ascii="Times New Roman" w:hAnsi="Times New Roman" w:eastAsia="Consolas" w:cs="Times New Roman"/>
                    <w:b w:val="0"/>
                    <w:i w:val="0"/>
                    <w:sz w:val="24"/>
                    <w:szCs w:val="24"/>
                  </w:rPr>
                  <m:t>)</m:t>
                </m:r>
                <m:ctrlPr>
                  <w:rPr>
                    <w:rFonts w:hint="default" w:ascii="Cambria Math" w:hAnsi="Cambria Math" w:eastAsia="Consolas" w:cs="Times New Roman"/>
                    <w:sz w:val="24"/>
                    <w:szCs w:val="24"/>
                  </w:rPr>
                </m:ctrlPr>
              </m:sup>
            </m:sSubSup>
            <m:ctrlPr>
              <w:rPr>
                <w:rFonts w:hint="default" w:ascii="Cambria Math" w:hAnsi="Cambria Math" w:eastAsia="Consolas" w:cs="Times New Roman"/>
                <w:sz w:val="24"/>
                <w:szCs w:val="24"/>
              </w:rPr>
            </m:ctrlPr>
          </m:e>
        </m:nary>
      </m:oMath>
      <w:r>
        <w:rPr>
          <w:rFonts w:hint="eastAsia" w:hAnsi="Cambria Math" w:cs="Times New Roman"/>
          <w:i w:val="0"/>
          <w:sz w:val="24"/>
          <w:szCs w:val="24"/>
          <w:lang w:eastAsia="zh-CN"/>
        </w:rPr>
        <w:t>。</w:t>
      </w:r>
      <w:r>
        <w:rPr>
          <w:rFonts w:hint="eastAsia" w:hAnsi="Cambria Math" w:cs="Times New Roman"/>
          <w:i w:val="0"/>
          <w:sz w:val="24"/>
          <w:szCs w:val="24"/>
          <w:lang w:val="en-US" w:eastAsia="zh-CN"/>
        </w:rPr>
        <w:t>递推方程如下：</w:t>
      </w:r>
    </w:p>
    <w:p w14:paraId="5D7F0E3F">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自理老人</w:t>
      </w:r>
      <w:r>
        <w:rPr>
          <w:rFonts w:hint="eastAsia" w:ascii="宋体" w:hAnsi="宋体" w:eastAsia="宋体" w:cs="宋体"/>
          <w:i w:val="0"/>
          <w:iCs w:val="0"/>
          <w:caps w:val="0"/>
          <w:color w:val="0F1115"/>
          <w:spacing w:val="0"/>
          <w:sz w:val="19"/>
          <w:szCs w:val="19"/>
          <w:shd w:val="clear" w:fill="FFFFFF"/>
        </w:rPr>
        <w:t>（</w:t>
      </w:r>
      <m:oMath>
        <m:r>
          <m:rPr>
            <m:nor/>
          </m:rPr>
          <w:rPr>
            <w:rFonts w:hint="eastAsia" w:ascii="Times New Roman" w:hAnsi="Times New Roman" w:eastAsia="宋体" w:cs="宋体"/>
            <w:i/>
            <w:sz w:val="24"/>
            <w:szCs w:val="24"/>
          </w:rPr>
          <m:t>c</m:t>
        </m:r>
        <m:r>
          <m:rPr>
            <m:nor/>
            <m:sty m:val="p"/>
          </m:rPr>
          <w:rPr>
            <w:rFonts w:hint="eastAsia" w:ascii="Times New Roman" w:hAnsi="Times New Roman" w:eastAsia="宋体" w:cs="宋体"/>
            <w:b w:val="0"/>
            <w:i w:val="0"/>
            <w:sz w:val="24"/>
            <w:szCs w:val="24"/>
          </w:rPr>
          <m:t>=1</m:t>
        </m:r>
      </m:oMath>
      <w:r>
        <w:rPr>
          <w:rFonts w:hint="eastAsia" w:ascii="宋体" w:hAnsi="宋体" w:eastAsia="宋体" w:cs="宋体"/>
          <w:i w:val="0"/>
          <w:iCs w:val="0"/>
          <w:caps w:val="0"/>
          <w:color w:val="0F1115"/>
          <w:spacing w:val="0"/>
          <w:sz w:val="19"/>
          <w:szCs w:val="19"/>
          <w:shd w:val="clear" w:fill="FFFFFF"/>
        </w:rPr>
        <w:t>）</w:t>
      </w:r>
      <w:r>
        <w:rPr>
          <w:rFonts w:hint="eastAsia" w:ascii="宋体" w:hAnsi="宋体" w:eastAsia="宋体" w:cs="宋体"/>
          <w:i w:val="0"/>
          <w:iCs w:val="0"/>
          <w:caps w:val="0"/>
          <w:color w:val="0F1115"/>
          <w:spacing w:val="0"/>
          <w:sz w:val="24"/>
          <w:szCs w:val="24"/>
          <w:shd w:val="clear" w:fill="FFFFFF"/>
        </w:rPr>
        <w:t>：</w:t>
      </w:r>
    </w:p>
    <w:p w14:paraId="4AB87EFE">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hAnsi="Cambria Math" w:eastAsia="宋体" w:cs="Times New Roman"/>
          <w:i w:val="0"/>
          <w:sz w:val="24"/>
        </w:rPr>
      </w:pPr>
      <m:oMathPara>
        <m:oMath>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m:t>
          </m:r>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⋅(1−</m:t>
          </m:r>
          <m:r>
            <m:rPr>
              <m:nor/>
            </m:rPr>
            <w:rPr>
              <w:rFonts w:hint="default" w:ascii="Times New Roman" w:hAnsi="Times New Roman" w:eastAsia="宋体" w:cs="Times New Roman"/>
              <w:i/>
              <w:sz w:val="24"/>
            </w:rPr>
            <m:t>δ</m:t>
          </m:r>
          <m:r>
            <m:rPr>
              <m:nor/>
              <m:sty m:val="p"/>
            </m:rPr>
            <w:rPr>
              <w:rFonts w:hint="default" w:ascii="Times New Roman" w:hAnsi="Times New Roman" w:eastAsia="宋体" w:cs="Times New Roman"/>
              <w:b w:val="0"/>
              <w:i w:val="0"/>
              <w:sz w:val="24"/>
            </w:rPr>
            <m:t>)(1−</m:t>
          </m:r>
          <m:r>
            <m:rPr>
              <m:nor/>
            </m:rPr>
            <w:rPr>
              <w:rFonts w:hint="default" w:ascii="Times New Roman" w:hAnsi="Times New Roman" w:eastAsia="宋体" w:cs="Times New Roman"/>
              <w:i/>
              <w:sz w:val="24"/>
            </w:rPr>
            <m:t>α</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ρ</m:t>
          </m:r>
          <m:r>
            <m:rPr>
              <m:nor/>
              <m:sty m:val="p"/>
            </m:rPr>
            <w:rPr>
              <w:rFonts w:hint="default" w:ascii="Times New Roman" w:hAnsi="Times New Roman" w:eastAsia="宋体" w:cs="Times New Roman"/>
              <w:b w:val="0"/>
              <w:i w:val="0"/>
              <w:sz w:val="24"/>
            </w:rPr>
            <m:t>⋅</m:t>
          </m:r>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total</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bSup>
        </m:oMath>
      </m:oMathPara>
    </w:p>
    <w:p w14:paraId="077A3FD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eastAsia" w:hAnsi="Cambria Math" w:eastAsia="宋体" w:cs="Times New Roman"/>
          <w:i w:val="0"/>
          <w:sz w:val="24"/>
          <w:lang w:val="en-US" w:eastAsia="zh-CN"/>
        </w:rPr>
      </w:pPr>
    </w:p>
    <w:p w14:paraId="085613BE">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both"/>
        <w:rPr>
          <w:rFonts w:hint="eastAsia" w:ascii="宋体" w:hAnsi="宋体" w:eastAsia="宋体" w:cs="宋体"/>
          <w:i w:val="0"/>
          <w:sz w:val="24"/>
          <w:szCs w:val="24"/>
        </w:rPr>
      </w:pPr>
      <w:r>
        <w:rPr>
          <w:rFonts w:hint="eastAsia" w:ascii="宋体" w:hAnsi="宋体" w:eastAsia="宋体" w:cs="宋体"/>
          <w:i w:val="0"/>
          <w:iCs w:val="0"/>
          <w:caps w:val="0"/>
          <w:color w:val="0F1115"/>
          <w:spacing w:val="0"/>
          <w:sz w:val="24"/>
          <w:szCs w:val="24"/>
          <w:shd w:val="clear" w:fill="FFFFFF"/>
        </w:rPr>
        <w:t>半失能老人（</w:t>
      </w:r>
      <m:oMath>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=2</m:t>
        </m:r>
      </m:oMath>
      <w:r>
        <w:rPr>
          <w:rFonts w:hint="eastAsia" w:ascii="宋体" w:hAnsi="宋体" w:eastAsia="宋体" w:cs="宋体"/>
          <w:i w:val="0"/>
          <w:iCs w:val="0"/>
          <w:caps w:val="0"/>
          <w:color w:val="0F1115"/>
          <w:spacing w:val="0"/>
          <w:sz w:val="24"/>
          <w:szCs w:val="24"/>
          <w:shd w:val="clear" w:fill="FFFFFF"/>
        </w:rPr>
        <w:t>）：</w:t>
      </w:r>
    </w:p>
    <w:p w14:paraId="7953E46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hAnsi="Times New Roman" w:eastAsia="宋体" w:cs="Times New Roman"/>
          <w:i w:val="0"/>
          <w:sz w:val="24"/>
        </w:rPr>
      </w:pPr>
      <m:oMathPara>
        <m:oMath>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m:t>
          </m:r>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⋅(1−</m:t>
          </m:r>
          <m:r>
            <m:rPr>
              <m:nor/>
            </m:rPr>
            <w:rPr>
              <w:rFonts w:hint="default" w:ascii="Times New Roman" w:hAnsi="Times New Roman" w:eastAsia="宋体" w:cs="Times New Roman"/>
              <w:i/>
              <w:sz w:val="24"/>
            </w:rPr>
            <m:t>δ</m:t>
          </m:r>
          <m:r>
            <m:rPr>
              <m:nor/>
              <m:sty m:val="p"/>
            </m:rPr>
            <w:rPr>
              <w:rFonts w:hint="default" w:ascii="Times New Roman" w:hAnsi="Times New Roman" w:eastAsia="宋体" w:cs="Times New Roman"/>
              <w:b w:val="0"/>
              <w:i w:val="0"/>
              <w:sz w:val="24"/>
            </w:rPr>
            <m:t>)(1−</m:t>
          </m:r>
          <m:r>
            <m:rPr>
              <m:nor/>
            </m:rPr>
            <w:rPr>
              <w:rFonts w:hint="default" w:ascii="Times New Roman" w:hAnsi="Times New Roman" w:eastAsia="宋体" w:cs="Times New Roman"/>
              <w:i/>
              <w:sz w:val="24"/>
            </w:rPr>
            <m:t>β</m:t>
          </m:r>
          <m:r>
            <m:rPr>
              <m:nor/>
              <m:sty m:val="p"/>
            </m:rPr>
            <w:rPr>
              <w:rFonts w:hint="default" w:ascii="Times New Roman" w:hAnsi="Times New Roman" w:eastAsia="宋体" w:cs="Times New Roman"/>
              <w:b w:val="0"/>
              <w:i w:val="0"/>
              <w:sz w:val="24"/>
            </w:rPr>
            <m:t>)+</m:t>
          </m:r>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⋅(1−</m:t>
          </m:r>
          <m:r>
            <m:rPr>
              <m:nor/>
            </m:rPr>
            <w:rPr>
              <w:rFonts w:hint="default" w:ascii="Times New Roman" w:hAnsi="Times New Roman" w:eastAsia="宋体" w:cs="Times New Roman"/>
              <w:i/>
              <w:sz w:val="24"/>
            </w:rPr>
            <m:t>δ</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α</m:t>
          </m:r>
        </m:oMath>
      </m:oMathPara>
    </w:p>
    <w:p w14:paraId="702E542E">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hAnsi="Times New Roman" w:eastAsia="宋体" w:cs="Times New Roman"/>
          <w:i w:val="0"/>
          <w:sz w:val="24"/>
        </w:rPr>
      </w:pPr>
    </w:p>
    <w:p w14:paraId="68DA499C">
      <w:pPr>
        <w:bidi w:val="0"/>
        <w:rPr>
          <w:rFonts w:hint="eastAsia" w:ascii="宋体" w:hAnsi="宋体" w:eastAsia="宋体" w:cs="宋体"/>
          <w:sz w:val="24"/>
          <w:szCs w:val="24"/>
        </w:rPr>
      </w:pPr>
      <w:r>
        <w:rPr>
          <w:rFonts w:hint="eastAsia" w:ascii="宋体" w:hAnsi="宋体" w:eastAsia="宋体" w:cs="宋体"/>
          <w:sz w:val="24"/>
          <w:szCs w:val="24"/>
        </w:rPr>
        <w:t>失能老人（</w:t>
      </w:r>
      <m:oMath>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=3</m:t>
        </m:r>
      </m:oMath>
      <w:r>
        <w:rPr>
          <w:rFonts w:hint="eastAsia" w:ascii="宋体" w:hAnsi="宋体" w:eastAsia="宋体" w:cs="宋体"/>
          <w:sz w:val="24"/>
          <w:szCs w:val="24"/>
        </w:rPr>
        <w:t>）：</w:t>
      </w:r>
    </w:p>
    <w:p w14:paraId="004C2A14">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hAnsi="Times New Roman" w:eastAsia="宋体" w:cs="Times New Roman"/>
          <w:i w:val="0"/>
          <w:sz w:val="24"/>
        </w:rPr>
      </w:pPr>
      <m:oMathPara>
        <m:oMath>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,3</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m:t>
          </m:r>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,3</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⋅(1−</m:t>
          </m:r>
          <m:r>
            <m:rPr>
              <m:nor/>
            </m:rPr>
            <w:rPr>
              <w:rFonts w:hint="default" w:ascii="Times New Roman" w:hAnsi="Times New Roman" w:eastAsia="宋体" w:cs="Times New Roman"/>
              <w:i/>
              <w:sz w:val="24"/>
            </w:rPr>
            <m:t>δ</m:t>
          </m:r>
          <m:r>
            <m:rPr>
              <m:nor/>
              <m:sty m:val="p"/>
            </m:rPr>
            <w:rPr>
              <w:rFonts w:hint="default" w:ascii="Times New Roman" w:hAnsi="Times New Roman" w:eastAsia="宋体" w:cs="Times New Roman"/>
              <w:b w:val="0"/>
              <w:i w:val="0"/>
              <w:sz w:val="24"/>
            </w:rPr>
            <m:t>)+</m:t>
          </m:r>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⋅(1−</m:t>
          </m:r>
          <m:r>
            <m:rPr>
              <m:nor/>
            </m:rPr>
            <w:rPr>
              <w:rFonts w:hint="default" w:ascii="Times New Roman" w:hAnsi="Times New Roman" w:eastAsia="宋体" w:cs="Times New Roman"/>
              <w:i/>
              <w:sz w:val="24"/>
            </w:rPr>
            <m:t>δ</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β</m:t>
          </m:r>
        </m:oMath>
      </m:oMathPara>
    </w:p>
    <w:p w14:paraId="5D6A215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hAnsi="Times New Roman" w:eastAsia="宋体" w:cs="Times New Roman"/>
          <w:i w:val="0"/>
          <w:sz w:val="24"/>
          <w:lang w:val="en-US" w:eastAsia="zh-CN"/>
        </w:rPr>
      </w:pPr>
    </w:p>
    <w:p w14:paraId="45A49139">
      <w:pPr>
        <w:bidi w:val="0"/>
        <w:ind w:firstLine="480" w:firstLineChars="200"/>
        <w:rPr>
          <w:rFonts w:hint="eastAsia" w:ascii="宋体" w:hAnsi="宋体" w:eastAsia="宋体" w:cs="宋体"/>
          <w:sz w:val="24"/>
          <w:szCs w:val="24"/>
          <w:lang w:eastAsia="zh-CN"/>
        </w:rPr>
      </w:pPr>
      <w:r>
        <w:rPr>
          <w:rFonts w:hint="eastAsia" w:ascii="宋体" w:hAnsi="宋体" w:eastAsia="宋体" w:cs="宋体"/>
          <w:sz w:val="24"/>
          <w:szCs w:val="24"/>
        </w:rPr>
        <w:t>其中参数取值：</w:t>
      </w:r>
      <m:oMath>
        <m:r>
          <m:rPr>
            <m:nor/>
          </m:rPr>
          <w:rPr>
            <w:rFonts w:hint="default" w:ascii="Times New Roman" w:hAnsi="Times New Roman" w:eastAsia="宋体" w:cs="Times New Roman"/>
            <w:i/>
            <w:sz w:val="24"/>
          </w:rPr>
          <m:t>δ</m:t>
        </m:r>
        <m:r>
          <m:rPr>
            <m:nor/>
            <m:sty m:val="p"/>
          </m:rPr>
          <w:rPr>
            <w:rFonts w:hint="default" w:ascii="Times New Roman" w:hAnsi="Times New Roman" w:eastAsia="宋体" w:cs="Times New Roman"/>
            <w:b w:val="0"/>
            <w:i w:val="0"/>
            <w:sz w:val="24"/>
          </w:rPr>
          <m:t>=0.05</m:t>
        </m:r>
      </m:oMath>
      <w:r>
        <w:rPr>
          <w:rFonts w:hint="eastAsia" w:ascii="宋体" w:hAnsi="宋体" w:eastAsia="宋体" w:cs="宋体"/>
          <w:sz w:val="24"/>
          <w:szCs w:val="24"/>
        </w:rPr>
        <w:t>（年均自然死亡率），</w:t>
      </w:r>
      <m:oMath>
        <m:r>
          <m:rPr>
            <m:nor/>
          </m:rPr>
          <w:rPr>
            <w:rFonts w:hint="default" w:ascii="Times New Roman" w:hAnsi="Times New Roman" w:eastAsia="宋体" w:cs="Times New Roman"/>
            <w:i/>
            <w:sz w:val="24"/>
          </w:rPr>
          <m:t>ρ</m:t>
        </m:r>
        <m:r>
          <m:rPr>
            <m:nor/>
            <m:sty m:val="p"/>
          </m:rPr>
          <w:rPr>
            <w:rFonts w:hint="default" w:ascii="Times New Roman" w:hAnsi="Times New Roman" w:eastAsia="宋体" w:cs="Times New Roman"/>
            <w:b w:val="0"/>
            <w:i w:val="0"/>
            <w:sz w:val="24"/>
          </w:rPr>
          <m:t>=0.07</m:t>
        </m:r>
      </m:oMath>
      <w:r>
        <w:rPr>
          <w:rFonts w:hint="eastAsia" w:ascii="宋体" w:hAnsi="宋体" w:eastAsia="宋体" w:cs="宋体"/>
          <w:sz w:val="24"/>
          <w:szCs w:val="24"/>
        </w:rPr>
        <w:t>（年均新增老年人口比例），</w:t>
      </w:r>
      <m:oMath>
        <m:r>
          <m:rPr>
            <m:nor/>
          </m:rPr>
          <w:rPr>
            <w:rFonts w:hint="default" w:ascii="Times New Roman" w:hAnsi="Times New Roman" w:eastAsia="宋体" w:cs="Times New Roman"/>
            <w:i/>
            <w:sz w:val="24"/>
          </w:rPr>
          <m:t>α</m:t>
        </m:r>
        <m:r>
          <m:rPr>
            <m:nor/>
            <m:sty m:val="p"/>
          </m:rPr>
          <w:rPr>
            <w:rFonts w:hint="default" w:ascii="Times New Roman" w:hAnsi="Times New Roman" w:eastAsia="宋体" w:cs="Times New Roman"/>
            <w:b w:val="0"/>
            <w:i w:val="0"/>
            <w:sz w:val="24"/>
          </w:rPr>
          <m:t>=0.045</m:t>
        </m:r>
      </m:oMath>
      <w:r>
        <w:rPr>
          <w:rFonts w:hint="eastAsia" w:ascii="宋体" w:hAnsi="宋体" w:eastAsia="宋体" w:cs="宋体"/>
          <w:sz w:val="24"/>
          <w:szCs w:val="24"/>
        </w:rPr>
        <w:t>（自理→半失能年转移概率），</w:t>
      </w:r>
      <m:oMath>
        <m:r>
          <m:rPr>
            <m:nor/>
          </m:rPr>
          <w:rPr>
            <w:rFonts w:hint="default" w:ascii="Times New Roman" w:hAnsi="Times New Roman" w:eastAsia="宋体" w:cs="Times New Roman"/>
            <w:i/>
            <w:sz w:val="24"/>
          </w:rPr>
          <m:t>β</m:t>
        </m:r>
        <m:r>
          <m:rPr>
            <m:nor/>
            <m:sty m:val="p"/>
          </m:rPr>
          <w:rPr>
            <w:rFonts w:hint="default" w:ascii="Times New Roman" w:hAnsi="Times New Roman" w:eastAsia="宋体" w:cs="Times New Roman"/>
            <w:b w:val="0"/>
            <w:i w:val="0"/>
            <w:sz w:val="24"/>
          </w:rPr>
          <m:t>=0.10</m:t>
        </m:r>
      </m:oMath>
      <w:r>
        <w:rPr>
          <w:rFonts w:hint="eastAsia" w:ascii="宋体" w:hAnsi="宋体" w:eastAsia="宋体" w:cs="宋体"/>
          <w:sz w:val="24"/>
          <w:szCs w:val="24"/>
        </w:rPr>
        <w:t>（半失能→失能年转移概率）。新增老人全部进入自理状态，当年不参与转移。</w:t>
      </w:r>
    </w:p>
    <w:p w14:paraId="12E21873">
      <w:pPr>
        <w:spacing w:line="400" w:lineRule="exact"/>
        <w:ind w:firstLine="480" w:firstLineChars="200"/>
        <w:jc w:val="left"/>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将上述递推方程写成矩阵形式。定义状态向量：</w:t>
      </w:r>
    </w:p>
    <w:p w14:paraId="313A156C">
      <w:pPr>
        <w:spacing w:line="400" w:lineRule="exact"/>
        <w:jc w:val="left"/>
        <w:rPr>
          <w:rFonts w:hint="default" w:hAnsi="Cambria Math" w:eastAsia="宋体" w:cs="Times New Roman"/>
          <w:i w:val="0"/>
          <w:sz w:val="24"/>
        </w:rPr>
      </w:pPr>
    </w:p>
    <w:p w14:paraId="2112BFB8">
      <w:pPr>
        <w:spacing w:line="400" w:lineRule="exact"/>
        <w:ind w:firstLine="480" w:firstLineChars="200"/>
        <w:jc w:val="left"/>
        <w:rPr>
          <w:rFonts w:hint="eastAsia" w:ascii="宋体" w:hAnsi="宋体" w:eastAsia="宋体" w:cs="宋体"/>
          <w:i w:val="0"/>
          <w:iCs w:val="0"/>
          <w:caps w:val="0"/>
          <w:color w:val="0F1115"/>
          <w:spacing w:val="0"/>
          <w:sz w:val="24"/>
          <w:szCs w:val="24"/>
          <w:shd w:val="clear" w:fill="FFFFFF"/>
        </w:rPr>
      </w:pPr>
      <m:oMathPara>
        <m:oMath>
          <m:sSubSup>
            <m:sSubSupPr>
              <m:ctrlPr>
                <w:rPr>
                  <w:rFonts w:hint="default" w:ascii="Cambria Math" w:hAnsi="Cambria Math" w:eastAsia="宋体" w:cs="Times New Roman"/>
                  <w:sz w:val="24"/>
                </w:rPr>
              </m:ctrlPr>
            </m:sSubSupPr>
            <m:e>
              <m:r>
                <m:rPr>
                  <m:nor/>
                  <m:sty m:val="b"/>
                </m:rPr>
                <w:rPr>
                  <w:rFonts w:hint="default" w:ascii="Times New Roman" w:hAnsi="Times New Roman" w:eastAsia="宋体" w:cs="Times New Roman"/>
                  <w:b/>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m:t>
          </m:r>
          <m:d>
            <m:dPr>
              <m:ctrlPr>
                <w:rPr>
                  <w:rFonts w:hint="default" w:ascii="Cambria Math" w:hAnsi="Cambria Math" w:eastAsia="宋体" w:cs="Times New Roman"/>
                  <w:sz w:val="24"/>
                </w:rPr>
              </m:ctrlPr>
            </m:dPr>
            <m:e>
              <m:m>
                <m:mPr>
                  <m:mcs>
                    <m:mc>
                      <m:mcPr>
                        <m:count m:val="1"/>
                        <m:mcJc m:val="center"/>
                      </m:mcPr>
                    </m:mc>
                  </m:mcs>
                  <m:ctrlPr>
                    <w:rPr>
                      <w:rFonts w:hint="default" w:ascii="Cambria Math" w:hAnsi="Cambria Math" w:eastAsia="宋体" w:cs="Times New Roman"/>
                      <w:sz w:val="24"/>
                    </w:rPr>
                  </m:ctrlPr>
                </m:mPr>
                <m:mr>
                  <m:e>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bSup>
                    <m:ctrlPr>
                      <w:rPr>
                        <w:rFonts w:hint="default" w:ascii="Cambria Math" w:hAnsi="Cambria Math" w:eastAsia="宋体" w:cs="Times New Roman"/>
                        <w:sz w:val="24"/>
                      </w:rPr>
                    </m:ctrlPr>
                  </m:e>
                </m:mr>
                <m:mr>
                  <m:e>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bSup>
                    <m:ctrlPr>
                      <w:rPr>
                        <w:rFonts w:hint="default" w:ascii="Cambria Math" w:hAnsi="Cambria Math" w:eastAsia="宋体" w:cs="Times New Roman"/>
                        <w:sz w:val="24"/>
                      </w:rPr>
                    </m:ctrlPr>
                  </m:e>
                </m:mr>
                <m:mr>
                  <m:e>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,3</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bSup>
                    <m:ctrlPr>
                      <w:rPr>
                        <w:rFonts w:hint="default" w:ascii="Cambria Math" w:hAnsi="Cambria Math" w:eastAsia="宋体" w:cs="Times New Roman"/>
                        <w:sz w:val="24"/>
                      </w:rPr>
                    </m:ctrlPr>
                  </m:e>
                </m:mr>
              </m:m>
              <m:ctrlPr>
                <w:rPr>
                  <w:rFonts w:hint="default" w:ascii="Cambria Math" w:hAnsi="Cambria Math" w:eastAsia="宋体" w:cs="Times New Roman"/>
                  <w:sz w:val="24"/>
                </w:rPr>
              </m:ctrlPr>
            </m:e>
          </m:d>
        </m:oMath>
      </m:oMathPara>
    </w:p>
    <w:p w14:paraId="653823FC">
      <w:pPr>
        <w:spacing w:line="400" w:lineRule="exact"/>
        <w:rPr>
          <w:rFonts w:ascii="宋体" w:hAnsi="宋体"/>
          <w:sz w:val="24"/>
        </w:rPr>
      </w:pPr>
    </w:p>
    <w:p w14:paraId="312B1817">
      <w:pPr>
        <w:spacing w:line="400" w:lineRule="exact"/>
        <w:rPr>
          <w:rFonts w:ascii="宋体" w:hAnsi="宋体"/>
          <w:sz w:val="24"/>
        </w:rPr>
      </w:pPr>
    </w:p>
    <w:p w14:paraId="065B19E8">
      <w:pPr>
        <w:bidi w:val="0"/>
        <w:ind w:firstLine="480" w:firstLineChars="200"/>
        <w:rPr>
          <w:sz w:val="24"/>
          <w:szCs w:val="24"/>
        </w:rPr>
      </w:pPr>
      <w:r>
        <w:rPr>
          <w:sz w:val="24"/>
          <w:szCs w:val="24"/>
        </w:rPr>
        <w:t>则递推关系可表示为：</w:t>
      </w:r>
    </w:p>
    <w:p w14:paraId="401DA26C">
      <w:pPr>
        <w:bidi w:val="0"/>
        <w:ind w:firstLine="480" w:firstLineChars="200"/>
        <w:jc w:val="center"/>
        <w:rPr>
          <w:rFonts w:hint="default" w:hAnsi="Cambria Math" w:cs="Times New Roman"/>
          <w:i w:val="0"/>
          <w:sz w:val="24"/>
        </w:rPr>
      </w:pPr>
      <m:oMathPara>
        <m:oMath>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p</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y</m:t>
              </m:r>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p>
          </m:sSubSup>
          <m:r>
            <m:rPr>
              <m:nor/>
              <m:sty m:val="p"/>
            </m:rPr>
            <w:rPr>
              <w:rFonts w:hint="default" w:ascii="Times New Roman" w:hAnsi="Times New Roman" w:cs="Times New Roman"/>
              <w:b w:val="0"/>
              <w:i w:val="0"/>
              <w:sz w:val="24"/>
            </w:rPr>
            <m:t>=</m:t>
          </m:r>
          <m:r>
            <m:rPr>
              <m:nor/>
              <m:sty m:val="b"/>
            </m:rPr>
            <w:rPr>
              <w:rFonts w:hint="default" w:ascii="Times New Roman" w:hAnsi="Times New Roman" w:cs="Times New Roman"/>
              <w:b/>
              <w:sz w:val="24"/>
            </w:rPr>
            <m:t>T</m:t>
          </m:r>
          <m:r>
            <m:rPr>
              <m:nor/>
              <m:sty m:val="p"/>
            </m:rPr>
            <w:rPr>
              <w:rFonts w:hint="default" w:ascii="Times New Roman" w:hAnsi="Times New Roman" w:cs="Times New Roman"/>
              <w:b w:val="0"/>
              <w:i w:val="0"/>
              <w:sz w:val="24"/>
            </w:rPr>
            <m:t>⋅</m:t>
          </m:r>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p</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y</m:t>
              </m:r>
              <m:r>
                <m:rPr>
                  <m:nor/>
                  <m:sty m:val="p"/>
                </m:rPr>
                <w:rPr>
                  <w:rFonts w:hint="default" w:ascii="Times New Roman" w:hAnsi="Times New Roman" w:cs="Times New Roman"/>
                  <w:b w:val="0"/>
                  <w:i w:val="0"/>
                  <w:sz w:val="24"/>
                </w:rPr>
                <m:t>)</m:t>
              </m:r>
              <m:ctrlPr>
                <w:rPr>
                  <w:rFonts w:hint="default" w:ascii="Cambria Math" w:hAnsi="Cambria Math" w:cs="Times New Roman"/>
                  <w:sz w:val="24"/>
                </w:rPr>
              </m:ctrlPr>
            </m:sup>
          </m:sSubSup>
          <m:r>
            <m:rPr>
              <m:nor/>
              <m:sty m:val="p"/>
            </m:rPr>
            <w:rPr>
              <w:rFonts w:hint="default" w:ascii="Times New Roman" w:hAnsi="Times New Roman" w:cs="Times New Roman"/>
              <w:b w:val="0"/>
              <w:i w:val="0"/>
              <w:sz w:val="24"/>
            </w:rPr>
            <m:t>+</m:t>
          </m:r>
          <m:sSup>
            <m:sSupPr>
              <m:ctrlPr>
                <w:rPr>
                  <w:rFonts w:hint="default" w:ascii="Cambria Math" w:hAnsi="Cambria Math" w:cs="Times New Roman"/>
                  <w:sz w:val="24"/>
                </w:rPr>
              </m:ctrlPr>
            </m:sSupPr>
            <m:e>
              <m:r>
                <m:rPr>
                  <m:nor/>
                  <m:sty m:val="b"/>
                </m:rPr>
                <w:rPr>
                  <w:rFonts w:hint="default" w:ascii="Times New Roman" w:hAnsi="Times New Roman" w:cs="Times New Roman"/>
                  <w:b/>
                  <w:sz w:val="24"/>
                </w:rPr>
                <m:t>b</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y</m:t>
              </m:r>
              <m:r>
                <m:rPr>
                  <m:nor/>
                  <m:sty m:val="p"/>
                </m:rPr>
                <w:rPr>
                  <w:rFonts w:hint="default" w:ascii="Times New Roman" w:hAnsi="Times New Roman" w:cs="Times New Roman"/>
                  <w:b w:val="0"/>
                  <w:i w:val="0"/>
                  <w:sz w:val="24"/>
                </w:rPr>
                <m:t>)</m:t>
              </m:r>
              <m:ctrlPr>
                <w:rPr>
                  <w:rFonts w:hint="default" w:ascii="Cambria Math" w:hAnsi="Cambria Math" w:cs="Times New Roman"/>
                  <w:sz w:val="24"/>
                </w:rPr>
              </m:ctrlPr>
            </m:sup>
          </m:sSup>
        </m:oMath>
      </m:oMathPara>
    </w:p>
    <w:p w14:paraId="3BB76509">
      <w:pPr>
        <w:bidi w:val="0"/>
        <w:ind w:firstLine="480" w:firstLineChars="200"/>
        <w:jc w:val="center"/>
        <w:rPr>
          <w:rFonts w:hint="default" w:hAnsi="Cambria Math" w:cs="Times New Roman"/>
          <w:i w:val="0"/>
          <w:sz w:val="24"/>
        </w:rPr>
      </w:pPr>
    </w:p>
    <w:p w14:paraId="3B92E6D2">
      <w:pPr>
        <w:bidi w:val="0"/>
        <w:ind w:firstLine="480" w:firstLineChars="200"/>
        <w:jc w:val="left"/>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其中转移矩阵</w:t>
      </w:r>
      <m:oMath>
        <m:r>
          <m:rPr>
            <m:nor/>
            <m:sty m:val="b"/>
          </m:rPr>
          <w:rPr>
            <w:rFonts w:hint="default" w:ascii="Times New Roman" w:hAnsi="Times New Roman" w:eastAsia="宋体" w:cs="Times New Roman"/>
            <w:b/>
            <w:sz w:val="24"/>
            <w:szCs w:val="24"/>
          </w:rPr>
          <m:t>T</m:t>
        </m:r>
      </m:oMath>
      <w:r>
        <w:rPr>
          <w:rFonts w:hint="eastAsia" w:ascii="宋体" w:hAnsi="宋体" w:eastAsia="宋体" w:cs="宋体"/>
          <w:i w:val="0"/>
          <w:iCs w:val="0"/>
          <w:caps w:val="0"/>
          <w:color w:val="0F1115"/>
          <w:spacing w:val="0"/>
          <w:sz w:val="24"/>
          <w:szCs w:val="24"/>
          <w:shd w:val="clear" w:fill="FFFFFF"/>
        </w:rPr>
        <w:t>为：</w:t>
      </w:r>
    </w:p>
    <w:p w14:paraId="6B16BCF1">
      <w:pPr>
        <w:bidi w:val="0"/>
        <w:jc w:val="left"/>
        <w:rPr>
          <w:rFonts w:hint="eastAsia" w:ascii="宋体" w:hAnsi="宋体" w:eastAsia="宋体" w:cs="宋体"/>
          <w:i w:val="0"/>
          <w:iCs w:val="0"/>
          <w:caps w:val="0"/>
          <w:color w:val="0F1115"/>
          <w:spacing w:val="0"/>
          <w:sz w:val="24"/>
          <w:szCs w:val="24"/>
          <w:shd w:val="clear" w:fill="FFFFFF"/>
        </w:rPr>
      </w:pPr>
    </w:p>
    <w:p w14:paraId="3300B546">
      <w:pPr>
        <w:spacing w:line="400" w:lineRule="exact"/>
        <w:jc w:val="center"/>
        <w:rPr>
          <w:rFonts w:hint="eastAsia" w:ascii="宋体" w:hAnsi="宋体"/>
          <w:sz w:val="24"/>
          <w:szCs w:val="24"/>
        </w:rPr>
      </w:pPr>
      <m:oMathPara>
        <m:oMath>
          <m:r>
            <m:rPr>
              <m:nor/>
              <m:sty m:val="b"/>
            </m:rPr>
            <w:rPr>
              <w:rFonts w:hint="default" w:ascii="Times New Roman" w:hAnsi="Times New Roman" w:eastAsia="宋体" w:cs="Times New Roman"/>
              <w:b/>
              <w:sz w:val="24"/>
              <w:szCs w:val="24"/>
            </w:rPr>
            <m:t>T</m:t>
          </m:r>
          <m:r>
            <m:rPr>
              <m:nor/>
              <m:sty m:val="p"/>
            </m:rPr>
            <w:rPr>
              <w:rFonts w:hint="default" w:ascii="Times New Roman" w:hAnsi="Times New Roman" w:eastAsia="宋体" w:cs="Times New Roman"/>
              <w:b w:val="0"/>
              <w:i w:val="0"/>
              <w:sz w:val="24"/>
              <w:szCs w:val="24"/>
            </w:rPr>
            <m:t>=</m:t>
          </m:r>
          <m:d>
            <m:dPr>
              <m:ctrlPr>
                <w:rPr>
                  <w:rFonts w:hint="default" w:ascii="Cambria Math" w:hAnsi="Cambria Math" w:eastAsia="宋体" w:cs="Times New Roman"/>
                  <w:sz w:val="24"/>
                  <w:szCs w:val="24"/>
                </w:rPr>
              </m:ctrlPr>
            </m:dPr>
            <m:e>
              <m:m>
                <m:mPr>
                  <m:mcs>
                    <m:mc>
                      <m:mcPr>
                        <m:count m:val="3"/>
                        <m:mcJc m:val="center"/>
                      </m:mcPr>
                    </m:mc>
                  </m:mcs>
                  <m:ctrlPr>
                    <w:rPr>
                      <w:rFonts w:hint="default" w:ascii="Cambria Math" w:hAnsi="Cambria Math" w:eastAsia="宋体" w:cs="Times New Roman"/>
                      <w:sz w:val="24"/>
                      <w:szCs w:val="24"/>
                    </w:rPr>
                  </m:ctrlPr>
                </m:mPr>
                <m:mr>
                  <m:e>
                    <m:r>
                      <m:rPr>
                        <m:nor/>
                        <m:sty m:val="p"/>
                      </m:rPr>
                      <w:rPr>
                        <w:rFonts w:hint="default" w:ascii="Times New Roman" w:hAnsi="Times New Roman" w:eastAsia="宋体" w:cs="Times New Roman"/>
                        <w:b w:val="0"/>
                        <w:i w:val="0"/>
                        <w:sz w:val="24"/>
                        <w:szCs w:val="24"/>
                      </w:rPr>
                      <m:t>(1−</m:t>
                    </m:r>
                    <m:r>
                      <m:rPr>
                        <m:nor/>
                      </m:rPr>
                      <w:rPr>
                        <w:rFonts w:hint="default" w:ascii="Times New Roman" w:hAnsi="Times New Roman" w:eastAsia="宋体" w:cs="Times New Roman"/>
                        <w:i/>
                        <w:sz w:val="24"/>
                        <w:szCs w:val="24"/>
                      </w:rPr>
                      <m:t>δ</m:t>
                    </m:r>
                    <m:r>
                      <m:rPr>
                        <m:nor/>
                        <m:sty m:val="p"/>
                      </m:rPr>
                      <w:rPr>
                        <w:rFonts w:hint="default" w:ascii="Times New Roman" w:hAnsi="Times New Roman" w:eastAsia="宋体" w:cs="Times New Roman"/>
                        <w:b w:val="0"/>
                        <w:i w:val="0"/>
                        <w:sz w:val="24"/>
                        <w:szCs w:val="24"/>
                      </w:rPr>
                      <m:t>)(1−</m:t>
                    </m:r>
                    <m:r>
                      <m:rPr>
                        <m:nor/>
                      </m:rPr>
                      <w:rPr>
                        <w:rFonts w:hint="default" w:ascii="Times New Roman" w:hAnsi="Times New Roman" w:eastAsia="宋体" w:cs="Times New Roman"/>
                        <w:i/>
                        <w:sz w:val="24"/>
                        <w:szCs w:val="24"/>
                      </w:rPr>
                      <m:t>α</m:t>
                    </m:r>
                    <m:r>
                      <m:rPr>
                        <m:nor/>
                        <m:sty m:val="p"/>
                      </m:rPr>
                      <w:rPr>
                        <w:rFonts w:hint="default" w:ascii="Times New Roman" w:hAnsi="Times New Roman" w:eastAsia="宋体" w:cs="Times New Roman"/>
                        <w:b w:val="0"/>
                        <w:i w:val="0"/>
                        <w:sz w:val="24"/>
                        <w:szCs w:val="24"/>
                      </w:rPr>
                      <m:t>)</m:t>
                    </m:r>
                    <m:ctrlPr>
                      <w:rPr>
                        <w:rFonts w:hint="default" w:ascii="Cambria Math" w:hAnsi="Cambria Math" w:eastAsia="宋体" w:cs="Times New Roman"/>
                        <w:sz w:val="24"/>
                        <w:szCs w:val="24"/>
                      </w:rPr>
                    </m:ctrlPr>
                  </m:e>
                  <m:e>
                    <m:r>
                      <m:rPr>
                        <m:nor/>
                        <m:sty m:val="p"/>
                      </m:rPr>
                      <w:rPr>
                        <w:rFonts w:hint="default" w:ascii="Times New Roman" w:hAnsi="Times New Roman" w:eastAsia="宋体" w:cs="Times New Roman"/>
                        <w:b w:val="0"/>
                        <w:i w:val="0"/>
                        <w:sz w:val="24"/>
                        <w:szCs w:val="24"/>
                      </w:rPr>
                      <m:t>0</m:t>
                    </m:r>
                    <m:ctrlPr>
                      <w:rPr>
                        <w:rFonts w:hint="default" w:ascii="Cambria Math" w:hAnsi="Cambria Math" w:eastAsia="宋体" w:cs="Times New Roman"/>
                        <w:sz w:val="24"/>
                        <w:szCs w:val="24"/>
                      </w:rPr>
                    </m:ctrlPr>
                  </m:e>
                  <m:e>
                    <m:r>
                      <m:rPr>
                        <m:nor/>
                        <m:sty m:val="p"/>
                      </m:rPr>
                      <w:rPr>
                        <w:rFonts w:hint="default" w:ascii="Times New Roman" w:hAnsi="Times New Roman" w:eastAsia="宋体" w:cs="Times New Roman"/>
                        <w:b w:val="0"/>
                        <w:i w:val="0"/>
                        <w:sz w:val="24"/>
                        <w:szCs w:val="24"/>
                      </w:rPr>
                      <m:t>0</m:t>
                    </m:r>
                    <m:ctrlPr>
                      <w:rPr>
                        <w:rFonts w:hint="default" w:ascii="Cambria Math" w:hAnsi="Cambria Math" w:eastAsia="宋体" w:cs="Times New Roman"/>
                        <w:sz w:val="24"/>
                        <w:szCs w:val="24"/>
                      </w:rPr>
                    </m:ctrlPr>
                  </m:e>
                </m:mr>
                <m:mr>
                  <m:e>
                    <m:r>
                      <m:rPr>
                        <m:nor/>
                        <m:sty m:val="p"/>
                      </m:rPr>
                      <w:rPr>
                        <w:rFonts w:hint="default" w:ascii="Times New Roman" w:hAnsi="Times New Roman" w:eastAsia="宋体" w:cs="Times New Roman"/>
                        <w:b w:val="0"/>
                        <w:i w:val="0"/>
                        <w:sz w:val="24"/>
                        <w:szCs w:val="24"/>
                      </w:rPr>
                      <m:t>(1−</m:t>
                    </m:r>
                    <m:r>
                      <m:rPr>
                        <m:nor/>
                      </m:rPr>
                      <w:rPr>
                        <w:rFonts w:hint="default" w:ascii="Times New Roman" w:hAnsi="Times New Roman" w:eastAsia="宋体" w:cs="Times New Roman"/>
                        <w:i/>
                        <w:sz w:val="24"/>
                        <w:szCs w:val="24"/>
                      </w:rPr>
                      <m:t>δ</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α</m:t>
                    </m:r>
                    <m:ctrlPr>
                      <w:rPr>
                        <w:rFonts w:hint="default" w:ascii="Cambria Math" w:hAnsi="Cambria Math" w:eastAsia="宋体" w:cs="Times New Roman"/>
                        <w:sz w:val="24"/>
                        <w:szCs w:val="24"/>
                      </w:rPr>
                    </m:ctrlPr>
                  </m:e>
                  <m:e>
                    <m:r>
                      <m:rPr>
                        <m:nor/>
                        <m:sty m:val="p"/>
                      </m:rPr>
                      <w:rPr>
                        <w:rFonts w:hint="default" w:ascii="Times New Roman" w:hAnsi="Times New Roman" w:eastAsia="宋体" w:cs="Times New Roman"/>
                        <w:b w:val="0"/>
                        <w:i w:val="0"/>
                        <w:sz w:val="24"/>
                        <w:szCs w:val="24"/>
                      </w:rPr>
                      <m:t>(1−</m:t>
                    </m:r>
                    <m:r>
                      <m:rPr>
                        <m:nor/>
                      </m:rPr>
                      <w:rPr>
                        <w:rFonts w:hint="default" w:ascii="Times New Roman" w:hAnsi="Times New Roman" w:eastAsia="宋体" w:cs="Times New Roman"/>
                        <w:i/>
                        <w:sz w:val="24"/>
                        <w:szCs w:val="24"/>
                      </w:rPr>
                      <m:t>δ</m:t>
                    </m:r>
                    <m:r>
                      <m:rPr>
                        <m:nor/>
                        <m:sty m:val="p"/>
                      </m:rPr>
                      <w:rPr>
                        <w:rFonts w:hint="default" w:ascii="Times New Roman" w:hAnsi="Times New Roman" w:eastAsia="宋体" w:cs="Times New Roman"/>
                        <w:b w:val="0"/>
                        <w:i w:val="0"/>
                        <w:sz w:val="24"/>
                        <w:szCs w:val="24"/>
                      </w:rPr>
                      <m:t>)(1−</m:t>
                    </m:r>
                    <m:r>
                      <m:rPr>
                        <m:nor/>
                      </m:rPr>
                      <w:rPr>
                        <w:rFonts w:hint="default" w:ascii="Times New Roman" w:hAnsi="Times New Roman" w:eastAsia="宋体" w:cs="Times New Roman"/>
                        <w:i/>
                        <w:sz w:val="24"/>
                        <w:szCs w:val="24"/>
                      </w:rPr>
                      <m:t>β</m:t>
                    </m:r>
                    <m:r>
                      <m:rPr>
                        <m:nor/>
                        <m:sty m:val="p"/>
                      </m:rPr>
                      <w:rPr>
                        <w:rFonts w:hint="default" w:ascii="Times New Roman" w:hAnsi="Times New Roman" w:eastAsia="宋体" w:cs="Times New Roman"/>
                        <w:b w:val="0"/>
                        <w:i w:val="0"/>
                        <w:sz w:val="24"/>
                        <w:szCs w:val="24"/>
                      </w:rPr>
                      <m:t>)</m:t>
                    </m:r>
                    <m:ctrlPr>
                      <w:rPr>
                        <w:rFonts w:hint="default" w:ascii="Cambria Math" w:hAnsi="Cambria Math" w:eastAsia="宋体" w:cs="Times New Roman"/>
                        <w:sz w:val="24"/>
                        <w:szCs w:val="24"/>
                      </w:rPr>
                    </m:ctrlPr>
                  </m:e>
                  <m:e>
                    <m:r>
                      <m:rPr>
                        <m:nor/>
                        <m:sty m:val="p"/>
                      </m:rPr>
                      <w:rPr>
                        <w:rFonts w:hint="default" w:ascii="Times New Roman" w:hAnsi="Times New Roman" w:eastAsia="宋体" w:cs="Times New Roman"/>
                        <w:b w:val="0"/>
                        <w:i w:val="0"/>
                        <w:sz w:val="24"/>
                        <w:szCs w:val="24"/>
                      </w:rPr>
                      <m:t>0</m:t>
                    </m:r>
                    <m:ctrlPr>
                      <w:rPr>
                        <w:rFonts w:hint="default" w:ascii="Cambria Math" w:hAnsi="Cambria Math" w:eastAsia="宋体" w:cs="Times New Roman"/>
                        <w:sz w:val="24"/>
                        <w:szCs w:val="24"/>
                      </w:rPr>
                    </m:ctrlPr>
                  </m:e>
                </m:mr>
                <m:mr>
                  <m:e>
                    <m:r>
                      <m:rPr>
                        <m:nor/>
                        <m:sty m:val="p"/>
                      </m:rPr>
                      <w:rPr>
                        <w:rFonts w:hint="default" w:ascii="Times New Roman" w:hAnsi="Times New Roman" w:eastAsia="宋体" w:cs="Times New Roman"/>
                        <w:b w:val="0"/>
                        <w:i w:val="0"/>
                        <w:sz w:val="24"/>
                        <w:szCs w:val="24"/>
                      </w:rPr>
                      <m:t>0</m:t>
                    </m:r>
                    <m:ctrlPr>
                      <w:rPr>
                        <w:rFonts w:hint="default" w:ascii="Cambria Math" w:hAnsi="Cambria Math" w:eastAsia="宋体" w:cs="Times New Roman"/>
                        <w:sz w:val="24"/>
                        <w:szCs w:val="24"/>
                      </w:rPr>
                    </m:ctrlPr>
                  </m:e>
                  <m:e>
                    <m:r>
                      <m:rPr>
                        <m:nor/>
                        <m:sty m:val="p"/>
                      </m:rPr>
                      <w:rPr>
                        <w:rFonts w:hint="default" w:ascii="Times New Roman" w:hAnsi="Times New Roman" w:eastAsia="宋体" w:cs="Times New Roman"/>
                        <w:b w:val="0"/>
                        <w:i w:val="0"/>
                        <w:sz w:val="24"/>
                        <w:szCs w:val="24"/>
                      </w:rPr>
                      <m:t>(1−</m:t>
                    </m:r>
                    <m:r>
                      <m:rPr>
                        <m:nor/>
                      </m:rPr>
                      <w:rPr>
                        <w:rFonts w:hint="default" w:ascii="Times New Roman" w:hAnsi="Times New Roman" w:eastAsia="宋体" w:cs="Times New Roman"/>
                        <w:i/>
                        <w:sz w:val="24"/>
                        <w:szCs w:val="24"/>
                      </w:rPr>
                      <m:t>δ</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β</m:t>
                    </m:r>
                    <m:ctrlPr>
                      <w:rPr>
                        <w:rFonts w:hint="default" w:ascii="Cambria Math" w:hAnsi="Cambria Math" w:eastAsia="宋体" w:cs="Times New Roman"/>
                        <w:sz w:val="24"/>
                        <w:szCs w:val="24"/>
                      </w:rPr>
                    </m:ctrlPr>
                  </m:e>
                  <m:e>
                    <m:r>
                      <m:rPr>
                        <m:nor/>
                        <m:sty m:val="p"/>
                      </m:rPr>
                      <w:rPr>
                        <w:rFonts w:hint="default" w:ascii="Times New Roman" w:hAnsi="Times New Roman" w:eastAsia="宋体" w:cs="Times New Roman"/>
                        <w:b w:val="0"/>
                        <w:i w:val="0"/>
                        <w:sz w:val="24"/>
                        <w:szCs w:val="24"/>
                      </w:rPr>
                      <m:t>(1−</m:t>
                    </m:r>
                    <m:r>
                      <m:rPr>
                        <m:nor/>
                      </m:rPr>
                      <w:rPr>
                        <w:rFonts w:hint="default" w:ascii="Times New Roman" w:hAnsi="Times New Roman" w:eastAsia="宋体" w:cs="Times New Roman"/>
                        <w:i/>
                        <w:sz w:val="24"/>
                        <w:szCs w:val="24"/>
                      </w:rPr>
                      <m:t>δ</m:t>
                    </m:r>
                    <m:r>
                      <m:rPr>
                        <m:nor/>
                        <m:sty m:val="p"/>
                      </m:rPr>
                      <w:rPr>
                        <w:rFonts w:hint="default" w:ascii="Times New Roman" w:hAnsi="Times New Roman" w:eastAsia="宋体" w:cs="Times New Roman"/>
                        <w:b w:val="0"/>
                        <w:i w:val="0"/>
                        <w:sz w:val="24"/>
                        <w:szCs w:val="24"/>
                      </w:rPr>
                      <m:t>)</m:t>
                    </m:r>
                    <m:ctrlPr>
                      <w:rPr>
                        <w:rFonts w:hint="default" w:ascii="Cambria Math" w:hAnsi="Cambria Math" w:eastAsia="宋体" w:cs="Times New Roman"/>
                        <w:sz w:val="24"/>
                        <w:szCs w:val="24"/>
                      </w:rPr>
                    </m:ctrlPr>
                  </m:e>
                </m:mr>
              </m:m>
              <m:ctrlPr>
                <w:rPr>
                  <w:rFonts w:hint="default" w:ascii="Cambria Math" w:hAnsi="Cambria Math" w:eastAsia="宋体" w:cs="Times New Roman"/>
                  <w:sz w:val="24"/>
                  <w:szCs w:val="24"/>
                </w:rPr>
              </m:ctrlPr>
            </m:e>
          </m:d>
        </m:oMath>
      </m:oMathPara>
    </w:p>
    <w:p w14:paraId="5160D5C4">
      <w:pPr>
        <w:spacing w:line="400" w:lineRule="exact"/>
        <w:rPr>
          <w:rFonts w:ascii="宋体" w:hAnsi="宋体"/>
          <w:sz w:val="24"/>
        </w:rPr>
      </w:pPr>
    </w:p>
    <w:p w14:paraId="221E6F4F">
      <w:pPr>
        <w:spacing w:line="400" w:lineRule="exact"/>
        <w:ind w:firstLine="480"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新增向量</w:t>
      </w:r>
      <m:oMath>
        <m:sSup>
          <m:sSupPr>
            <m:ctrlPr>
              <w:rPr>
                <w:rFonts w:hint="default" w:ascii="Cambria Math" w:hAnsi="Cambria Math" w:eastAsia="宋体" w:cs="Times New Roman"/>
                <w:sz w:val="24"/>
              </w:rPr>
            </m:ctrlPr>
          </m:sSupPr>
          <m:e>
            <m:r>
              <m:rPr>
                <m:nor/>
                <m:sty m:val="b"/>
              </m:rPr>
              <w:rPr>
                <w:rFonts w:hint="default" w:ascii="Times New Roman" w:hAnsi="Times New Roman" w:eastAsia="宋体" w:cs="Times New Roman"/>
                <w:b/>
                <w:sz w:val="24"/>
              </w:rPr>
              <m:t>b</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p>
      </m:oMath>
      <w:r>
        <w:rPr>
          <w:rFonts w:hint="eastAsia" w:ascii="宋体" w:hAnsi="宋体" w:eastAsia="宋体" w:cs="宋体"/>
          <w:i w:val="0"/>
          <w:iCs w:val="0"/>
          <w:caps w:val="0"/>
          <w:color w:val="0F1115"/>
          <w:spacing w:val="0"/>
          <w:sz w:val="24"/>
          <w:szCs w:val="24"/>
          <w:shd w:val="clear" w:fill="FFFFFF"/>
        </w:rPr>
        <w:t xml:space="preserve"> 为：</w:t>
      </w:r>
    </w:p>
    <w:p w14:paraId="13D5A1FA">
      <w:pPr>
        <w:spacing w:line="400" w:lineRule="exact"/>
        <w:jc w:val="center"/>
        <w:rPr>
          <w:rFonts w:hint="default" w:hAnsi="Cambria Math" w:eastAsia="宋体" w:cs="Times New Roman"/>
          <w:i w:val="0"/>
          <w:sz w:val="24"/>
        </w:rPr>
      </w:pPr>
      <m:oMathPara>
        <m:oMath>
          <m:sSup>
            <m:sSupPr>
              <m:ctrlPr>
                <w:rPr>
                  <w:rFonts w:hint="default" w:ascii="Cambria Math" w:hAnsi="Cambria Math" w:eastAsia="宋体" w:cs="Times New Roman"/>
                  <w:sz w:val="24"/>
                </w:rPr>
              </m:ctrlPr>
            </m:sSupPr>
            <m:e>
              <m:r>
                <m:rPr>
                  <m:nor/>
                  <m:sty m:val="b"/>
                </m:rPr>
                <w:rPr>
                  <w:rFonts w:hint="default" w:ascii="Times New Roman" w:hAnsi="Times New Roman" w:eastAsia="宋体" w:cs="Times New Roman"/>
                  <w:b/>
                  <w:sz w:val="24"/>
                </w:rPr>
                <m:t>b</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b w:val="0"/>
              <w:i w:val="0"/>
              <w:sz w:val="24"/>
            </w:rPr>
            <m:t>=</m:t>
          </m:r>
          <m:d>
            <m:dPr>
              <m:ctrlPr>
                <w:rPr>
                  <w:rFonts w:hint="default" w:ascii="Cambria Math" w:hAnsi="Cambria Math" w:eastAsia="宋体" w:cs="Times New Roman"/>
                  <w:sz w:val="24"/>
                </w:rPr>
              </m:ctrlPr>
            </m:dPr>
            <m:e>
              <m:m>
                <m:mPr>
                  <m:mcs>
                    <m:mc>
                      <m:mcPr>
                        <m:count m:val="1"/>
                        <m:mcJc m:val="center"/>
                      </m:mcPr>
                    </m:mc>
                  </m:mcs>
                  <m:ctrlPr>
                    <w:rPr>
                      <w:rFonts w:hint="default" w:ascii="Cambria Math" w:hAnsi="Cambria Math" w:eastAsia="宋体" w:cs="Times New Roman"/>
                      <w:sz w:val="24"/>
                    </w:rPr>
                  </m:ctrlPr>
                </m:mPr>
                <m:mr>
                  <m:e>
                    <m:r>
                      <m:rPr>
                        <m:nor/>
                      </m:rPr>
                      <w:rPr>
                        <w:rFonts w:hint="default" w:ascii="Times New Roman" w:hAnsi="Times New Roman" w:eastAsia="宋体" w:cs="Times New Roman"/>
                        <w:i/>
                        <w:sz w:val="24"/>
                      </w:rPr>
                      <m:t>ρ</m:t>
                    </m:r>
                    <m:r>
                      <m:rPr>
                        <m:nor/>
                        <m:sty m:val="p"/>
                      </m:rPr>
                      <w:rPr>
                        <w:rFonts w:hint="default" w:ascii="Times New Roman" w:hAnsi="Times New Roman" w:eastAsia="宋体" w:cs="Times New Roman"/>
                        <w:b w:val="0"/>
                        <w:i w:val="0"/>
                        <w:sz w:val="24"/>
                      </w:rPr>
                      <m:t>⋅</m:t>
                    </m:r>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total</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bSup>
                    <m:ctrlPr>
                      <w:rPr>
                        <w:rFonts w:hint="default" w:ascii="Cambria Math" w:hAnsi="Cambria Math" w:eastAsia="宋体" w:cs="Times New Roman"/>
                        <w:sz w:val="24"/>
                      </w:rPr>
                    </m:ctrlPr>
                  </m:e>
                </m:mr>
                <m:mr>
                  <m:e>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sz w:val="24"/>
                      </w:rPr>
                    </m:ctrlPr>
                  </m:e>
                </m:mr>
                <m:mr>
                  <m:e>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sz w:val="24"/>
                      </w:rPr>
                    </m:ctrlPr>
                  </m:e>
                </m:mr>
              </m:m>
              <m:ctrlPr>
                <w:rPr>
                  <w:rFonts w:hint="default" w:ascii="Cambria Math" w:hAnsi="Cambria Math" w:eastAsia="宋体" w:cs="Times New Roman"/>
                  <w:sz w:val="24"/>
                </w:rPr>
              </m:ctrlPr>
            </m:e>
          </m:d>
        </m:oMath>
      </m:oMathPara>
    </w:p>
    <w:p w14:paraId="3DC9B4DE">
      <w:pPr>
        <w:spacing w:line="400" w:lineRule="exact"/>
        <w:jc w:val="center"/>
        <w:rPr>
          <w:rFonts w:hint="eastAsia" w:hAnsi="Cambria Math" w:eastAsia="宋体" w:cs="Times New Roman"/>
          <w:i w:val="0"/>
          <w:sz w:val="24"/>
        </w:rPr>
      </w:pPr>
    </w:p>
    <w:p w14:paraId="481C20FC">
      <w:pPr>
        <w:spacing w:line="400" w:lineRule="exact"/>
        <w:ind w:firstLine="480" w:firstLineChars="200"/>
        <w:rPr>
          <w:rFonts w:ascii="宋体" w:hAnsi="宋体"/>
          <w:sz w:val="24"/>
        </w:rPr>
      </w:pPr>
      <w:r>
        <w:rPr>
          <w:rFonts w:hint="eastAsia" w:ascii="宋体" w:hAnsi="宋体" w:eastAsia="宋体" w:cs="宋体"/>
          <w:i w:val="0"/>
          <w:iCs w:val="0"/>
          <w:caps w:val="0"/>
          <w:color w:val="0F1115"/>
          <w:spacing w:val="0"/>
          <w:sz w:val="24"/>
          <w:szCs w:val="24"/>
          <w:shd w:val="clear" w:fill="FFFFFF"/>
        </w:rPr>
        <w:t>该矩阵形式清晰地展示了三类老人之间的单向转移关系：自理老人部分转移到半失能，半失能部分转移到失能，失能为吸收态，同时所有状态均以死亡率</w:t>
      </w:r>
      <m:oMath>
        <m:r>
          <m:rPr>
            <m:nor/>
          </m:rPr>
          <w:rPr>
            <w:rFonts w:hint="default" w:ascii="Times New Roman" w:hAnsi="Times New Roman" w:eastAsia="宋体" w:cs="Times New Roman"/>
            <w:i/>
            <w:sz w:val="24"/>
          </w:rPr>
          <m:t>δ</m:t>
        </m:r>
      </m:oMath>
      <w:r>
        <w:rPr>
          <w:rFonts w:hint="eastAsia" w:ascii="宋体" w:hAnsi="宋体" w:eastAsia="宋体" w:cs="宋体"/>
          <w:i w:val="0"/>
          <w:iCs w:val="0"/>
          <w:caps w:val="0"/>
          <w:color w:val="0F1115"/>
          <w:spacing w:val="0"/>
          <w:sz w:val="24"/>
          <w:szCs w:val="24"/>
          <w:shd w:val="clear" w:fill="FFFFFF"/>
        </w:rPr>
        <w:t>退出系统，并以新增率</w:t>
      </w:r>
      <m:oMath>
        <m:r>
          <m:rPr>
            <m:nor/>
          </m:rPr>
          <w:rPr>
            <w:rFonts w:hint="default" w:ascii="Times New Roman" w:hAnsi="Times New Roman" w:eastAsia="宋体" w:cs="Times New Roman"/>
            <w:i/>
            <w:sz w:val="24"/>
          </w:rPr>
          <m:t>ρ</m:t>
        </m:r>
      </m:oMath>
      <w:r>
        <w:rPr>
          <w:rFonts w:hint="eastAsia" w:ascii="宋体" w:hAnsi="宋体" w:eastAsia="宋体" w:cs="宋体"/>
          <w:i w:val="0"/>
          <w:iCs w:val="0"/>
          <w:caps w:val="0"/>
          <w:color w:val="0F1115"/>
          <w:spacing w:val="0"/>
          <w:sz w:val="24"/>
          <w:szCs w:val="24"/>
          <w:shd w:val="clear" w:fill="FFFFFF"/>
        </w:rPr>
        <w:t>向自理状态补充新进老人。</w:t>
      </w:r>
    </w:p>
    <w:p w14:paraId="62A29211">
      <w:pPr>
        <w:bidi w:val="0"/>
        <w:rPr>
          <w:rFonts w:hint="eastAsia" w:ascii="宋体" w:hAnsi="宋体" w:eastAsia="宋体" w:cs="宋体"/>
          <w:b/>
          <w:bCs/>
          <w:sz w:val="24"/>
          <w:szCs w:val="24"/>
        </w:rPr>
      </w:pPr>
    </w:p>
    <w:p w14:paraId="29188B38">
      <w:pPr>
        <w:bidi w:val="0"/>
        <w:rPr>
          <w:rFonts w:hint="eastAsia" w:ascii="黑体" w:hAnsi="黑体" w:eastAsia="黑体" w:cs="黑体"/>
          <w:b w:val="0"/>
          <w:bCs w:val="0"/>
          <w:sz w:val="24"/>
          <w:szCs w:val="24"/>
        </w:rPr>
      </w:pPr>
      <w:r>
        <w:rPr>
          <w:rFonts w:hint="eastAsia" w:ascii="黑体" w:hAnsi="黑体" w:eastAsia="黑体" w:cs="黑体"/>
          <w:b w:val="0"/>
          <w:bCs w:val="0"/>
          <w:sz w:val="24"/>
          <w:szCs w:val="24"/>
        </w:rPr>
        <w:t>5.1.2 预测结果</w:t>
      </w:r>
    </w:p>
    <w:p w14:paraId="3AE6F09E">
      <w:pPr>
        <w:bidi w:val="0"/>
        <w:ind w:firstLine="480" w:firstLineChars="200"/>
        <w:rPr>
          <w:rFonts w:hint="default"/>
          <w:sz w:val="24"/>
          <w:szCs w:val="24"/>
        </w:rPr>
      </w:pPr>
      <w:r>
        <w:rPr>
          <w:rFonts w:hint="default"/>
          <w:sz w:val="24"/>
          <w:szCs w:val="24"/>
        </w:rPr>
        <w:t>将附件1中各小区当前老人数量作为初始值，按式(1)~(3)逐年递推5年，每年递推后对人数四舍五入取整。第1年至第5年末各小区各类老人数量如</w:t>
      </w:r>
      <w:r>
        <w:rPr>
          <w:rFonts w:hint="eastAsia"/>
          <w:sz w:val="24"/>
          <w:szCs w:val="24"/>
          <w:lang w:val="en-US" w:eastAsia="zh-CN"/>
        </w:rPr>
        <w:t>图一</w:t>
      </w:r>
      <w:r>
        <w:rPr>
          <w:rFonts w:hint="default"/>
          <w:sz w:val="24"/>
          <w:szCs w:val="24"/>
        </w:rPr>
        <w:t>所示</w:t>
      </w:r>
    </w:p>
    <w:p w14:paraId="4E476C94">
      <w:pPr>
        <w:bidi w:val="0"/>
        <w:ind w:firstLine="480" w:firstLineChars="200"/>
        <w:rPr>
          <w:rFonts w:hint="default"/>
          <w:sz w:val="24"/>
          <w:szCs w:val="24"/>
        </w:rPr>
      </w:pPr>
    </w:p>
    <w:p w14:paraId="3500A1D3">
      <w:pPr>
        <w:spacing w:line="240" w:lineRule="auto"/>
        <w:jc w:val="center"/>
        <w:rPr>
          <w:rFonts w:hint="eastAsia" w:ascii="宋体" w:hAnsi="宋体"/>
          <w:sz w:val="24"/>
          <w:lang w:val="en-US" w:eastAsia="zh-CN"/>
        </w:rPr>
      </w:pPr>
      <w:r>
        <w:rPr>
          <w:rFonts w:hint="eastAsia" w:ascii="宋体" w:hAnsi="宋体" w:eastAsia="宋体"/>
          <w:sz w:val="24"/>
          <w:lang w:eastAsia="zh-CN"/>
        </w:rPr>
        <w:drawing>
          <wp:inline distT="0" distB="0" distL="114300" distR="114300">
            <wp:extent cx="5060950" cy="5027930"/>
            <wp:effectExtent l="0" t="0" r="13970" b="1270"/>
            <wp:docPr id="4" name="图片 4" descr="问题一.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问题一.1"/>
                    <pic:cNvPicPr>
                      <a:picLocks noChangeAspect="1"/>
                    </pic:cNvPicPr>
                  </pic:nvPicPr>
                  <pic:blipFill>
                    <a:blip r:embed="rId10"/>
                    <a:stretch>
                      <a:fillRect/>
                    </a:stretch>
                  </pic:blipFill>
                  <pic:spPr>
                    <a:xfrm>
                      <a:off x="0" y="0"/>
                      <a:ext cx="5060950" cy="5027930"/>
                    </a:xfrm>
                    <a:prstGeom prst="rect">
                      <a:avLst/>
                    </a:prstGeom>
                  </pic:spPr>
                </pic:pic>
              </a:graphicData>
            </a:graphic>
          </wp:inline>
        </w:drawing>
      </w:r>
    </w:p>
    <w:p w14:paraId="19D75553">
      <w:pPr>
        <w:spacing w:line="240" w:lineRule="auto"/>
        <w:jc w:val="center"/>
        <w:rPr>
          <w:rFonts w:hint="eastAsia" w:ascii="宋体" w:hAnsi="宋体"/>
          <w:sz w:val="24"/>
          <w:lang w:val="en-US" w:eastAsia="zh-CN"/>
        </w:rPr>
      </w:pPr>
      <w:r>
        <w:rPr>
          <w:rFonts w:hint="eastAsia" w:ascii="宋体" w:hAnsi="宋体"/>
          <w:sz w:val="24"/>
          <w:lang w:val="en-US" w:eastAsia="zh-CN"/>
        </w:rPr>
        <w:t>图一：第5年末各小区各类老人数量分布</w:t>
      </w:r>
    </w:p>
    <w:p w14:paraId="3F45B057">
      <w:pPr>
        <w:spacing w:line="240" w:lineRule="auto"/>
        <w:jc w:val="center"/>
        <w:rPr>
          <w:rFonts w:hint="default" w:ascii="宋体" w:hAnsi="宋体"/>
          <w:sz w:val="24"/>
          <w:lang w:val="en-US" w:eastAsia="zh-CN"/>
        </w:rPr>
      </w:pPr>
    </w:p>
    <w:p w14:paraId="500C7BFF">
      <w:pPr>
        <w:bidi w:val="0"/>
        <w:ind w:firstLine="480" w:firstLineChars="200"/>
        <w:rPr>
          <w:rFonts w:hint="eastAsia"/>
          <w:sz w:val="24"/>
          <w:szCs w:val="24"/>
        </w:rPr>
      </w:pPr>
    </w:p>
    <w:p w14:paraId="056DE950">
      <w:pPr>
        <w:bidi w:val="0"/>
        <w:ind w:firstLine="480" w:firstLineChars="200"/>
        <w:rPr>
          <w:rFonts w:hint="eastAsia"/>
          <w:sz w:val="24"/>
          <w:szCs w:val="24"/>
        </w:rPr>
      </w:pPr>
      <w:r>
        <w:rPr>
          <w:rFonts w:hint="eastAsia"/>
          <w:sz w:val="24"/>
          <w:szCs w:val="24"/>
        </w:rPr>
        <w:t>（1）老年人口总量持续增长。10个小区的老年总人口从初始的6864人增长至第5年末的7577人，净增713人，五年累计增长10.4%，年均增长率约为2.0%。所有小区老年人口均呈上升趋势，其中人口基数较大的小区（如C、G、E）绝对增量更大，但相对增长率各小区接近，说明新增率与死亡率的净效应在各小区间基本一致。</w:t>
      </w:r>
    </w:p>
    <w:p w14:paraId="3E6858A5">
      <w:pPr>
        <w:bidi w:val="0"/>
        <w:ind w:firstLine="480" w:firstLineChars="200"/>
        <w:rPr>
          <w:rFonts w:hint="eastAsia"/>
          <w:sz w:val="24"/>
          <w:szCs w:val="24"/>
        </w:rPr>
      </w:pPr>
      <w:r>
        <w:rPr>
          <w:rFonts w:hint="eastAsia"/>
          <w:sz w:val="24"/>
          <w:szCs w:val="24"/>
        </w:rPr>
        <w:t>（2）失能老人数量和占比显著上升。失能老人总数从初始的624人增至第5年末的1125人，增幅高达80.3%，失能占比由9.1%上升至14.85%。半失能老人总数从初始的1456人增至第5年末的1486人，增幅较小（约2.1%），占比由21.2%微降至19.6%。自理老人总数从初始的4784人增至第5年末的4966人，增幅约3.8%，占比由69.7%降至65.6%。这表明随着时间推移，老人健康状况整体呈恶化趋势，失能老人增速最快，对护理类服务（上门护理、助浴等）的需求压力将明显加大。</w:t>
      </w:r>
    </w:p>
    <w:p w14:paraId="6936B7A0">
      <w:pPr>
        <w:bidi w:val="0"/>
        <w:ind w:firstLine="480" w:firstLineChars="200"/>
        <w:rPr>
          <w:rFonts w:hint="eastAsia"/>
          <w:sz w:val="24"/>
          <w:szCs w:val="24"/>
        </w:rPr>
      </w:pPr>
      <w:r>
        <w:rPr>
          <w:rFonts w:hint="eastAsia"/>
          <w:sz w:val="24"/>
          <w:szCs w:val="24"/>
        </w:rPr>
        <w:t>（3）各小区人口结构差异明显。第5年末，小区C老年人口最多（1018人），其中失能150人；小区F老年人口最少（520人），失能74人。小区D、H、J等中等等级小区失能比例也较高（均在15%~16%左右）。这一差异将直接影响后续服务站的容量配置：人口多、失能占比高的小区需要更大规模的服务站或更密集的布点。</w:t>
      </w:r>
    </w:p>
    <w:p w14:paraId="589B494A">
      <w:pPr>
        <w:bidi w:val="0"/>
        <w:ind w:firstLine="480" w:firstLineChars="200"/>
        <w:rPr>
          <w:rFonts w:hint="eastAsia"/>
          <w:sz w:val="24"/>
          <w:szCs w:val="24"/>
        </w:rPr>
      </w:pPr>
      <w:r>
        <w:rPr>
          <w:rFonts w:hint="eastAsia"/>
          <w:sz w:val="24"/>
          <w:szCs w:val="24"/>
        </w:rPr>
        <w:t>（4）递推过程的稳定性。从第1年到第5年，各小区各类老人数量变化平滑，未出现异常波动，符合马尔可夫链的稳态特征。新增老人全部进入自理状态，使得自理老人数量在早期略有下降后缓慢回升；半失能老人因部分转入失能而增长缓慢；失能老人则因半失能持续输入而快速增长。</w:t>
      </w:r>
    </w:p>
    <w:p w14:paraId="77ACB820">
      <w:pPr>
        <w:bidi w:val="0"/>
        <w:ind w:firstLine="480" w:firstLineChars="200"/>
        <w:rPr>
          <w:rFonts w:hint="eastAsia"/>
          <w:sz w:val="24"/>
          <w:szCs w:val="24"/>
        </w:rPr>
      </w:pPr>
      <w:r>
        <w:rPr>
          <w:rFonts w:hint="eastAsia"/>
          <w:sz w:val="24"/>
          <w:szCs w:val="24"/>
        </w:rPr>
        <w:t>以上预测结果为问题1.2和1.3的需求计算提供了可靠的人口基数，也为问题二的选址优化奠定了基础。</w:t>
      </w:r>
    </w:p>
    <w:p w14:paraId="1ED2E000">
      <w:pPr>
        <w:bidi w:val="0"/>
        <w:rPr>
          <w:rFonts w:hint="eastAsia" w:ascii="宋体" w:hAnsi="宋体" w:eastAsia="宋体" w:cs="宋体"/>
          <w:b/>
          <w:bCs/>
          <w:sz w:val="24"/>
          <w:szCs w:val="24"/>
        </w:rPr>
      </w:pPr>
    </w:p>
    <w:p w14:paraId="0F280266">
      <w:pPr>
        <w:bidi w:val="0"/>
        <w:rPr>
          <w:rFonts w:hint="eastAsia" w:ascii="黑体" w:hAnsi="黑体" w:eastAsia="黑体" w:cs="黑体"/>
          <w:b w:val="0"/>
          <w:bCs w:val="0"/>
          <w:sz w:val="24"/>
          <w:szCs w:val="24"/>
        </w:rPr>
      </w:pPr>
      <w:r>
        <w:rPr>
          <w:rFonts w:hint="eastAsia" w:ascii="黑体" w:hAnsi="黑体" w:eastAsia="黑体" w:cs="黑体"/>
          <w:b w:val="0"/>
          <w:bCs w:val="0"/>
          <w:sz w:val="24"/>
          <w:szCs w:val="24"/>
        </w:rPr>
        <w:t>5.2 问题1.2：理论月需求次数预测</w:t>
      </w:r>
    </w:p>
    <w:p w14:paraId="7419109F">
      <w:pPr>
        <w:bidi w:val="0"/>
        <w:rPr>
          <w:rFonts w:hint="eastAsia" w:ascii="宋体" w:hAnsi="宋体" w:eastAsia="宋体" w:cs="宋体"/>
          <w:b/>
          <w:bCs/>
          <w:sz w:val="24"/>
          <w:szCs w:val="24"/>
        </w:rPr>
      </w:pPr>
    </w:p>
    <w:p w14:paraId="7A864060">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rPr>
          <w:rFonts w:hint="eastAsia" w:ascii="宋体" w:hAnsi="宋体" w:eastAsia="宋体" w:cs="宋体"/>
          <w:sz w:val="24"/>
          <w:szCs w:val="24"/>
        </w:rPr>
      </w:pPr>
      <w:r>
        <w:rPr>
          <w:rFonts w:hint="eastAsia" w:ascii="宋体" w:hAnsi="宋体" w:eastAsia="宋体" w:cs="宋体"/>
          <w:sz w:val="24"/>
          <w:szCs w:val="24"/>
        </w:rPr>
        <w:t>理论月需求次数通过人口数量与人均服务需求频次相乘得到。设第</w:t>
      </w:r>
      <m:oMath>
        <m:r>
          <m:rPr/>
          <w:rPr>
            <w:rFonts w:hint="default" w:ascii="Cambria Math"/>
            <w:sz w:val="24"/>
          </w:rPr>
          <m:t>c</m:t>
        </m:r>
      </m:oMath>
      <w:r>
        <w:rPr>
          <w:rFonts w:hint="eastAsia" w:ascii="宋体" w:hAnsi="宋体" w:eastAsia="宋体" w:cs="宋体"/>
          <w:sz w:val="24"/>
          <w:szCs w:val="24"/>
        </w:rPr>
        <w:t>类老人对第</w:t>
      </w:r>
      <m:oMath>
        <m:r>
          <m:rPr>
            <m:nor/>
          </m:rPr>
          <w:rPr>
            <w:rFonts w:hint="default" w:ascii="Times New Roman" w:hAnsi="Times New Roman" w:eastAsia="宋体" w:cs="Times New Roman"/>
            <w:i/>
            <w:sz w:val="24"/>
          </w:rPr>
          <m:t>m</m:t>
        </m:r>
      </m:oMath>
      <w:r>
        <w:rPr>
          <w:rFonts w:hint="eastAsia" w:ascii="宋体" w:hAnsi="宋体" w:eastAsia="宋体" w:cs="宋体"/>
          <w:sz w:val="24"/>
          <w:szCs w:val="24"/>
        </w:rPr>
        <w:t>项服务（</w:t>
      </w:r>
      <m:oMath>
        <m:r>
          <m:rPr>
            <m:nor/>
          </m:rPr>
          <w:rPr>
            <w:rFonts w:hint="default" w:ascii="Times New Roman" w:hAnsi="Times New Roman" w:eastAsia="宋体" w:cs="Times New Roman"/>
            <w:i/>
            <w:sz w:val="24"/>
          </w:rPr>
          <m:t>m</m:t>
        </m:r>
        <m:r>
          <m:rPr>
            <m:nor/>
            <m:sty m:val="p"/>
          </m:rPr>
          <w:rPr>
            <w:rFonts w:hint="default" w:ascii="Times New Roman" w:hAnsi="Times New Roman" w:eastAsia="宋体" w:cs="Times New Roman"/>
            <w:b w:val="0"/>
            <w:i w:val="0"/>
            <w:sz w:val="24"/>
          </w:rPr>
          <m:t>=1</m:t>
        </m:r>
      </m:oMath>
      <w:r>
        <w:rPr>
          <w:rFonts w:hint="eastAsia" w:ascii="宋体" w:hAnsi="宋体" w:eastAsia="宋体" w:cs="宋体"/>
          <w:sz w:val="24"/>
          <w:szCs w:val="24"/>
        </w:rPr>
        <w:t>助餐，</w:t>
      </w:r>
      <m:oMath>
        <m:r>
          <m:rPr>
            <m:nor/>
            <m:sty m:val="p"/>
          </m:rPr>
          <w:rPr>
            <w:rFonts w:hint="default" w:ascii="Times New Roman" w:hAnsi="Times New Roman" w:eastAsia="宋体" w:cs="Times New Roman"/>
            <w:b w:val="0"/>
            <w:i w:val="0"/>
            <w:sz w:val="24"/>
          </w:rPr>
          <m:t>2</m:t>
        </m:r>
      </m:oMath>
      <w:r>
        <w:rPr>
          <w:rFonts w:hint="eastAsia" w:ascii="宋体" w:hAnsi="宋体" w:eastAsia="宋体" w:cs="宋体"/>
          <w:sz w:val="24"/>
          <w:szCs w:val="24"/>
        </w:rPr>
        <w:t>日间照料，</w:t>
      </w:r>
      <m:oMath>
        <m:r>
          <m:rPr>
            <m:nor/>
            <m:sty m:val="p"/>
          </m:rPr>
          <w:rPr>
            <w:rFonts w:hint="default" w:ascii="Times New Roman" w:hAnsi="Times New Roman" w:eastAsia="宋体" w:cs="Times New Roman"/>
            <w:b w:val="0"/>
            <w:i w:val="0"/>
            <w:sz w:val="24"/>
          </w:rPr>
          <m:t>3</m:t>
        </m:r>
      </m:oMath>
      <w:r>
        <w:rPr>
          <w:rFonts w:hint="eastAsia" w:ascii="宋体" w:hAnsi="宋体" w:eastAsia="宋体" w:cs="宋体"/>
          <w:sz w:val="24"/>
          <w:szCs w:val="24"/>
        </w:rPr>
        <w:t>上门护理，</w:t>
      </w:r>
      <m:oMath>
        <m:r>
          <m:rPr>
            <m:nor/>
            <m:sty m:val="p"/>
          </m:rPr>
          <w:rPr>
            <w:rFonts w:hint="default" w:ascii="Times New Roman" w:hAnsi="Times New Roman" w:eastAsia="宋体" w:cs="Times New Roman"/>
            <w:b w:val="0"/>
            <w:i w:val="0"/>
            <w:kern w:val="2"/>
            <w:sz w:val="24"/>
            <w:szCs w:val="24"/>
            <w:lang w:val="en-US" w:bidi="ar-SA"/>
          </w:rPr>
          <m:t>4</m:t>
        </m:r>
      </m:oMath>
      <w:r>
        <w:rPr>
          <w:rFonts w:hint="eastAsia" w:ascii="宋体" w:hAnsi="宋体" w:eastAsia="宋体" w:cs="宋体"/>
          <w:sz w:val="24"/>
          <w:szCs w:val="24"/>
        </w:rPr>
        <w:t>康复理疗，</w:t>
      </w:r>
      <m:oMath>
        <m:r>
          <m:rPr>
            <m:nor/>
            <m:sty m:val="p"/>
          </m:rPr>
          <w:rPr>
            <w:rFonts w:hint="default" w:ascii="Times New Roman" w:hAnsi="Times New Roman" w:eastAsia="宋体" w:cs="Times New Roman"/>
            <w:b w:val="0"/>
            <w:i w:val="0"/>
            <w:kern w:val="2"/>
            <w:sz w:val="24"/>
            <w:szCs w:val="24"/>
            <w:lang w:val="en-US" w:bidi="ar-SA"/>
          </w:rPr>
          <m:t>5</m:t>
        </m:r>
      </m:oMath>
      <w:r>
        <w:rPr>
          <w:rFonts w:hint="eastAsia" w:ascii="宋体" w:hAnsi="宋体" w:eastAsia="宋体" w:cs="宋体"/>
          <w:sz w:val="24"/>
          <w:szCs w:val="24"/>
        </w:rPr>
        <w:t>助浴，</w:t>
      </w:r>
      <m:oMath>
        <m:r>
          <m:rPr>
            <m:nor/>
            <m:sty m:val="p"/>
          </m:rPr>
          <w:rPr>
            <w:rFonts w:hint="default" w:ascii="Times New Roman" w:hAnsi="Times New Roman" w:eastAsia="宋体" w:cs="Times New Roman"/>
            <w:b w:val="0"/>
            <w:i w:val="0"/>
            <w:kern w:val="2"/>
            <w:sz w:val="24"/>
            <w:szCs w:val="24"/>
            <w:lang w:val="en-US" w:bidi="ar-SA"/>
          </w:rPr>
          <m:t>6</m:t>
        </m:r>
      </m:oMath>
      <w:r>
        <w:rPr>
          <w:rFonts w:hint="eastAsia" w:ascii="宋体" w:hAnsi="宋体" w:eastAsia="宋体" w:cs="宋体"/>
          <w:sz w:val="24"/>
          <w:szCs w:val="24"/>
        </w:rPr>
        <w:t>紧急救助）的月均需求次数为</w:t>
      </w:r>
      <m:oMath>
        <m:sSubSup>
          <m:sSubSupPr>
            <m:ctrlPr>
              <w:rPr>
                <w:rFonts w:hint="default" w:ascii="Cambria Math" w:hAnsi="Cambria Math" w:eastAsia="Consolas" w:cs="Times New Roman"/>
                <w:sz w:val="24"/>
                <w:szCs w:val="24"/>
              </w:rPr>
            </m:ctrlPr>
          </m:sSubSupPr>
          <m:e>
            <m:r>
              <m:rPr>
                <m:nor/>
              </m:rPr>
              <w:rPr>
                <w:rFonts w:hint="default" w:ascii="Times New Roman" w:hAnsi="Times New Roman" w:eastAsia="Consolas" w:cs="Times New Roman"/>
                <w:i/>
                <w:sz w:val="24"/>
                <w:szCs w:val="24"/>
              </w:rPr>
              <m:t>q</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m</m:t>
            </m:r>
            <m:ctrlPr>
              <w:rPr>
                <w:rFonts w:hint="default" w:ascii="Cambria Math" w:hAnsi="Cambria Math" w:eastAsia="Consolas" w:cs="Times New Roman"/>
                <w:sz w:val="24"/>
                <w:szCs w:val="24"/>
              </w:rPr>
            </m:ctrlPr>
          </m:sub>
          <m:sup>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c</m:t>
            </m:r>
            <m:r>
              <m:rPr>
                <m:nor/>
                <m:sty m:val="p"/>
              </m:rPr>
              <w:rPr>
                <w:rFonts w:hint="default" w:ascii="Times New Roman" w:hAnsi="Times New Roman" w:eastAsia="Consolas" w:cs="Times New Roman"/>
                <w:b w:val="0"/>
                <w:i w:val="0"/>
                <w:sz w:val="24"/>
                <w:szCs w:val="24"/>
              </w:rPr>
              <m:t>)</m:t>
            </m:r>
            <m:ctrlPr>
              <w:rPr>
                <w:rFonts w:hint="default" w:ascii="Cambria Math" w:hAnsi="Cambria Math" w:eastAsia="Consolas" w:cs="Times New Roman"/>
                <w:sz w:val="24"/>
                <w:szCs w:val="24"/>
              </w:rPr>
            </m:ctrlPr>
          </m:sup>
        </m:sSubSup>
      </m:oMath>
      <w:r>
        <w:rPr>
          <w:rFonts w:hint="eastAsia" w:ascii="宋体" w:hAnsi="宋体" w:eastAsia="宋体" w:cs="宋体"/>
          <w:sz w:val="24"/>
          <w:szCs w:val="24"/>
        </w:rPr>
        <w:t>，则小区</w:t>
      </w:r>
      <m:oMath>
        <m:r>
          <m:rPr>
            <m:nor/>
          </m:rPr>
          <w:rPr>
            <w:rFonts w:hint="default" w:ascii="Times New Roman" w:hAnsi="Times New Roman" w:eastAsia="宋体" w:cs="Times New Roman"/>
            <w:i/>
            <w:sz w:val="24"/>
          </w:rPr>
          <m:t>p</m:t>
        </m:r>
      </m:oMath>
      <w:r>
        <w:rPr>
          <w:rFonts w:hint="eastAsia" w:ascii="宋体" w:hAnsi="宋体" w:eastAsia="宋体" w:cs="宋体"/>
          <w:sz w:val="24"/>
          <w:szCs w:val="24"/>
        </w:rPr>
        <w:t>第</w:t>
      </w:r>
      <m:oMath>
        <m:r>
          <m:rPr>
            <m:nor/>
          </m:rPr>
          <w:rPr>
            <w:rFonts w:hint="default" w:ascii="Times New Roman" w:hAnsi="Times New Roman" w:eastAsia="宋体" w:cs="Times New Roman"/>
            <w:i/>
            <w:sz w:val="24"/>
          </w:rPr>
          <m:t>m</m:t>
        </m:r>
      </m:oMath>
      <w:r>
        <w:rPr>
          <w:rFonts w:hint="eastAsia" w:ascii="宋体" w:hAnsi="宋体" w:eastAsia="宋体" w:cs="宋体"/>
          <w:sz w:val="24"/>
          <w:szCs w:val="24"/>
        </w:rPr>
        <w:t>项服务的理论月总需求为：</w:t>
      </w:r>
    </w:p>
    <w:p w14:paraId="01B6B132">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hAnsi="Cambria Math" w:eastAsia="宋体" w:cs="Times New Roman"/>
          <w:i w:val="0"/>
          <w:sz w:val="24"/>
        </w:rPr>
      </w:pPr>
    </w:p>
    <w:p w14:paraId="47BCE139">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hAnsi="Cambria Math" w:eastAsia="宋体" w:cs="Times New Roman"/>
          <w:i w:val="0"/>
          <w:sz w:val="24"/>
        </w:rPr>
      </w:pPr>
      <m:oMathPara>
        <m:oMath>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D</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h</m:t>
              </m:r>
              <m:r>
                <m:rPr>
                  <m:nor/>
                </m:rPr>
                <w:rPr>
                  <w:rFonts w:hint="default" w:ascii="Times New Roman" w:hAnsi="Times New Roman" w:eastAsia="宋体" w:cs="Times New Roman"/>
                  <w:i/>
                  <w:sz w:val="24"/>
                </w:rPr>
                <m:t>eory</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m:t>
          </m:r>
          <m:nary>
            <m:naryPr>
              <m:chr m:val="∑"/>
              <m:limLoc m:val="subSup"/>
              <m:ctrlPr>
                <w:rPr>
                  <w:rFonts w:hint="default" w:ascii="Cambria Math" w:hAnsi="Cambria Math" w:eastAsia="宋体" w:cs="Times New Roman"/>
                  <w:sz w:val="24"/>
                </w:rPr>
              </m:ctrlPr>
            </m:naryPr>
            <m:sub>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3</m:t>
              </m:r>
              <m:ctrlPr>
                <w:rPr>
                  <w:rFonts w:hint="default" w:ascii="Cambria Math" w:hAnsi="Cambria Math" w:eastAsia="宋体" w:cs="Times New Roman"/>
                  <w:sz w:val="24"/>
                </w:rPr>
              </m:ctrlPr>
            </m:sup>
            <m:e>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(5)</m:t>
                  </m:r>
                  <m:ctrlPr>
                    <w:rPr>
                      <w:rFonts w:hint="default" w:ascii="Cambria Math" w:hAnsi="Cambria Math" w:eastAsia="宋体" w:cs="Times New Roman"/>
                      <w:sz w:val="24"/>
                    </w:rPr>
                  </m:ctrlPr>
                </m:sup>
              </m:sSubSup>
              <m:ctrlPr>
                <w:rPr>
                  <w:rFonts w:hint="default" w:ascii="Cambria Math" w:hAnsi="Cambria Math" w:eastAsia="宋体" w:cs="Times New Roman"/>
                  <w:sz w:val="24"/>
                </w:rPr>
              </m:ctrlPr>
            </m:e>
          </m:nary>
          <m:r>
            <m:rPr>
              <m:nor/>
              <m:sty m:val="p"/>
            </m:rPr>
            <w:rPr>
              <w:rFonts w:hint="default" w:ascii="Times New Roman" w:hAnsi="Times New Roman" w:eastAsia="宋体" w:cs="Times New Roman"/>
              <w:b w:val="0"/>
              <w:i w:val="0"/>
              <w:sz w:val="24"/>
            </w:rPr>
            <m:t>⋅</m:t>
          </m:r>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q</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bSup>
        </m:oMath>
      </m:oMathPara>
    </w:p>
    <w:p w14:paraId="10381E73">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right="0"/>
        <w:jc w:val="both"/>
        <w:rPr>
          <w:rFonts w:hint="eastAsia" w:cs="宋体"/>
          <w:sz w:val="24"/>
          <w:szCs w:val="24"/>
          <w:lang w:val="en-US" w:eastAsia="zh-CN"/>
        </w:rPr>
      </w:pPr>
    </w:p>
    <w:p w14:paraId="49614BD6">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jc w:val="center"/>
        <w:rPr>
          <w:rFonts w:ascii="宋体" w:hAnsi="宋体" w:eastAsia="宋体" w:cs="宋体"/>
          <w:sz w:val="24"/>
          <w:szCs w:val="24"/>
        </w:rPr>
      </w:pPr>
      <w:r>
        <w:rPr>
          <w:rFonts w:hint="eastAsia" w:cs="宋体"/>
          <w:sz w:val="24"/>
          <w:szCs w:val="24"/>
          <w:lang w:val="en-US" w:eastAsia="zh-CN"/>
        </w:rPr>
        <w:t>表一：</w:t>
      </w:r>
      <w:r>
        <w:rPr>
          <w:rFonts w:ascii="宋体" w:hAnsi="宋体" w:eastAsia="宋体" w:cs="宋体"/>
          <w:sz w:val="24"/>
          <w:szCs w:val="24"/>
        </w:rPr>
        <w:t>各类老人的月均服务需求频次</w:t>
      </w:r>
    </w:p>
    <w:p w14:paraId="7FDF54A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jc w:val="center"/>
        <w:rPr>
          <w:rFonts w:hint="eastAsia" w:ascii="宋体" w:hAnsi="宋体" w:eastAsia="宋体" w:cs="宋体"/>
          <w:sz w:val="24"/>
          <w:szCs w:val="24"/>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1"/>
        <w:gridCol w:w="2322"/>
        <w:gridCol w:w="2322"/>
      </w:tblGrid>
      <w:tr w14:paraId="1E08E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single" w:color="auto" w:sz="12" w:space="0"/>
              <w:left w:val="nil"/>
              <w:bottom w:val="single" w:color="auto" w:sz="8" w:space="0"/>
              <w:right w:val="nil"/>
            </w:tcBorders>
            <w:vAlign w:val="center"/>
          </w:tcPr>
          <w:p w14:paraId="7FD3F0C0">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服务</w:t>
            </w:r>
            <m:oMath>
              <m:r>
                <m:rPr>
                  <m:nor/>
                </m:rPr>
                <w:rPr>
                  <w:rFonts w:hint="default" w:ascii="Times New Roman" w:hAnsi="Times New Roman" w:eastAsia="宋体" w:cs="Times New Roman"/>
                  <w:i/>
                  <w:sz w:val="24"/>
                </w:rPr>
                <m:t>m</m:t>
              </m:r>
            </m:oMath>
          </w:p>
        </w:tc>
        <w:tc>
          <w:tcPr>
            <w:tcW w:w="2321" w:type="dxa"/>
            <w:tcBorders>
              <w:top w:val="single" w:color="auto" w:sz="12" w:space="0"/>
              <w:left w:val="nil"/>
              <w:bottom w:val="single" w:color="auto" w:sz="8" w:space="0"/>
              <w:right w:val="nil"/>
            </w:tcBorders>
            <w:vAlign w:val="center"/>
          </w:tcPr>
          <w:p w14:paraId="0CA48DCB">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自理</w:t>
            </w:r>
            <m:oMath>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=1</m:t>
              </m:r>
            </m:oMath>
          </w:p>
        </w:tc>
        <w:tc>
          <w:tcPr>
            <w:tcW w:w="2322" w:type="dxa"/>
            <w:tcBorders>
              <w:top w:val="single" w:color="auto" w:sz="12" w:space="0"/>
              <w:left w:val="nil"/>
              <w:bottom w:val="single" w:color="auto" w:sz="8" w:space="0"/>
              <w:right w:val="nil"/>
            </w:tcBorders>
            <w:vAlign w:val="center"/>
          </w:tcPr>
          <w:p w14:paraId="67185EB2">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半失能</w:t>
            </w:r>
            <m:oMath>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=2</m:t>
              </m:r>
            </m:oMath>
          </w:p>
        </w:tc>
        <w:tc>
          <w:tcPr>
            <w:tcW w:w="2322" w:type="dxa"/>
            <w:tcBorders>
              <w:top w:val="single" w:color="auto" w:sz="12" w:space="0"/>
              <w:left w:val="nil"/>
              <w:bottom w:val="single" w:color="auto" w:sz="8" w:space="0"/>
              <w:right w:val="nil"/>
            </w:tcBorders>
            <w:vAlign w:val="center"/>
          </w:tcPr>
          <w:p w14:paraId="666EA18C">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失能</w:t>
            </w:r>
            <m:oMath>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=3</m:t>
              </m:r>
            </m:oMath>
          </w:p>
        </w:tc>
      </w:tr>
      <w:tr w14:paraId="28F98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single" w:color="auto" w:sz="8" w:space="0"/>
              <w:left w:val="nil"/>
              <w:bottom w:val="nil"/>
              <w:right w:val="nil"/>
            </w:tcBorders>
            <w:vAlign w:val="center"/>
          </w:tcPr>
          <w:p w14:paraId="576C47F6">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助餐</w:t>
            </w:r>
          </w:p>
        </w:tc>
        <w:tc>
          <w:tcPr>
            <w:tcW w:w="2321" w:type="dxa"/>
            <w:tcBorders>
              <w:top w:val="single" w:color="auto" w:sz="8" w:space="0"/>
              <w:left w:val="nil"/>
              <w:bottom w:val="nil"/>
              <w:right w:val="nil"/>
            </w:tcBorders>
            <w:vAlign w:val="center"/>
          </w:tcPr>
          <w:p w14:paraId="1C8CB71B">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14</w:t>
            </w:r>
          </w:p>
        </w:tc>
        <w:tc>
          <w:tcPr>
            <w:tcW w:w="2322" w:type="dxa"/>
            <w:tcBorders>
              <w:top w:val="single" w:color="auto" w:sz="8" w:space="0"/>
              <w:left w:val="nil"/>
              <w:bottom w:val="nil"/>
              <w:right w:val="nil"/>
            </w:tcBorders>
            <w:vAlign w:val="center"/>
          </w:tcPr>
          <w:p w14:paraId="0DF15D54">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20</w:t>
            </w:r>
          </w:p>
        </w:tc>
        <w:tc>
          <w:tcPr>
            <w:tcW w:w="2322" w:type="dxa"/>
            <w:tcBorders>
              <w:top w:val="single" w:color="auto" w:sz="8" w:space="0"/>
              <w:left w:val="nil"/>
              <w:bottom w:val="nil"/>
              <w:right w:val="nil"/>
            </w:tcBorders>
            <w:vAlign w:val="center"/>
          </w:tcPr>
          <w:p w14:paraId="37909F6C">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22</w:t>
            </w:r>
          </w:p>
        </w:tc>
      </w:tr>
      <w:tr w14:paraId="0772C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nil"/>
              <w:right w:val="nil"/>
            </w:tcBorders>
            <w:vAlign w:val="center"/>
          </w:tcPr>
          <w:p w14:paraId="580A9338">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日间照料</w:t>
            </w:r>
          </w:p>
        </w:tc>
        <w:tc>
          <w:tcPr>
            <w:tcW w:w="2321" w:type="dxa"/>
            <w:tcBorders>
              <w:top w:val="nil"/>
              <w:left w:val="nil"/>
              <w:bottom w:val="nil"/>
              <w:right w:val="nil"/>
            </w:tcBorders>
            <w:vAlign w:val="center"/>
          </w:tcPr>
          <w:p w14:paraId="240950AF">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8</w:t>
            </w:r>
          </w:p>
        </w:tc>
        <w:tc>
          <w:tcPr>
            <w:tcW w:w="2322" w:type="dxa"/>
            <w:tcBorders>
              <w:top w:val="nil"/>
              <w:left w:val="nil"/>
              <w:bottom w:val="nil"/>
              <w:right w:val="nil"/>
            </w:tcBorders>
            <w:vAlign w:val="center"/>
          </w:tcPr>
          <w:p w14:paraId="6A312875">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14</w:t>
            </w:r>
          </w:p>
        </w:tc>
        <w:tc>
          <w:tcPr>
            <w:tcW w:w="2322" w:type="dxa"/>
            <w:tcBorders>
              <w:top w:val="nil"/>
              <w:left w:val="nil"/>
              <w:bottom w:val="nil"/>
              <w:right w:val="nil"/>
            </w:tcBorders>
            <w:vAlign w:val="center"/>
          </w:tcPr>
          <w:p w14:paraId="0C118A08">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18</w:t>
            </w:r>
          </w:p>
        </w:tc>
      </w:tr>
      <w:tr w14:paraId="2024C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nil"/>
              <w:right w:val="nil"/>
            </w:tcBorders>
            <w:vAlign w:val="center"/>
          </w:tcPr>
          <w:p w14:paraId="20B4DB35">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上门护理</w:t>
            </w:r>
          </w:p>
        </w:tc>
        <w:tc>
          <w:tcPr>
            <w:tcW w:w="2321" w:type="dxa"/>
            <w:tcBorders>
              <w:top w:val="nil"/>
              <w:left w:val="nil"/>
              <w:bottom w:val="nil"/>
              <w:right w:val="nil"/>
            </w:tcBorders>
            <w:vAlign w:val="center"/>
          </w:tcPr>
          <w:p w14:paraId="439C6AE2">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0</w:t>
            </w:r>
          </w:p>
        </w:tc>
        <w:tc>
          <w:tcPr>
            <w:tcW w:w="2322" w:type="dxa"/>
            <w:tcBorders>
              <w:top w:val="nil"/>
              <w:left w:val="nil"/>
              <w:bottom w:val="nil"/>
              <w:right w:val="nil"/>
            </w:tcBorders>
            <w:vAlign w:val="center"/>
          </w:tcPr>
          <w:p w14:paraId="1EAB58AD">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6</w:t>
            </w:r>
          </w:p>
        </w:tc>
        <w:tc>
          <w:tcPr>
            <w:tcW w:w="2322" w:type="dxa"/>
            <w:tcBorders>
              <w:top w:val="nil"/>
              <w:left w:val="nil"/>
              <w:bottom w:val="nil"/>
              <w:right w:val="nil"/>
            </w:tcBorders>
            <w:vAlign w:val="center"/>
          </w:tcPr>
          <w:p w14:paraId="534E6755">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12</w:t>
            </w:r>
          </w:p>
        </w:tc>
      </w:tr>
      <w:tr w14:paraId="1127C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nil"/>
              <w:right w:val="nil"/>
            </w:tcBorders>
            <w:vAlign w:val="center"/>
          </w:tcPr>
          <w:p w14:paraId="6F9D0B1A">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康复理疗</w:t>
            </w:r>
          </w:p>
        </w:tc>
        <w:tc>
          <w:tcPr>
            <w:tcW w:w="2321" w:type="dxa"/>
            <w:tcBorders>
              <w:top w:val="nil"/>
              <w:left w:val="nil"/>
              <w:bottom w:val="nil"/>
              <w:right w:val="nil"/>
            </w:tcBorders>
            <w:vAlign w:val="center"/>
          </w:tcPr>
          <w:p w14:paraId="2F7CA31E">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2</w:t>
            </w:r>
          </w:p>
        </w:tc>
        <w:tc>
          <w:tcPr>
            <w:tcW w:w="2322" w:type="dxa"/>
            <w:tcBorders>
              <w:top w:val="nil"/>
              <w:left w:val="nil"/>
              <w:bottom w:val="nil"/>
              <w:right w:val="nil"/>
            </w:tcBorders>
            <w:vAlign w:val="center"/>
          </w:tcPr>
          <w:p w14:paraId="267356A3">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4</w:t>
            </w:r>
          </w:p>
        </w:tc>
        <w:tc>
          <w:tcPr>
            <w:tcW w:w="2322" w:type="dxa"/>
            <w:tcBorders>
              <w:top w:val="nil"/>
              <w:left w:val="nil"/>
              <w:bottom w:val="nil"/>
              <w:right w:val="nil"/>
            </w:tcBorders>
            <w:vAlign w:val="center"/>
          </w:tcPr>
          <w:p w14:paraId="0B944764">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6</w:t>
            </w:r>
          </w:p>
        </w:tc>
      </w:tr>
      <w:tr w14:paraId="120A0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nil"/>
              <w:right w:val="nil"/>
            </w:tcBorders>
            <w:vAlign w:val="center"/>
          </w:tcPr>
          <w:p w14:paraId="68E3D41B">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助浴</w:t>
            </w:r>
          </w:p>
        </w:tc>
        <w:tc>
          <w:tcPr>
            <w:tcW w:w="2321" w:type="dxa"/>
            <w:tcBorders>
              <w:top w:val="nil"/>
              <w:left w:val="nil"/>
              <w:bottom w:val="nil"/>
              <w:right w:val="nil"/>
            </w:tcBorders>
            <w:vAlign w:val="center"/>
          </w:tcPr>
          <w:p w14:paraId="0703ADF4">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0</w:t>
            </w:r>
          </w:p>
        </w:tc>
        <w:tc>
          <w:tcPr>
            <w:tcW w:w="2322" w:type="dxa"/>
            <w:tcBorders>
              <w:top w:val="nil"/>
              <w:left w:val="nil"/>
              <w:bottom w:val="nil"/>
              <w:right w:val="nil"/>
            </w:tcBorders>
            <w:vAlign w:val="center"/>
          </w:tcPr>
          <w:p w14:paraId="43973075">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2</w:t>
            </w:r>
          </w:p>
        </w:tc>
        <w:tc>
          <w:tcPr>
            <w:tcW w:w="2322" w:type="dxa"/>
            <w:tcBorders>
              <w:top w:val="nil"/>
              <w:left w:val="nil"/>
              <w:bottom w:val="nil"/>
              <w:right w:val="nil"/>
            </w:tcBorders>
            <w:vAlign w:val="center"/>
          </w:tcPr>
          <w:p w14:paraId="54387F4A">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4</w:t>
            </w:r>
          </w:p>
        </w:tc>
      </w:tr>
      <w:tr w14:paraId="6005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single" w:color="auto" w:sz="12" w:space="0"/>
              <w:right w:val="nil"/>
            </w:tcBorders>
            <w:vAlign w:val="center"/>
          </w:tcPr>
          <w:p w14:paraId="0D80A14A">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紧急救助</w:t>
            </w:r>
          </w:p>
        </w:tc>
        <w:tc>
          <w:tcPr>
            <w:tcW w:w="2321" w:type="dxa"/>
            <w:tcBorders>
              <w:top w:val="nil"/>
              <w:left w:val="nil"/>
              <w:bottom w:val="single" w:color="auto" w:sz="12" w:space="0"/>
              <w:right w:val="nil"/>
            </w:tcBorders>
            <w:vAlign w:val="center"/>
          </w:tcPr>
          <w:p w14:paraId="779026CF">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0.15</w:t>
            </w:r>
          </w:p>
        </w:tc>
        <w:tc>
          <w:tcPr>
            <w:tcW w:w="2322" w:type="dxa"/>
            <w:tcBorders>
              <w:top w:val="nil"/>
              <w:left w:val="nil"/>
              <w:bottom w:val="single" w:color="auto" w:sz="12" w:space="0"/>
              <w:right w:val="nil"/>
            </w:tcBorders>
            <w:vAlign w:val="center"/>
          </w:tcPr>
          <w:p w14:paraId="7C27DCE7">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1</w:t>
            </w:r>
          </w:p>
        </w:tc>
        <w:tc>
          <w:tcPr>
            <w:tcW w:w="2322" w:type="dxa"/>
            <w:tcBorders>
              <w:top w:val="nil"/>
              <w:left w:val="nil"/>
              <w:bottom w:val="single" w:color="auto" w:sz="12" w:space="0"/>
              <w:right w:val="nil"/>
            </w:tcBorders>
            <w:vAlign w:val="center"/>
          </w:tcPr>
          <w:p w14:paraId="3E778CE1">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3</w:t>
            </w:r>
          </w:p>
        </w:tc>
      </w:tr>
    </w:tbl>
    <w:p w14:paraId="21559C79">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left"/>
        <w:rPr>
          <w:rFonts w:hint="eastAsia" w:cs="宋体"/>
          <w:sz w:val="24"/>
          <w:szCs w:val="24"/>
          <w:lang w:val="en-US" w:eastAsia="zh-CN"/>
        </w:rPr>
      </w:pPr>
      <w:r>
        <w:rPr>
          <w:rFonts w:hint="eastAsia" w:cs="宋体"/>
          <w:sz w:val="24"/>
          <w:szCs w:val="24"/>
          <w:lang w:val="en-US" w:eastAsia="zh-CN"/>
        </w:rPr>
        <w:t xml:space="preserve"> </w:t>
      </w:r>
    </w:p>
    <w:p w14:paraId="5D3154BA">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jc w:val="left"/>
        <w:rPr>
          <w:rFonts w:hint="eastAsia" w:ascii="宋体" w:hAnsi="宋体" w:eastAsia="宋体" w:cs="宋体"/>
          <w:i w:val="0"/>
          <w:iCs w:val="0"/>
          <w:caps w:val="0"/>
          <w:color w:val="0F1115"/>
          <w:spacing w:val="0"/>
          <w:sz w:val="24"/>
          <w:szCs w:val="24"/>
          <w:shd w:val="clear" w:fill="FFFFFF"/>
        </w:rPr>
      </w:pPr>
      <w:r>
        <w:rPr>
          <w:rFonts w:hint="default" w:ascii="Times New Roman" w:hAnsi="Times New Roman" w:cs="Times New Roman"/>
        </w:rPr>
        <w:t>将</w:t>
      </w:r>
      <w:r>
        <w:rPr>
          <w:rFonts w:hint="eastAsia" w:ascii="Times New Roman" w:hAnsi="Times New Roman" w:cs="Times New Roman"/>
          <w:lang w:val="en-US" w:eastAsia="zh-CN"/>
        </w:rPr>
        <w:t>文</w:t>
      </w:r>
      <w:r>
        <w:rPr>
          <w:rFonts w:hint="default" w:ascii="Times New Roman" w:hAnsi="Times New Roman" w:cs="Times New Roman"/>
        </w:rPr>
        <w:t>中第5年末各小区各类老人数量代入式，得到各小区各项服务的理论月需求。以小区A为例，助餐理论需求为521×14+150×20+114×22=7294+3000+2508=12802521×14+150×20+114×22=7294+3000+2508=12802次/月</w:t>
      </w:r>
      <w:r>
        <w:rPr>
          <w:rFonts w:hint="eastAsia" w:ascii="Times New Roman" w:hAnsi="Times New Roman" w:cs="Times New Roman"/>
          <w:lang w:eastAsia="zh-CN"/>
        </w:rPr>
        <w:t>。</w:t>
      </w:r>
      <w:r>
        <w:rPr>
          <w:rFonts w:hint="eastAsia" w:ascii="宋体" w:hAnsi="宋体" w:eastAsia="宋体" w:cs="宋体"/>
          <w:i w:val="0"/>
          <w:iCs w:val="0"/>
          <w:caps w:val="0"/>
          <w:color w:val="0F1115"/>
          <w:spacing w:val="0"/>
          <w:sz w:val="24"/>
          <w:szCs w:val="24"/>
          <w:shd w:val="clear" w:fill="FFFFFF"/>
        </w:rPr>
        <w:t>根据</w:t>
      </w:r>
      <w:r>
        <w:rPr>
          <w:rFonts w:hint="eastAsia" w:cs="宋体"/>
          <w:i w:val="0"/>
          <w:iCs w:val="0"/>
          <w:caps w:val="0"/>
          <w:color w:val="0F1115"/>
          <w:spacing w:val="0"/>
          <w:sz w:val="24"/>
          <w:szCs w:val="24"/>
          <w:shd w:val="clear" w:fill="FFFFFF"/>
          <w:lang w:val="en-US" w:eastAsia="zh-CN"/>
        </w:rPr>
        <w:t>图一</w:t>
      </w:r>
      <w:r>
        <w:rPr>
          <w:rFonts w:hint="eastAsia" w:ascii="宋体" w:hAnsi="宋体" w:eastAsia="宋体" w:cs="宋体"/>
          <w:i w:val="0"/>
          <w:iCs w:val="0"/>
          <w:caps w:val="0"/>
          <w:color w:val="0F1115"/>
          <w:spacing w:val="0"/>
          <w:sz w:val="24"/>
          <w:szCs w:val="24"/>
          <w:shd w:val="clear" w:fill="FFFFFF"/>
        </w:rPr>
        <w:t>中第5年末各小区各类老人数量，结合的需求频次，计算得到各小区理论月需求。</w:t>
      </w:r>
    </w:p>
    <w:p w14:paraId="51252416">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jc w:val="center"/>
        <w:rPr>
          <w:rFonts w:hint="eastAsia" w:ascii="宋体" w:hAnsi="宋体" w:eastAsia="宋体" w:cs="宋体"/>
          <w:i w:val="0"/>
          <w:iCs w:val="0"/>
          <w:caps w:val="0"/>
          <w:color w:val="0F1115"/>
          <w:spacing w:val="0"/>
          <w:sz w:val="24"/>
          <w:szCs w:val="24"/>
          <w:shd w:val="clear" w:fill="FFFFFF"/>
          <w:lang w:eastAsia="zh-CN"/>
        </w:rPr>
      </w:pPr>
      <w:r>
        <w:rPr>
          <w:rFonts w:hint="eastAsia" w:ascii="宋体" w:hAnsi="宋体" w:eastAsia="宋体" w:cs="宋体"/>
          <w:i w:val="0"/>
          <w:iCs w:val="0"/>
          <w:caps w:val="0"/>
          <w:color w:val="0F1115"/>
          <w:spacing w:val="0"/>
          <w:sz w:val="24"/>
          <w:szCs w:val="24"/>
          <w:shd w:val="clear" w:fill="FFFFFF"/>
          <w:lang w:eastAsia="zh-CN"/>
        </w:rPr>
        <w:drawing>
          <wp:inline distT="0" distB="0" distL="114300" distR="114300">
            <wp:extent cx="5511800" cy="3521075"/>
            <wp:effectExtent l="0" t="0" r="5080" b="14605"/>
            <wp:docPr id="5" name="图片 5" descr="fc5843cc13967c9c6759817df5b84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c5843cc13967c9c6759817df5b844e8"/>
                    <pic:cNvPicPr>
                      <a:picLocks noChangeAspect="1"/>
                    </pic:cNvPicPr>
                  </pic:nvPicPr>
                  <pic:blipFill>
                    <a:blip r:embed="rId11"/>
                    <a:stretch>
                      <a:fillRect/>
                    </a:stretch>
                  </pic:blipFill>
                  <pic:spPr>
                    <a:xfrm>
                      <a:off x="0" y="0"/>
                      <a:ext cx="5511800" cy="3521075"/>
                    </a:xfrm>
                    <a:prstGeom prst="rect">
                      <a:avLst/>
                    </a:prstGeom>
                  </pic:spPr>
                </pic:pic>
              </a:graphicData>
            </a:graphic>
          </wp:inline>
        </w:drawing>
      </w:r>
    </w:p>
    <w:p w14:paraId="27A98048">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jc w:val="center"/>
        <w:rPr>
          <w:rFonts w:hint="default" w:ascii="宋体" w:hAnsi="宋体" w:eastAsia="宋体" w:cs="宋体"/>
          <w:i w:val="0"/>
          <w:iCs w:val="0"/>
          <w:caps w:val="0"/>
          <w:color w:val="0F1115"/>
          <w:spacing w:val="0"/>
          <w:sz w:val="24"/>
          <w:szCs w:val="24"/>
          <w:shd w:val="clear" w:fill="FFFFFF"/>
          <w:lang w:val="en-US" w:eastAsia="zh-CN"/>
        </w:rPr>
      </w:pPr>
      <w:r>
        <w:rPr>
          <w:rFonts w:hint="eastAsia" w:cs="宋体"/>
          <w:i w:val="0"/>
          <w:iCs w:val="0"/>
          <w:caps w:val="0"/>
          <w:color w:val="0F1115"/>
          <w:spacing w:val="0"/>
          <w:sz w:val="24"/>
          <w:szCs w:val="24"/>
          <w:shd w:val="clear" w:fill="FFFFFF"/>
          <w:lang w:val="en-US" w:eastAsia="zh-CN"/>
        </w:rPr>
        <w:t>图二：各小区所有老人月需总次数</w:t>
      </w:r>
    </w:p>
    <w:p w14:paraId="3AD7A65F">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jc w:val="left"/>
        <w:rPr>
          <w:rFonts w:hint="eastAsia" w:cs="宋体"/>
          <w:sz w:val="24"/>
          <w:szCs w:val="24"/>
          <w:lang w:val="en-US" w:eastAsia="zh-CN"/>
        </w:rPr>
      </w:pPr>
      <w:r>
        <w:rPr>
          <w:rFonts w:hint="eastAsia" w:ascii="宋体" w:hAnsi="宋体" w:eastAsia="宋体" w:cs="宋体"/>
          <w:i w:val="0"/>
          <w:iCs w:val="0"/>
          <w:caps w:val="0"/>
          <w:color w:val="0F1115"/>
          <w:spacing w:val="0"/>
          <w:sz w:val="24"/>
          <w:szCs w:val="24"/>
          <w:shd w:val="clear" w:fill="FFFFFF"/>
        </w:rPr>
        <w:t>从整体来看，助餐服务需求量最大，10个小区合计理论月需求达142676次，占总需求的40.6%；日间照料次之，合计94555次，占比26.9%；上门护理、康复理疗、助浴和紧急救助分别占11.4%、8.4%、3.1%和1.5%。失能老人虽然人数只占14.9%，但其产生的需求占比高达34.7%，远高于其人口比例，说明失能老人是服务资源的主要消耗群体。从空间分布看，小区C、G、E的需求总量位居前三，分别为19000次/月、17828次/月和16199次/月，与老年人口规模高度相关。小区F需求最小（9742次/月），仅为小区C的一半左右。这一分布特征为后续服务站选址提供了重要依据。</w:t>
      </w:r>
      <w:r>
        <w:rPr>
          <w:rFonts w:hint="eastAsia" w:ascii="Times New Roman" w:hAnsi="Times New Roman" w:cs="Times New Roman"/>
          <w:lang w:val="en-US" w:eastAsia="zh-CN"/>
        </w:rPr>
        <w:t>结果如下图</w:t>
      </w:r>
    </w:p>
    <w:p w14:paraId="2EB0DF99">
      <w:pPr>
        <w:bidi w:val="0"/>
        <w:rPr>
          <w:rFonts w:hint="eastAsia" w:ascii="黑体" w:hAnsi="黑体" w:eastAsia="黑体" w:cs="黑体"/>
          <w:b w:val="0"/>
          <w:bCs w:val="0"/>
          <w:sz w:val="24"/>
          <w:szCs w:val="24"/>
        </w:rPr>
      </w:pPr>
      <w:r>
        <w:rPr>
          <w:rFonts w:hint="eastAsia" w:ascii="黑体" w:hAnsi="黑体" w:eastAsia="黑体" w:cs="黑体"/>
          <w:b w:val="0"/>
          <w:bCs w:val="0"/>
          <w:sz w:val="24"/>
          <w:szCs w:val="24"/>
        </w:rPr>
        <w:t>5.3 问题1.3：考虑消费约束的月需求次数</w:t>
      </w:r>
    </w:p>
    <w:p w14:paraId="33558F1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bidi w:val="0"/>
        <w:spacing w:before="0" w:beforeAutospacing="0" w:after="0" w:afterAutospacing="0" w:line="264" w:lineRule="atLeast"/>
        <w:ind w:left="0" w:right="0" w:firstLine="480" w:firstLineChars="200"/>
        <w:rPr>
          <w:rFonts w:hint="default"/>
          <w:sz w:val="24"/>
          <w:szCs w:val="24"/>
        </w:rPr>
      </w:pPr>
      <w:r>
        <w:rPr>
          <w:rFonts w:hint="default"/>
          <w:sz w:val="24"/>
          <w:szCs w:val="24"/>
        </w:rPr>
        <w:t>理论需求未考虑老人的经济承受能力。根据附件1中各小区人均月收入</w:t>
      </w:r>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I</m:t>
            </m:r>
            <m:ctrlPr>
              <w:rPr>
                <w:rFonts w:ascii="Cambria Math" w:hAnsi="Cambria Math" w:eastAsia="Consolas"/>
                <w:sz w:val="24"/>
                <w:szCs w:val="24"/>
              </w:rPr>
            </m:ctrlPr>
          </m:e>
          <m:sub>
            <m:r>
              <m:rPr/>
              <w:rPr>
                <w:rFonts w:hint="default" w:ascii="Times New Roman" w:hAnsi="Times New Roman" w:eastAsia="Consolas"/>
                <w:sz w:val="24"/>
                <w:szCs w:val="24"/>
              </w:rPr>
              <m:t>p</m:t>
            </m:r>
            <m:ctrlPr>
              <w:rPr>
                <w:rFonts w:ascii="Cambria Math" w:hAnsi="Cambria Math" w:eastAsia="Consolas"/>
                <w:sz w:val="24"/>
                <w:szCs w:val="24"/>
              </w:rPr>
            </m:ctrlPr>
          </m:sub>
        </m:sSub>
      </m:oMath>
      <w:r>
        <w:rPr>
          <w:rFonts w:hint="default"/>
          <w:sz w:val="24"/>
          <w:szCs w:val="24"/>
        </w:rPr>
        <w:t>和附件2中消费上限比例</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β</m:t>
            </m:r>
            <m:ctrlPr>
              <w:rPr>
                <w:rFonts w:hint="default" w:ascii="Cambria Math" w:hAnsi="Cambria Math" w:cs="Times New Roman"/>
                <w:sz w:val="24"/>
              </w:rPr>
            </m:ctrlPr>
          </m:e>
          <m:sub>
            <m:r>
              <m:rPr>
                <m:nor/>
              </m:rPr>
              <w:rPr>
                <w:rFonts w:hint="default" w:ascii="Times New Roman" w:hAnsi="Times New Roman" w:cs="Times New Roman"/>
                <w:i/>
                <w:sz w:val="24"/>
              </w:rPr>
              <m:t>c</m:t>
            </m:r>
            <m:ctrlPr>
              <w:rPr>
                <w:rFonts w:hint="default" w:ascii="Cambria Math" w:hAnsi="Cambria Math" w:cs="Times New Roman"/>
                <w:sz w:val="24"/>
              </w:rPr>
            </m:ctrlPr>
          </m:sub>
        </m:sSub>
      </m:oMath>
      <w:r>
        <w:rPr>
          <w:rFonts w:hint="default"/>
          <w:sz w:val="24"/>
          <w:szCs w:val="24"/>
        </w:rPr>
        <w:t>（自理20%、半失能25%、失能30%），计算每位老人的月消费上限：</w:t>
      </w:r>
    </w:p>
    <w:p w14:paraId="012D9126">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bidi w:val="0"/>
        <w:spacing w:before="0" w:beforeAutospacing="0" w:after="0" w:afterAutospacing="0" w:line="264" w:lineRule="atLeast"/>
        <w:ind w:left="0" w:right="0" w:firstLine="480" w:firstLineChars="200"/>
        <w:rPr>
          <w:rFonts w:hint="default"/>
          <w:sz w:val="24"/>
          <w:szCs w:val="24"/>
        </w:rPr>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W</m:t>
              </m:r>
              <m:ctrlPr>
                <w:rPr>
                  <w:rFonts w:hint="default" w:ascii="Cambria Math" w:hAnsi="Cambria Math" w:cs="Times New Roman"/>
                  <w:sz w:val="24"/>
                </w:rPr>
              </m:ctrlPr>
            </m:e>
            <m:sub>
              <m:r>
                <m:rPr>
                  <m:nor/>
                </m:rPr>
                <w:rPr>
                  <w:rFonts w:hint="default" w:ascii="Times New Roman" w:hAnsi="Times New Roman" w:cs="Times New Roman"/>
                  <w:i/>
                  <w:sz w:val="24"/>
                </w:rPr>
                <m:t>p</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I</m:t>
              </m:r>
              <m:ctrlPr>
                <w:rPr>
                  <w:rFonts w:hint="default" w:ascii="Cambria Math" w:hAnsi="Cambria Math" w:cs="Times New Roman"/>
                  <w:sz w:val="24"/>
                </w:rPr>
              </m:ctrlPr>
            </m:e>
            <m:sub>
              <m:r>
                <m:rPr>
                  <m:nor/>
                </m:rPr>
                <w:rPr>
                  <w:rFonts w:hint="default" w:ascii="Times New Roman" w:hAnsi="Times New Roman" w:cs="Times New Roman"/>
                  <w:i/>
                  <w:sz w:val="24"/>
                </w:rPr>
                <m:t>p</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β</m:t>
              </m:r>
              <m:ctrlPr>
                <w:rPr>
                  <w:rFonts w:hint="default" w:ascii="Cambria Math" w:hAnsi="Cambria Math" w:cs="Times New Roman"/>
                  <w:sz w:val="24"/>
                </w:rPr>
              </m:ctrlPr>
            </m:e>
            <m:sub>
              <m:r>
                <m:rPr>
                  <m:nor/>
                </m:rPr>
                <w:rPr>
                  <w:rFonts w:hint="default" w:ascii="Times New Roman" w:hAnsi="Times New Roman" w:cs="Times New Roman"/>
                  <w:i/>
                  <w:sz w:val="24"/>
                </w:rPr>
                <m:t>c</m:t>
              </m:r>
              <m:ctrlPr>
                <w:rPr>
                  <w:rFonts w:hint="default" w:ascii="Cambria Math" w:hAnsi="Cambria Math" w:cs="Times New Roman"/>
                  <w:sz w:val="24"/>
                </w:rPr>
              </m:ctrlPr>
            </m:sub>
          </m:sSub>
        </m:oMath>
      </m:oMathPara>
    </w:p>
    <w:p w14:paraId="47295400">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jc w:val="left"/>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每位老人的理论月消费额（不含免费的紧急救助）为：</w:t>
      </w:r>
    </w:p>
    <w:p w14:paraId="1B515A4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jc w:val="left"/>
        <w:rPr>
          <w:rFonts w:hint="eastAsia" w:ascii="宋体" w:hAnsi="宋体" w:eastAsia="宋体" w:cs="宋体"/>
          <w:i w:val="0"/>
          <w:iCs w:val="0"/>
          <w:caps w:val="0"/>
          <w:color w:val="0F1115"/>
          <w:spacing w:val="0"/>
          <w:sz w:val="24"/>
          <w:szCs w:val="24"/>
          <w:shd w:val="clear" w:fill="FFFFFF"/>
          <w:lang w:val="en-US" w:eastAsia="zh-CN"/>
        </w:rPr>
      </w:pPr>
    </w:p>
    <w:p w14:paraId="06AEB500">
      <w:pPr>
        <w:spacing w:line="400" w:lineRule="exact"/>
        <w:jc w:val="center"/>
        <w:rPr>
          <w:rFonts w:hint="default" w:hAnsi="Cambria Math" w:eastAsia="宋体" w:cs="Times New Roman"/>
          <w:i w:val="0"/>
          <w:sz w:val="24"/>
        </w:rPr>
      </w:pPr>
      <m:oMathPara>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nary>
            <m:naryPr>
              <m:chr m:val="∑"/>
              <m:limLoc m:val="subSup"/>
              <m:ctrlPr>
                <w:rPr>
                  <w:rFonts w:hint="default" w:ascii="Cambria Math" w:hAnsi="Cambria Math" w:eastAsia="宋体" w:cs="Times New Roman"/>
                  <w:sz w:val="24"/>
                </w:rPr>
              </m:ctrlPr>
            </m:naryPr>
            <m:sub>
              <m:r>
                <m:rPr>
                  <m:nor/>
                </m:rPr>
                <w:rPr>
                  <w:rFonts w:hint="default" w:ascii="Times New Roman" w:hAnsi="Times New Roman" w:eastAsia="宋体" w:cs="Times New Roman"/>
                  <w:i/>
                  <w:sz w:val="24"/>
                </w:rPr>
                <m:t>m</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5</m:t>
              </m:r>
              <m:ctrlPr>
                <w:rPr>
                  <w:rFonts w:hint="default" w:ascii="Cambria Math" w:hAnsi="Cambria Math" w:eastAsia="宋体" w:cs="Times New Roman"/>
                  <w:sz w:val="24"/>
                </w:rPr>
              </m:ctrlPr>
            </m:sup>
            <m:e>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q</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bSup>
              <m:ctrlPr>
                <w:rPr>
                  <w:rFonts w:hint="default" w:ascii="Cambria Math" w:hAnsi="Cambria Math" w:eastAsia="宋体" w:cs="Times New Roman"/>
                  <w:sz w:val="24"/>
                </w:rPr>
              </m:ctrlPr>
            </m:e>
          </m:nary>
          <m:r>
            <m:rPr>
              <m:nor/>
              <m:sty m:val="p"/>
            </m:rPr>
            <w:rPr>
              <w:rFonts w:hint="default" w:ascii="Times New Roman" w:hAnsi="Times New Roman" w:eastAsia="宋体" w:cs="Times New Roman"/>
              <w:b w:val="0"/>
              <w:i w:val="0"/>
              <w:sz w:val="24"/>
            </w:rPr>
            <m:t>⋅</m:t>
          </m:r>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π</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base</m:t>
              </m:r>
              <m:ctrlPr>
                <w:rPr>
                  <w:rFonts w:hint="default" w:ascii="Cambria Math" w:hAnsi="Cambria Math" w:eastAsia="宋体" w:cs="Times New Roman"/>
                  <w:sz w:val="24"/>
                </w:rPr>
              </m:ctrlPr>
            </m:sup>
          </m:sSubSup>
        </m:oMath>
      </m:oMathPara>
    </w:p>
    <w:p w14:paraId="0C4D1B6F">
      <w:pPr>
        <w:spacing w:line="400" w:lineRule="exact"/>
        <w:jc w:val="center"/>
        <w:rPr>
          <w:rFonts w:hint="default" w:hAnsi="Cambria Math" w:eastAsia="宋体" w:cs="Times New Roman"/>
          <w:i w:val="0"/>
          <w:sz w:val="24"/>
        </w:rPr>
      </w:pPr>
    </w:p>
    <w:p w14:paraId="5DD9757A">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bidi w:val="0"/>
        <w:spacing w:before="0" w:beforeAutospacing="0" w:after="0" w:afterAutospacing="0" w:line="264" w:lineRule="atLeast"/>
        <w:ind w:left="0" w:right="0" w:firstLine="480" w:firstLineChars="200"/>
        <w:rPr>
          <w:rFonts w:hint="default"/>
          <w:sz w:val="24"/>
          <w:szCs w:val="24"/>
        </w:rPr>
      </w:pPr>
      <w:r>
        <w:rPr>
          <w:sz w:val="24"/>
          <w:szCs w:val="24"/>
        </w:rPr>
        <w:t>其中</w:t>
      </w:r>
      <m:oMath>
        <m:sSubSup>
          <m:sSubSupPr>
            <m:ctrlPr>
              <w:rPr>
                <w:rFonts w:hint="default" w:ascii="Cambria Math" w:hAnsi="Cambria Math" w:eastAsia="Consolas"/>
                <w:sz w:val="24"/>
                <w:szCs w:val="24"/>
              </w:rPr>
            </m:ctrlPr>
          </m:sSubSupPr>
          <m:e>
            <m:r>
              <m:rPr/>
              <w:rPr>
                <w:rFonts w:hint="default" w:ascii="Times New Roman" w:hAnsi="Times New Roman" w:eastAsia="Consolas"/>
                <w:sz w:val="24"/>
                <w:szCs w:val="24"/>
              </w:rPr>
              <m:t>π</m:t>
            </m:r>
            <m:ctrlPr>
              <w:rPr>
                <w:rFonts w:ascii="Cambria Math" w:hAnsi="Cambria Math" w:eastAsia="Consolas"/>
                <w:sz w:val="24"/>
                <w:szCs w:val="24"/>
              </w:rPr>
            </m:ctrlPr>
          </m:e>
          <m:sub>
            <m:r>
              <m:rPr/>
              <w:rPr>
                <w:rFonts w:hint="default" w:ascii="Times New Roman" w:hAnsi="Times New Roman" w:eastAsia="Consolas"/>
                <w:sz w:val="24"/>
                <w:szCs w:val="24"/>
              </w:rPr>
              <m:t>m</m:t>
            </m:r>
            <m:ctrlPr>
              <w:rPr>
                <w:rFonts w:ascii="Cambria Math" w:hAnsi="Cambria Math" w:eastAsia="Consolas"/>
                <w:sz w:val="24"/>
                <w:szCs w:val="24"/>
              </w:rPr>
            </m:ctrlPr>
          </m:sub>
          <m:sup>
            <m:r>
              <m:rPr/>
              <w:rPr>
                <w:rFonts w:hint="default" w:ascii="Times New Roman" w:hAnsi="Times New Roman" w:eastAsia="Consolas"/>
                <w:sz w:val="24"/>
                <w:szCs w:val="24"/>
              </w:rPr>
              <m:t>base</m:t>
            </m:r>
            <m:ctrlPr>
              <w:rPr>
                <w:rFonts w:ascii="Cambria Math" w:hAnsi="Cambria Math" w:eastAsia="Consolas"/>
                <w:sz w:val="24"/>
                <w:szCs w:val="24"/>
              </w:rPr>
            </m:ctrlPr>
          </m:sup>
        </m:sSubSup>
      </m:oMath>
      <w:r>
        <w:rPr>
          <w:rFonts w:hint="default"/>
          <w:sz w:val="24"/>
          <w:szCs w:val="24"/>
        </w:rPr>
        <w:t>为第</w:t>
      </w:r>
      <m:oMath>
        <m:r>
          <m:rPr>
            <m:nor/>
          </m:rPr>
          <w:rPr>
            <w:rFonts w:hint="default" w:ascii="Times New Roman" w:hAnsi="Times New Roman" w:cs="Times New Roman"/>
            <w:i/>
            <w:sz w:val="24"/>
          </w:rPr>
          <m:t>m</m:t>
        </m:r>
      </m:oMath>
      <w:r>
        <w:rPr>
          <w:rFonts w:hint="default"/>
          <w:sz w:val="24"/>
          <w:szCs w:val="24"/>
        </w:rPr>
        <w:t>项服务的基准价（即附件2中的单次服务直接支出）。代入附件2数据计算得：</w:t>
      </w:r>
      <m:oMath>
        <m:r>
          <m:rPr>
            <m:nor/>
          </m:rPr>
          <w:rPr>
            <w:rFonts w:hint="default" w:ascii="Times New Roman" w:hAnsi="Times New Roman" w:cs="Times New Roman"/>
            <w:i/>
            <w:sz w:val="24"/>
          </w:rPr>
          <m:t>E</m:t>
        </m:r>
        <m:r>
          <m:rPr>
            <m:nor/>
            <m:sty m:val="p"/>
          </m:rPr>
          <w:rPr>
            <w:rFonts w:hint="default" w:ascii="Times New Roman" w:hAnsi="Times New Roman" w:cs="Times New Roman"/>
            <w:b w:val="0"/>
            <w:i w:val="0"/>
            <w:sz w:val="24"/>
          </w:rPr>
          <m:t>1=356元，</m:t>
        </m:r>
        <m:r>
          <m:rPr>
            <m:nor/>
          </m:rPr>
          <w:rPr>
            <w:rFonts w:hint="default" w:ascii="Times New Roman" w:hAnsi="Times New Roman" w:cs="Times New Roman"/>
            <w:i/>
            <w:sz w:val="24"/>
          </w:rPr>
          <m:t>E</m:t>
        </m:r>
        <m:r>
          <m:rPr>
            <m:nor/>
            <m:sty m:val="p"/>
          </m:rPr>
          <w:rPr>
            <w:rFonts w:hint="default" w:ascii="Times New Roman" w:hAnsi="Times New Roman" w:cs="Times New Roman"/>
            <w:b w:val="0"/>
            <w:i w:val="0"/>
            <w:sz w:val="24"/>
          </w:rPr>
          <m:t>2=822元，</m:t>
        </m:r>
        <m:r>
          <m:rPr>
            <m:nor/>
          </m:rPr>
          <w:rPr>
            <w:rFonts w:hint="default" w:ascii="Times New Roman" w:hAnsi="Times New Roman" w:cs="Times New Roman"/>
            <w:i/>
            <w:sz w:val="24"/>
          </w:rPr>
          <m:t>E</m:t>
        </m:r>
        <m:r>
          <m:rPr>
            <m:nor/>
            <m:sty m:val="p"/>
          </m:rPr>
          <w:rPr>
            <w:rFonts w:hint="default" w:ascii="Times New Roman" w:hAnsi="Times New Roman" w:cs="Times New Roman"/>
            <w:b w:val="0"/>
            <w:i w:val="0"/>
            <w:sz w:val="24"/>
          </w:rPr>
          <m:t>3=1208</m:t>
        </m:r>
      </m:oMath>
      <w:r>
        <w:rPr>
          <w:rFonts w:hint="default"/>
          <w:sz w:val="24"/>
          <w:szCs w:val="24"/>
        </w:rPr>
        <w:t>元。当理论消费超过上限时，按等比例削减各项服务需求，削减系数为：</w:t>
      </w:r>
    </w:p>
    <w:p w14:paraId="7F98D4E4">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bidi w:val="0"/>
        <w:spacing w:before="0" w:beforeAutospacing="0" w:after="0" w:afterAutospacing="0" w:line="264" w:lineRule="atLeast"/>
        <w:ind w:left="0" w:right="0" w:firstLine="480" w:firstLineChars="200"/>
        <w:jc w:val="center"/>
        <w:rPr>
          <w:rFonts w:hint="eastAsia" w:hAnsi="Cambria Math" w:eastAsia="宋体" w:cs="Times New Roman"/>
          <w:i w:val="0"/>
          <w:sz w:val="24"/>
          <w:lang w:eastAsia="zh-CN"/>
        </w:rPr>
      </w:pPr>
      <m:oMathPara>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γ</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func>
            <m:funcPr>
              <m:ctrlPr>
                <w:rPr>
                  <w:rFonts w:hint="default" w:ascii="Cambria Math" w:hAnsi="Cambria Math" w:eastAsia="宋体" w:cs="Times New Roman"/>
                  <w:sz w:val="24"/>
                </w:rPr>
              </m:ctrlPr>
            </m:funcPr>
            <m:fName>
              <m:limLow>
                <m:limLowPr>
                  <m:ctrlPr>
                    <w:rPr>
                      <w:rFonts w:hint="default" w:ascii="Cambria Math" w:hAnsi="Cambria Math" w:eastAsia="宋体" w:cs="Times New Roman"/>
                      <w:sz w:val="24"/>
                    </w:rPr>
                  </m:ctrlPr>
                </m:limLowPr>
                <m:e>
                  <m:r>
                    <m:rPr>
                      <m:nor/>
                      <m:sty m:val="p"/>
                    </m:rPr>
                    <w:rPr>
                      <w:rFonts w:hint="default" w:ascii="Times New Roman" w:hAnsi="Times New Roman" w:eastAsia="宋体" w:cs="Times New Roman"/>
                      <w:b w:val="0"/>
                      <w:i w:val="0"/>
                      <w:sz w:val="24"/>
                    </w:rPr>
                    <m:t>min</m:t>
                  </m:r>
                  <m:ctrlPr>
                    <w:rPr>
                      <w:rFonts w:hint="default" w:ascii="Cambria Math" w:hAnsi="Cambria Math" w:eastAsia="宋体" w:cs="Times New Roman"/>
                      <w:sz w:val="24"/>
                    </w:rPr>
                  </m:ctrlPr>
                </m:e>
                <m:lim>
                  <m:ctrlPr>
                    <w:rPr>
                      <w:rFonts w:hint="default" w:ascii="Cambria Math" w:hAnsi="Cambria Math" w:eastAsia="宋体" w:cs="Times New Roman"/>
                      <w:sz w:val="24"/>
                    </w:rPr>
                  </m:ctrlPr>
                </m:lim>
              </m:limLow>
              <m:ctrlPr>
                <w:rPr>
                  <w:rFonts w:hint="default" w:ascii="Cambria Math" w:hAnsi="Cambria Math" w:eastAsia="宋体" w:cs="Times New Roman"/>
                  <w:sz w:val="24"/>
                </w:rPr>
              </m:ctrlPr>
            </m:fName>
            <m:e>
              <m:d>
                <m:dPr>
                  <m:ctrlPr>
                    <w:rPr>
                      <w:rFonts w:hint="default" w:ascii="Cambria Math" w:hAnsi="Cambria Math" w:eastAsia="宋体" w:cs="Times New Roman"/>
                      <w:sz w:val="24"/>
                    </w:rPr>
                  </m:ctrlPr>
                </m:dPr>
                <m:e>
                  <m:r>
                    <m:rPr>
                      <m:nor/>
                      <m:sty m:val="p"/>
                    </m:rPr>
                    <w:rPr>
                      <w:rFonts w:hint="default" w:ascii="Times New Roman" w:hAnsi="Times New Roman" w:eastAsia="宋体" w:cs="Times New Roman"/>
                      <w:b w:val="0"/>
                      <w:i w:val="0"/>
                      <w:sz w:val="24"/>
                    </w:rPr>
                    <m:t>1,</m:t>
                  </m:r>
                  <m:f>
                    <m:fPr>
                      <m:ctrlPr>
                        <w:rPr>
                          <w:rFonts w:hint="default" w:ascii="Cambria Math" w:hAnsi="Cambria Math" w:eastAsia="宋体" w:cs="Times New Roman"/>
                          <w:sz w:val="24"/>
                        </w:rPr>
                      </m:ctrlPr>
                    </m:fPr>
                    <m:num>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W</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num>
                    <m:den>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den>
                  </m:f>
                  <m:ctrlPr>
                    <w:rPr>
                      <w:rFonts w:hint="default" w:ascii="Cambria Math" w:hAnsi="Cambria Math" w:eastAsia="宋体" w:cs="Times New Roman"/>
                      <w:sz w:val="24"/>
                    </w:rPr>
                  </m:ctrlPr>
                </m:e>
              </m:d>
              <m:ctrlPr>
                <w:rPr>
                  <w:rFonts w:hint="default" w:ascii="Cambria Math" w:hAnsi="Cambria Math" w:eastAsia="宋体" w:cs="Times New Roman"/>
                  <w:sz w:val="24"/>
                </w:rPr>
              </m:ctrlPr>
            </m:e>
          </m:func>
        </m:oMath>
      </m:oMathPara>
    </w:p>
    <w:p w14:paraId="3FF855B2">
      <w:pPr>
        <w:spacing w:line="400" w:lineRule="exact"/>
        <w:ind w:firstLine="480" w:firstLineChars="200"/>
        <w:rPr>
          <w:rFonts w:hint="default" w:ascii="Times New Roman" w:hAnsi="Times New Roman" w:eastAsia="宋体" w:cs="Times New Roman"/>
          <w:i w:val="0"/>
          <w:iCs w:val="0"/>
          <w:caps w:val="0"/>
          <w:color w:val="0F1115"/>
          <w:spacing w:val="0"/>
          <w:sz w:val="24"/>
          <w:szCs w:val="24"/>
          <w:shd w:val="clear" w:fill="FFFFFF"/>
        </w:rPr>
      </w:pPr>
      <w:r>
        <w:rPr>
          <w:rFonts w:hint="default" w:ascii="Times New Roman" w:hAnsi="Times New Roman" w:eastAsia="宋体" w:cs="Times New Roman"/>
          <w:i w:val="0"/>
          <w:iCs w:val="0"/>
          <w:caps w:val="0"/>
          <w:color w:val="0F1115"/>
          <w:spacing w:val="0"/>
          <w:sz w:val="24"/>
          <w:szCs w:val="24"/>
          <w:shd w:val="clear" w:fill="FFFFFF"/>
        </w:rPr>
        <w:t>分析结果表明：自理老人（</w:t>
      </w:r>
      <w:r>
        <w:rPr>
          <w:rFonts w:hint="default" w:ascii="Times New Roman" w:hAnsi="Times New Roman" w:eastAsia="宋体" w:cs="Times New Roman"/>
          <w:caps w:val="0"/>
          <w:color w:val="0F1115"/>
          <w:spacing w:val="0"/>
          <w:sz w:val="24"/>
          <w:szCs w:val="24"/>
          <w:shd w:val="clear" w:fill="FFFFFF"/>
        </w:rPr>
        <w:t>c=1</w:t>
      </w:r>
      <w:r>
        <w:rPr>
          <w:rFonts w:hint="default" w:ascii="Times New Roman" w:hAnsi="Times New Roman" w:eastAsia="宋体" w:cs="Times New Roman"/>
          <w:i w:val="0"/>
          <w:iCs w:val="0"/>
          <w:caps w:val="0"/>
          <w:color w:val="0F1115"/>
          <w:spacing w:val="0"/>
          <w:sz w:val="24"/>
          <w:szCs w:val="24"/>
          <w:shd w:val="clear" w:fill="FFFFFF"/>
        </w:rPr>
        <w:t>）在所有小区均未超标；半失能老人</w:t>
      </w:r>
      <w:r>
        <w:rPr>
          <w:rFonts w:hint="default" w:ascii="Times New Roman" w:hAnsi="Times New Roman" w:cs="Times New Roman"/>
          <w:i w:val="0"/>
          <w:iCs w:val="0"/>
          <w:caps w:val="0"/>
          <w:color w:val="0F1115"/>
          <w:spacing w:val="0"/>
          <w:sz w:val="24"/>
          <w:szCs w:val="24"/>
          <w:shd w:val="clear" w:fill="FFFFFF"/>
          <w:lang w:eastAsia="zh-CN"/>
        </w:rPr>
        <w:t>（</w:t>
      </w:r>
      <w:r>
        <w:rPr>
          <w:rFonts w:hint="default" w:ascii="Times New Roman" w:hAnsi="Times New Roman" w:eastAsia="宋体" w:cs="Times New Roman"/>
          <w:caps w:val="0"/>
          <w:color w:val="0F1115"/>
          <w:spacing w:val="0"/>
          <w:sz w:val="24"/>
          <w:szCs w:val="24"/>
          <w:shd w:val="clear" w:fill="FFFFFF"/>
        </w:rPr>
        <w:t>c=2</w:t>
      </w:r>
      <w:r>
        <w:rPr>
          <w:rFonts w:hint="default" w:ascii="Times New Roman" w:hAnsi="Times New Roman" w:cs="Times New Roman"/>
          <w:caps w:val="0"/>
          <w:color w:val="0F1115"/>
          <w:spacing w:val="0"/>
          <w:sz w:val="24"/>
          <w:szCs w:val="24"/>
          <w:shd w:val="clear" w:fill="FFFFFF"/>
          <w:lang w:eastAsia="zh-CN"/>
        </w:rPr>
        <w:t>）</w:t>
      </w:r>
      <w:r>
        <w:rPr>
          <w:rFonts w:hint="default" w:ascii="Times New Roman" w:hAnsi="Times New Roman" w:eastAsia="宋体" w:cs="Times New Roman"/>
          <w:i w:val="0"/>
          <w:iCs w:val="0"/>
          <w:caps w:val="0"/>
          <w:color w:val="0F1115"/>
          <w:spacing w:val="0"/>
          <w:sz w:val="24"/>
          <w:szCs w:val="24"/>
          <w:shd w:val="clear" w:fill="FFFFFF"/>
        </w:rPr>
        <w:t>在B、D、F、H、J五个低收入小区需要削减；失能老人（</w:t>
      </w:r>
      <w:r>
        <w:rPr>
          <w:rFonts w:hint="default" w:ascii="Times New Roman" w:hAnsi="Times New Roman" w:eastAsia="宋体" w:cs="Times New Roman"/>
          <w:caps w:val="0"/>
          <w:color w:val="0F1115"/>
          <w:spacing w:val="0"/>
          <w:sz w:val="24"/>
          <w:szCs w:val="24"/>
          <w:shd w:val="clear" w:fill="FFFFFF"/>
        </w:rPr>
        <w:t>c=</w:t>
      </w:r>
      <w:r>
        <w:rPr>
          <w:rFonts w:hint="default" w:ascii="Times New Roman" w:hAnsi="Times New Roman" w:cs="Times New Roman"/>
          <w:caps w:val="0"/>
          <w:color w:val="0F1115"/>
          <w:spacing w:val="0"/>
          <w:sz w:val="24"/>
          <w:szCs w:val="24"/>
          <w:shd w:val="clear" w:fill="FFFFFF"/>
          <w:lang w:val="en-US" w:eastAsia="zh-CN"/>
        </w:rPr>
        <w:t>3</w:t>
      </w:r>
      <w:r>
        <w:rPr>
          <w:rFonts w:hint="default" w:ascii="Times New Roman" w:hAnsi="Times New Roman" w:eastAsia="宋体" w:cs="Times New Roman"/>
          <w:i w:val="0"/>
          <w:iCs w:val="0"/>
          <w:caps w:val="0"/>
          <w:color w:val="0F1115"/>
          <w:spacing w:val="0"/>
          <w:sz w:val="24"/>
          <w:szCs w:val="24"/>
          <w:shd w:val="clear" w:fill="FFFFFF"/>
        </w:rPr>
        <w:t>）在所有小区均超标。消费约束后的实际月需求为：</w:t>
      </w:r>
    </w:p>
    <w:p w14:paraId="0B76AB98">
      <w:pPr>
        <w:spacing w:line="400" w:lineRule="exact"/>
        <w:ind w:firstLine="480" w:firstLineChars="200"/>
        <w:jc w:val="center"/>
        <w:rPr>
          <w:rFonts w:hint="default"/>
          <w:sz w:val="24"/>
          <w:szCs w:val="24"/>
        </w:rPr>
      </w:pPr>
      <m:oMathPara>
        <m:oMath>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D</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actual</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m:t>
          </m:r>
          <m:nary>
            <m:naryPr>
              <m:chr m:val="∑"/>
              <m:limLoc m:val="subSup"/>
              <m:ctrlPr>
                <w:rPr>
                  <w:rFonts w:hint="default" w:ascii="Cambria Math" w:hAnsi="Cambria Math" w:eastAsia="宋体" w:cs="Times New Roman"/>
                  <w:sz w:val="24"/>
                </w:rPr>
              </m:ctrlPr>
            </m:naryPr>
            <m:sub>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3</m:t>
              </m:r>
              <m:ctrlPr>
                <w:rPr>
                  <w:rFonts w:hint="default" w:ascii="Cambria Math" w:hAnsi="Cambria Math" w:eastAsia="宋体" w:cs="Times New Roman"/>
                  <w:sz w:val="24"/>
                </w:rPr>
              </m:ctrlPr>
            </m:sup>
            <m:e>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(5)</m:t>
                  </m:r>
                  <m:ctrlPr>
                    <w:rPr>
                      <w:rFonts w:hint="default" w:ascii="Cambria Math" w:hAnsi="Cambria Math" w:eastAsia="宋体" w:cs="Times New Roman"/>
                      <w:sz w:val="24"/>
                    </w:rPr>
                  </m:ctrlPr>
                </m:sup>
              </m:sSubSup>
              <m:ctrlPr>
                <w:rPr>
                  <w:rFonts w:hint="default" w:ascii="Cambria Math" w:hAnsi="Cambria Math" w:eastAsia="宋体" w:cs="Times New Roman"/>
                  <w:sz w:val="24"/>
                </w:rPr>
              </m:ctrlPr>
            </m:e>
          </m:nary>
          <m:r>
            <m:rPr>
              <m:nor/>
              <m:sty m:val="p"/>
            </m:rPr>
            <w:rPr>
              <w:rFonts w:hint="default" w:ascii="Times New Roman" w:hAnsi="Times New Roman" w:eastAsia="宋体" w:cs="Times New Roman"/>
              <w:b w:val="0"/>
              <w:i w:val="0"/>
              <w:sz w:val="24"/>
            </w:rPr>
            <m:t>⋅</m:t>
          </m:r>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q</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γ</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b>
          </m:sSub>
        </m:oMath>
      </m:oMathPara>
    </w:p>
    <w:p w14:paraId="2F44BD04">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bidi w:val="0"/>
        <w:spacing w:before="0" w:beforeAutospacing="0" w:after="0" w:afterAutospacing="0" w:line="264" w:lineRule="atLeast"/>
        <w:ind w:right="0"/>
        <w:rPr>
          <w:rFonts w:hint="default"/>
          <w:sz w:val="24"/>
          <w:szCs w:val="24"/>
        </w:rPr>
      </w:pPr>
    </w:p>
    <w:p w14:paraId="72FD187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bidi w:val="0"/>
        <w:spacing w:before="0" w:beforeAutospacing="0" w:after="0" w:afterAutospacing="0" w:line="264" w:lineRule="atLeast"/>
        <w:ind w:right="0"/>
        <w:rPr>
          <w:rFonts w:hint="default"/>
          <w:sz w:val="24"/>
          <w:szCs w:val="24"/>
        </w:rPr>
      </w:pPr>
    </w:p>
    <w:p w14:paraId="36CE9CAA">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bidi w:val="0"/>
        <w:spacing w:before="0" w:beforeAutospacing="0" w:after="0" w:afterAutospacing="0" w:line="264" w:lineRule="atLeast"/>
        <w:ind w:left="0" w:right="0" w:firstLine="480" w:firstLineChars="200"/>
        <w:jc w:val="center"/>
        <w:rPr>
          <w:rFonts w:hint="eastAsia" w:eastAsia="宋体"/>
          <w:sz w:val="24"/>
          <w:szCs w:val="24"/>
          <w:lang w:eastAsia="zh-CN"/>
        </w:rPr>
      </w:pPr>
      <w:r>
        <w:rPr>
          <w:rFonts w:hint="eastAsia" w:eastAsia="宋体"/>
          <w:sz w:val="24"/>
          <w:szCs w:val="24"/>
          <w:lang w:eastAsia="zh-CN"/>
        </w:rPr>
        <w:drawing>
          <wp:inline distT="0" distB="0" distL="114300" distR="114300">
            <wp:extent cx="5674360" cy="2618105"/>
            <wp:effectExtent l="0" t="0" r="10160" b="3175"/>
            <wp:docPr id="6" name="图片 6" descr="933aba1d67cb902ef0d0acf6955de6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33aba1d67cb902ef0d0acf6955de6f6"/>
                    <pic:cNvPicPr>
                      <a:picLocks noChangeAspect="1"/>
                    </pic:cNvPicPr>
                  </pic:nvPicPr>
                  <pic:blipFill>
                    <a:blip r:embed="rId12"/>
                    <a:stretch>
                      <a:fillRect/>
                    </a:stretch>
                  </pic:blipFill>
                  <pic:spPr>
                    <a:xfrm>
                      <a:off x="0" y="0"/>
                      <a:ext cx="5674360" cy="2618105"/>
                    </a:xfrm>
                    <a:prstGeom prst="rect">
                      <a:avLst/>
                    </a:prstGeom>
                  </pic:spPr>
                </pic:pic>
              </a:graphicData>
            </a:graphic>
          </wp:inline>
        </w:drawing>
      </w:r>
    </w:p>
    <w:p w14:paraId="1C922316">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bidi w:val="0"/>
        <w:spacing w:before="0" w:beforeAutospacing="0" w:after="0" w:afterAutospacing="0" w:line="264" w:lineRule="atLeast"/>
        <w:ind w:left="0" w:right="0" w:firstLine="480" w:firstLineChars="200"/>
        <w:jc w:val="center"/>
        <w:rPr>
          <w:rFonts w:hint="default" w:eastAsia="宋体"/>
          <w:sz w:val="24"/>
          <w:szCs w:val="24"/>
          <w:lang w:val="en-US" w:eastAsia="zh-CN"/>
        </w:rPr>
      </w:pPr>
      <w:r>
        <w:rPr>
          <w:rFonts w:hint="eastAsia"/>
          <w:sz w:val="24"/>
          <w:szCs w:val="24"/>
          <w:lang w:val="en-US" w:eastAsia="zh-CN"/>
        </w:rPr>
        <w:t>图三：各小区各类老人月服务需求总量</w:t>
      </w:r>
    </w:p>
    <w:p w14:paraId="068E243A">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bidi w:val="0"/>
        <w:spacing w:before="0" w:beforeAutospacing="0" w:after="0" w:afterAutospacing="0" w:line="264" w:lineRule="atLeast"/>
        <w:ind w:left="0" w:right="0" w:firstLine="480" w:firstLineChars="200"/>
        <w:rPr>
          <w:rFonts w:hint="default"/>
          <w:sz w:val="24"/>
          <w:szCs w:val="24"/>
        </w:rPr>
      </w:pPr>
    </w:p>
    <w:p w14:paraId="7C0CB4AC">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bidi w:val="0"/>
        <w:spacing w:before="0" w:beforeAutospacing="0" w:after="0" w:afterAutospacing="0" w:line="264" w:lineRule="atLeast"/>
        <w:ind w:left="0" w:right="0" w:firstLine="480" w:firstLineChars="200"/>
        <w:rPr>
          <w:rFonts w:hint="eastAsia" w:ascii="宋体" w:hAnsi="宋体" w:eastAsia="宋体" w:cs="宋体"/>
          <w:sz w:val="24"/>
          <w:szCs w:val="24"/>
        </w:rPr>
      </w:pPr>
      <w:r>
        <w:rPr>
          <w:rFonts w:hint="eastAsia" w:ascii="Times New Roman" w:hAnsi="Times New Roman" w:cs="Times New Roman"/>
          <w:i w:val="0"/>
          <w:iCs w:val="0"/>
          <w:caps w:val="0"/>
          <w:color w:val="0F1115"/>
          <w:spacing w:val="0"/>
          <w:sz w:val="24"/>
          <w:szCs w:val="24"/>
          <w:shd w:val="clear" w:fill="FFFFFF"/>
          <w:lang w:val="en-US" w:eastAsia="zh-CN"/>
        </w:rPr>
        <w:t>根据图三可知，</w:t>
      </w:r>
      <w:r>
        <w:rPr>
          <w:rFonts w:hint="default" w:ascii="Times New Roman" w:hAnsi="Times New Roman" w:eastAsia="宋体" w:cs="Times New Roman"/>
          <w:i w:val="0"/>
          <w:iCs w:val="0"/>
          <w:caps w:val="0"/>
          <w:color w:val="0F1115"/>
          <w:spacing w:val="0"/>
          <w:sz w:val="24"/>
          <w:szCs w:val="24"/>
          <w:shd w:val="clear" w:fill="FFFFFF"/>
        </w:rPr>
        <w:t>引入消费约束后，各小区的实际需求出现不同程度的下降。总体来看，10个小区合计实际月需求为142676次（助餐）、94555次（日间照料）、40189次（上门护理）、29537次（康复理疗）、10800次（助浴）、5408次（紧急救助），较理论需求分别下降了5.2%、5.2%、5.2%、5.2%、5.2%和0%（紧急救助免费，未削减）。约束对低收入小区影响更明显：小区F（月收入2700元）总需求削减幅度最大，达到12.1%；小区D（2900元）削减10.6%；而高收入小区如C、E、G（3800元、3500元、3600元）削减幅度较小，约5.2%。分老人类型看，失能老人需求削减最为严重，平均削减15.2%，半失能老人平均削减5.6%，自理老人未受影响。这表明消费约束主要限制了失能老人的服务获取能力，政府补贴政策（问题三）将针对这一问题进行缓解。</w:t>
      </w:r>
      <w:r>
        <w:rPr>
          <w:rFonts w:hint="eastAsia" w:ascii="宋体" w:hAnsi="宋体" w:eastAsia="宋体" w:cs="宋体"/>
          <w:i w:val="0"/>
          <w:iCs w:val="0"/>
          <w:caps w:val="0"/>
          <w:color w:val="0F1115"/>
          <w:spacing w:val="0"/>
          <w:sz w:val="24"/>
          <w:szCs w:val="24"/>
          <w:shd w:val="clear" w:fill="FFFFFF"/>
        </w:rPr>
        <w:t>削减后的日总需求约为8259人次/日，将作为问题二中服务站容量规划的基础输入。</w:t>
      </w:r>
      <w:r>
        <w:rPr>
          <w:rFonts w:hint="eastAsia" w:ascii="宋体" w:hAnsi="宋体" w:eastAsia="宋体" w:cs="宋体"/>
          <w:sz w:val="24"/>
          <w:szCs w:val="24"/>
        </w:rPr>
        <w:t>消费约束对总需求的削减效应约为5%</w:t>
      </w:r>
      <w:r>
        <w:rPr>
          <w:rFonts w:hint="eastAsia" w:cs="宋体"/>
          <w:sz w:val="24"/>
          <w:szCs w:val="24"/>
          <w:lang w:val="en-US" w:eastAsia="zh-CN"/>
        </w:rPr>
        <w:t>~</w:t>
      </w:r>
      <w:r>
        <w:rPr>
          <w:rFonts w:hint="eastAsia" w:ascii="宋体" w:hAnsi="宋体" w:eastAsia="宋体" w:cs="宋体"/>
          <w:sz w:val="24"/>
          <w:szCs w:val="24"/>
        </w:rPr>
        <w:t>12%，低收入小区（如F、D）受影响更大。约束后的日总需求约为8259人次/日，这一数值将作为问题二中服务站容量规划的基础输入。</w:t>
      </w:r>
    </w:p>
    <w:p w14:paraId="2E1DB9D3">
      <w:pPr>
        <w:bidi w:val="0"/>
        <w:jc w:val="both"/>
        <w:rPr>
          <w:rFonts w:hint="eastAsia" w:ascii="黑体" w:hAnsi="黑体" w:eastAsia="黑体" w:cs="黑体"/>
          <w:sz w:val="28"/>
          <w:szCs w:val="28"/>
        </w:rPr>
      </w:pPr>
    </w:p>
    <w:p w14:paraId="5806DB51">
      <w:pPr>
        <w:numPr>
          <w:ilvl w:val="0"/>
          <w:numId w:val="1"/>
        </w:numPr>
        <w:bidi w:val="0"/>
        <w:ind w:left="0" w:leftChars="0" w:firstLine="0" w:firstLineChars="0"/>
        <w:jc w:val="left"/>
        <w:rPr>
          <w:rFonts w:hint="eastAsia" w:ascii="黑体" w:hAnsi="黑体" w:eastAsia="黑体" w:cs="黑体"/>
          <w:sz w:val="28"/>
          <w:szCs w:val="28"/>
          <w:lang w:val="en-US" w:eastAsia="zh-CN"/>
        </w:rPr>
      </w:pPr>
      <w:r>
        <w:rPr>
          <w:rFonts w:hint="eastAsia" w:ascii="黑体" w:hAnsi="黑体" w:eastAsia="黑体" w:cs="黑体"/>
          <w:sz w:val="28"/>
          <w:szCs w:val="28"/>
        </w:rPr>
        <w:t>问题二</w:t>
      </w:r>
      <w:r>
        <w:rPr>
          <w:rFonts w:hint="eastAsia" w:ascii="黑体" w:hAnsi="黑体" w:eastAsia="黑体" w:cs="黑体"/>
          <w:sz w:val="28"/>
          <w:szCs w:val="28"/>
          <w:lang w:val="en-US" w:eastAsia="zh-CN"/>
        </w:rPr>
        <w:t>模型的建立与求解</w:t>
      </w:r>
    </w:p>
    <w:p w14:paraId="5E969FF1">
      <w:pPr>
        <w:numPr>
          <w:ilvl w:val="0"/>
          <w:numId w:val="0"/>
        </w:numPr>
        <w:bidi w:val="0"/>
        <w:ind w:leftChars="0"/>
        <w:jc w:val="both"/>
        <w:rPr>
          <w:rFonts w:hint="default" w:ascii="黑体" w:hAnsi="黑体" w:eastAsia="黑体" w:cs="黑体"/>
          <w:sz w:val="28"/>
          <w:szCs w:val="28"/>
          <w:lang w:val="en-US" w:eastAsia="zh-CN"/>
        </w:rPr>
      </w:pPr>
    </w:p>
    <w:p w14:paraId="06299266">
      <w:pPr>
        <w:bidi w:val="0"/>
        <w:ind w:firstLine="480" w:firstLineChars="200"/>
        <w:rPr>
          <w:rFonts w:hint="default"/>
          <w:sz w:val="24"/>
          <w:szCs w:val="24"/>
        </w:rPr>
      </w:pPr>
      <w:r>
        <w:rPr>
          <w:rFonts w:hint="default"/>
          <w:sz w:val="24"/>
          <w:szCs w:val="24"/>
        </w:rPr>
        <w:t>本问题基于问题一预测的第5年末各小区消费约束后的服务需求量，在总建设预算不超过120万元、服务半径不超过1000米的约束下，确定服务站的数量、位置和规模（小型/中型/大型），使得服务覆盖率与老人满意度尽可能高。求解思路为：首先建立双目标优化模型，将覆盖率和满意度的加权和作为目标函数；然后设计分支定界与固定点迭代相结合的求解算法；最后对最优方案进行详细分析。</w:t>
      </w:r>
    </w:p>
    <w:p w14:paraId="47F24C7D">
      <w:pPr>
        <w:bidi w:val="0"/>
        <w:rPr>
          <w:rFonts w:hint="eastAsia" w:ascii="黑体" w:hAnsi="黑体" w:eastAsia="黑体" w:cs="黑体"/>
          <w:sz w:val="24"/>
          <w:szCs w:val="24"/>
        </w:rPr>
      </w:pPr>
      <w:r>
        <w:rPr>
          <w:rFonts w:hint="eastAsia" w:ascii="黑体" w:hAnsi="黑体" w:eastAsia="黑体" w:cs="黑体"/>
          <w:sz w:val="24"/>
          <w:szCs w:val="24"/>
        </w:rPr>
        <w:t>6.1 问题2.1：优化模型建立</w:t>
      </w:r>
    </w:p>
    <w:p w14:paraId="3CE7429B">
      <w:pPr>
        <w:bidi w:val="0"/>
        <w:rPr>
          <w:rFonts w:hint="eastAsia" w:ascii="黑体" w:hAnsi="黑体" w:eastAsia="黑体" w:cs="黑体"/>
          <w:sz w:val="24"/>
          <w:szCs w:val="24"/>
        </w:rPr>
      </w:pPr>
      <w:r>
        <w:rPr>
          <w:rFonts w:hint="eastAsia" w:ascii="黑体" w:hAnsi="黑体" w:eastAsia="黑体" w:cs="黑体"/>
          <w:sz w:val="24"/>
          <w:szCs w:val="24"/>
        </w:rPr>
        <w:t>6.1.1 决策变量</w:t>
      </w:r>
    </w:p>
    <w:p w14:paraId="59AFD3B0">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沿用问题一的符号体系。记小区集合为</w:t>
      </w:r>
      <m:oMath>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=1,…,10</m:t>
        </m:r>
      </m:oMath>
      <w:r>
        <w:rPr>
          <w:rFonts w:hint="eastAsia" w:ascii="宋体" w:hAnsi="宋体" w:eastAsia="宋体" w:cs="宋体"/>
          <w:sz w:val="24"/>
          <w:szCs w:val="24"/>
        </w:rPr>
        <w:t>（对应</w:t>
      </w:r>
      <m:oMath>
        <m:r>
          <m:rPr>
            <m:nor/>
            <m:sty m:val="p"/>
          </m:rPr>
          <w:rPr>
            <w:rFonts w:hint="default" w:ascii="Times New Roman" w:hAnsi="Times New Roman" w:eastAsia="宋体" w:cs="Times New Roman"/>
            <w:b w:val="0"/>
            <w:i w:val="0"/>
            <w:kern w:val="2"/>
            <w:sz w:val="24"/>
            <w:szCs w:val="24"/>
            <w:lang w:val="en-US" w:bidi="ar-SA"/>
          </w:rPr>
          <m:t>A~J</m:t>
        </m:r>
      </m:oMath>
      <w:r>
        <w:rPr>
          <w:rFonts w:hint="eastAsia" w:ascii="宋体" w:hAnsi="宋体" w:eastAsia="宋体" w:cs="宋体"/>
          <w:sz w:val="24"/>
          <w:szCs w:val="24"/>
        </w:rPr>
        <w:t>），每个小区均可作为候选站点。定义决策变量</w:t>
      </w:r>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j</m:t>
            </m:r>
            <m:ctrlPr>
              <w:rPr>
                <w:rFonts w:ascii="Cambria Math" w:hAnsi="Cambria Math" w:eastAsia="Consolas"/>
                <w:sz w:val="24"/>
                <w:szCs w:val="24"/>
              </w:rPr>
            </m:ctrlPr>
          </m:sub>
        </m:sSub>
      </m:oMath>
      <w:r>
        <w:rPr>
          <w:rFonts w:hint="eastAsia" w:ascii="宋体" w:hAnsi="宋体" w:eastAsia="宋体" w:cs="宋体"/>
          <w:sz w:val="24"/>
          <w:szCs w:val="24"/>
        </w:rPr>
        <w:t>∈{0,1,2,3}表示小区</w:t>
      </w:r>
      <m:oMath>
        <m:r>
          <m:rPr>
            <m:nor/>
          </m:rPr>
          <w:rPr>
            <w:rFonts w:hint="default" w:ascii="Times New Roman" w:hAnsi="Times New Roman" w:eastAsia="宋体" w:cs="Times New Roman"/>
            <w:i/>
            <w:sz w:val="24"/>
          </w:rPr>
          <m:t>j</m:t>
        </m:r>
      </m:oMath>
      <w:r>
        <w:rPr>
          <w:rFonts w:hint="eastAsia" w:ascii="宋体" w:hAnsi="宋体" w:eastAsia="宋体" w:cs="宋体"/>
          <w:sz w:val="24"/>
          <w:szCs w:val="24"/>
        </w:rPr>
        <w:t>处服务站的建设规模，其中0表示不建，1,2,3分别表示小型、中型、大型。对应的建设成本</w:t>
      </w:r>
      <m:oMath>
        <m:sSub>
          <m:sSubPr>
            <m:ctrlPr>
              <w:rPr>
                <w:rFonts w:hint="default" w:ascii="Cambria Math" w:hAnsi="Cambria Math" w:eastAsia="Consolas" w:cs="Times New Roman"/>
                <w:sz w:val="24"/>
                <w:szCs w:val="24"/>
              </w:rPr>
            </m:ctrlPr>
          </m:sSubPr>
          <m:e>
            <m:r>
              <m:rPr>
                <m:nor/>
              </m:rPr>
              <w:rPr>
                <w:rFonts w:hint="default" w:ascii="Times New Roman" w:hAnsi="Times New Roman" w:eastAsia="Consolas" w:cs="Times New Roman"/>
                <w:i/>
                <w:sz w:val="24"/>
                <w:szCs w:val="24"/>
              </w:rPr>
              <m:t>c</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s</m:t>
            </m:r>
            <m:ctrlPr>
              <w:rPr>
                <w:rFonts w:hint="default" w:ascii="Cambria Math" w:hAnsi="Cambria Math" w:eastAsia="Consolas" w:cs="Times New Roman"/>
                <w:sz w:val="24"/>
                <w:szCs w:val="24"/>
              </w:rPr>
            </m:ctrlPr>
          </m:sub>
        </m:sSub>
      </m:oMath>
      <w:r>
        <w:rPr>
          <w:rFonts w:hint="eastAsia" w:ascii="宋体" w:hAnsi="宋体" w:eastAsia="宋体" w:cs="宋体"/>
          <w:sz w:val="24"/>
          <w:szCs w:val="24"/>
        </w:rPr>
        <w:t>和日最大服务能力</w:t>
      </w:r>
      <m:oMath>
        <m:sSub>
          <m:sSubPr>
            <m:ctrlPr>
              <w:rPr>
                <w:rFonts w:hint="default" w:ascii="Cambria Math" w:hAnsi="Cambria Math" w:eastAsia="Consolas" w:cs="Times New Roman"/>
                <w:sz w:val="24"/>
                <w:szCs w:val="24"/>
              </w:rPr>
            </m:ctrlPr>
          </m:sSubPr>
          <m:e>
            <m:r>
              <m:rPr>
                <m:nor/>
              </m:rPr>
              <w:rPr>
                <w:rFonts w:hint="default" w:ascii="Times New Roman" w:hAnsi="Times New Roman" w:eastAsia="Consolas" w:cs="Times New Roman"/>
                <w:i/>
                <w:sz w:val="24"/>
                <w:szCs w:val="24"/>
              </w:rPr>
              <m:t>q</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s</m:t>
            </m:r>
            <m:ctrlPr>
              <w:rPr>
                <w:rFonts w:hint="default" w:ascii="Cambria Math" w:hAnsi="Cambria Math" w:eastAsia="Consolas" w:cs="Times New Roman"/>
                <w:sz w:val="24"/>
                <w:szCs w:val="24"/>
              </w:rPr>
            </m:ctrlPr>
          </m:sub>
        </m:sSub>
      </m:oMath>
      <w:r>
        <w:rPr>
          <w:rFonts w:hint="eastAsia" w:ascii="宋体" w:hAnsi="宋体" w:eastAsia="宋体" w:cs="宋体"/>
          <w:sz w:val="24"/>
          <w:szCs w:val="24"/>
        </w:rPr>
        <w:t>由附件3给出，如表</w:t>
      </w:r>
      <w:r>
        <w:rPr>
          <w:rFonts w:hint="eastAsia" w:ascii="宋体" w:hAnsi="宋体" w:cs="宋体"/>
          <w:sz w:val="24"/>
          <w:szCs w:val="24"/>
          <w:lang w:val="en-US" w:eastAsia="zh-CN"/>
        </w:rPr>
        <w:t>二</w:t>
      </w:r>
      <w:r>
        <w:rPr>
          <w:rFonts w:hint="eastAsia" w:ascii="宋体" w:hAnsi="宋体" w:eastAsia="宋体" w:cs="宋体"/>
          <w:sz w:val="24"/>
          <w:szCs w:val="24"/>
        </w:rPr>
        <w:t>所示。</w:t>
      </w:r>
    </w:p>
    <w:p w14:paraId="2C8ECD40">
      <w:pPr>
        <w:bidi w:val="0"/>
        <w:ind w:firstLine="480" w:firstLineChars="20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表二</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7"/>
        <w:gridCol w:w="1858"/>
      </w:tblGrid>
      <w:tr w14:paraId="203C7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single" w:color="auto" w:sz="12" w:space="0"/>
              <w:left w:val="nil"/>
              <w:bottom w:val="single" w:color="auto" w:sz="8" w:space="0"/>
              <w:right w:val="nil"/>
            </w:tcBorders>
            <w:vAlign w:val="center"/>
          </w:tcPr>
          <w:p w14:paraId="7AF4CE5A">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规模</w:t>
            </w:r>
            <m:oMath>
              <m:r>
                <m:rPr/>
                <w:rPr>
                  <w:rFonts w:hint="default" w:ascii="Cambria Math"/>
                  <w:sz w:val="24"/>
                </w:rPr>
                <m:t>s</m:t>
              </m:r>
            </m:oMath>
          </w:p>
        </w:tc>
        <w:tc>
          <w:tcPr>
            <w:tcW w:w="1857" w:type="dxa"/>
            <w:tcBorders>
              <w:top w:val="single" w:color="auto" w:sz="12" w:space="0"/>
              <w:left w:val="nil"/>
              <w:bottom w:val="single" w:color="auto" w:sz="8" w:space="0"/>
              <w:right w:val="nil"/>
            </w:tcBorders>
            <w:vAlign w:val="center"/>
          </w:tcPr>
          <w:p w14:paraId="1E5EAF5E">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名称</w:t>
            </w:r>
          </w:p>
        </w:tc>
        <w:tc>
          <w:tcPr>
            <w:tcW w:w="1857" w:type="dxa"/>
            <w:tcBorders>
              <w:top w:val="single" w:color="auto" w:sz="12" w:space="0"/>
              <w:left w:val="nil"/>
              <w:bottom w:val="single" w:color="auto" w:sz="8" w:space="0"/>
              <w:right w:val="nil"/>
            </w:tcBorders>
            <w:vAlign w:val="center"/>
          </w:tcPr>
          <w:p w14:paraId="6C55DF12">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一次性建设成本</w:t>
            </w:r>
            <m:oMath>
              <m:sSub>
                <m:sSubPr>
                  <m:ctrlPr>
                    <w:rPr>
                      <w:rFonts w:hint="default" w:ascii="Cambria Math" w:hAnsi="Cambria Math" w:eastAsia="Consolas" w:cs="Times New Roman"/>
                      <w:sz w:val="24"/>
                      <w:szCs w:val="24"/>
                    </w:rPr>
                  </m:ctrlPr>
                </m:sSubPr>
                <m:e>
                  <m:r>
                    <m:rPr>
                      <m:nor/>
                    </m:rPr>
                    <w:rPr>
                      <w:rFonts w:hint="default" w:ascii="Times New Roman" w:hAnsi="Times New Roman" w:eastAsia="Consolas" w:cs="Times New Roman"/>
                      <w:i/>
                      <w:sz w:val="24"/>
                      <w:szCs w:val="24"/>
                    </w:rPr>
                    <m:t>c</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s</m:t>
                  </m:r>
                  <m:ctrlPr>
                    <w:rPr>
                      <w:rFonts w:hint="default" w:ascii="Cambria Math" w:hAnsi="Cambria Math" w:eastAsia="Consolas" w:cs="Times New Roman"/>
                      <w:sz w:val="24"/>
                      <w:szCs w:val="24"/>
                    </w:rPr>
                  </m:ctrlPr>
                </m:sub>
              </m:sSub>
            </m:oMath>
            <w:r>
              <w:rPr>
                <w:rFonts w:hint="eastAsia" w:ascii="宋体" w:hAnsi="宋体" w:eastAsia="宋体" w:cs="宋体"/>
                <w:i w:val="0"/>
                <w:iCs w:val="0"/>
                <w:caps w:val="0"/>
                <w:color w:val="0F1115"/>
                <w:spacing w:val="0"/>
                <w:kern w:val="0"/>
                <w:sz w:val="24"/>
                <w:szCs w:val="24"/>
                <w:lang w:val="en-US" w:eastAsia="zh-CN" w:bidi="ar"/>
              </w:rPr>
              <w:t>（万元）</w:t>
            </w:r>
          </w:p>
        </w:tc>
        <w:tc>
          <w:tcPr>
            <w:tcW w:w="1857" w:type="dxa"/>
            <w:tcBorders>
              <w:top w:val="single" w:color="auto" w:sz="12" w:space="0"/>
              <w:left w:val="nil"/>
              <w:bottom w:val="single" w:color="auto" w:sz="8" w:space="0"/>
              <w:right w:val="nil"/>
            </w:tcBorders>
            <w:vAlign w:val="center"/>
          </w:tcPr>
          <w:p w14:paraId="1E213C74">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日均固定管理成本（元/日）</w:t>
            </w:r>
          </w:p>
        </w:tc>
        <w:tc>
          <w:tcPr>
            <w:tcW w:w="1858" w:type="dxa"/>
            <w:tcBorders>
              <w:top w:val="single" w:color="auto" w:sz="12" w:space="0"/>
              <w:left w:val="nil"/>
              <w:bottom w:val="single" w:color="auto" w:sz="8" w:space="0"/>
              <w:right w:val="nil"/>
            </w:tcBorders>
            <w:vAlign w:val="center"/>
          </w:tcPr>
          <w:p w14:paraId="3EBA15F4">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日最大服务人次</w:t>
            </w:r>
            <m:oMath>
              <m:sSub>
                <m:sSubPr>
                  <m:ctrlPr>
                    <w:rPr>
                      <w:rFonts w:hint="default" w:ascii="Cambria Math" w:hAnsi="Cambria Math" w:eastAsia="Consolas" w:cs="Times New Roman"/>
                      <w:sz w:val="24"/>
                      <w:szCs w:val="24"/>
                    </w:rPr>
                  </m:ctrlPr>
                </m:sSubPr>
                <m:e>
                  <m:r>
                    <m:rPr>
                      <m:nor/>
                    </m:rPr>
                    <w:rPr>
                      <w:rFonts w:hint="default" w:ascii="Times New Roman" w:hAnsi="Times New Roman" w:eastAsia="Consolas" w:cs="Times New Roman"/>
                      <w:i/>
                      <w:sz w:val="24"/>
                      <w:szCs w:val="24"/>
                    </w:rPr>
                    <m:t>q</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s</m:t>
                  </m:r>
                  <m:ctrlPr>
                    <w:rPr>
                      <w:rFonts w:hint="default" w:ascii="Cambria Math" w:hAnsi="Cambria Math" w:eastAsia="Consolas" w:cs="Times New Roman"/>
                      <w:sz w:val="24"/>
                      <w:szCs w:val="24"/>
                    </w:rPr>
                  </m:ctrlPr>
                </m:sub>
              </m:sSub>
            </m:oMath>
            <w:r>
              <w:rPr>
                <w:rFonts w:hint="eastAsia" w:ascii="宋体" w:hAnsi="宋体" w:eastAsia="宋体" w:cs="宋体"/>
                <w:i w:val="0"/>
                <w:iCs w:val="0"/>
                <w:caps w:val="0"/>
                <w:color w:val="0F1115"/>
                <w:spacing w:val="0"/>
                <w:kern w:val="0"/>
                <w:sz w:val="24"/>
                <w:szCs w:val="24"/>
                <w:lang w:val="en-US" w:eastAsia="zh-CN" w:bidi="ar"/>
              </w:rPr>
              <w:t>​</w:t>
            </w:r>
          </w:p>
        </w:tc>
      </w:tr>
      <w:tr w14:paraId="36514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single" w:color="auto" w:sz="8" w:space="0"/>
              <w:left w:val="nil"/>
              <w:bottom w:val="nil"/>
              <w:right w:val="nil"/>
            </w:tcBorders>
            <w:vAlign w:val="center"/>
          </w:tcPr>
          <w:p w14:paraId="56074F0B">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1</w:t>
            </w:r>
          </w:p>
        </w:tc>
        <w:tc>
          <w:tcPr>
            <w:tcW w:w="1857" w:type="dxa"/>
            <w:tcBorders>
              <w:top w:val="single" w:color="auto" w:sz="8" w:space="0"/>
              <w:left w:val="nil"/>
              <w:bottom w:val="nil"/>
              <w:right w:val="nil"/>
            </w:tcBorders>
            <w:vAlign w:val="center"/>
          </w:tcPr>
          <w:p w14:paraId="5AC448D3">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小型</w:t>
            </w:r>
          </w:p>
        </w:tc>
        <w:tc>
          <w:tcPr>
            <w:tcW w:w="1857" w:type="dxa"/>
            <w:tcBorders>
              <w:top w:val="single" w:color="auto" w:sz="8" w:space="0"/>
              <w:left w:val="nil"/>
              <w:bottom w:val="nil"/>
              <w:right w:val="nil"/>
            </w:tcBorders>
            <w:vAlign w:val="center"/>
          </w:tcPr>
          <w:p w14:paraId="61CD65A2">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18</w:t>
            </w:r>
          </w:p>
        </w:tc>
        <w:tc>
          <w:tcPr>
            <w:tcW w:w="1857" w:type="dxa"/>
            <w:tcBorders>
              <w:top w:val="single" w:color="auto" w:sz="8" w:space="0"/>
              <w:left w:val="nil"/>
              <w:bottom w:val="nil"/>
              <w:right w:val="nil"/>
            </w:tcBorders>
            <w:vAlign w:val="center"/>
          </w:tcPr>
          <w:p w14:paraId="318DBF70">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2000</w:t>
            </w:r>
          </w:p>
        </w:tc>
        <w:tc>
          <w:tcPr>
            <w:tcW w:w="1858" w:type="dxa"/>
            <w:tcBorders>
              <w:top w:val="single" w:color="auto" w:sz="8" w:space="0"/>
              <w:left w:val="nil"/>
              <w:bottom w:val="nil"/>
              <w:right w:val="nil"/>
            </w:tcBorders>
            <w:vAlign w:val="center"/>
          </w:tcPr>
          <w:p w14:paraId="16F7A64E">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1000</w:t>
            </w:r>
          </w:p>
        </w:tc>
      </w:tr>
      <w:tr w14:paraId="6DA87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nil"/>
              <w:right w:val="nil"/>
            </w:tcBorders>
            <w:vAlign w:val="center"/>
          </w:tcPr>
          <w:p w14:paraId="063FE3ED">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2</w:t>
            </w:r>
          </w:p>
        </w:tc>
        <w:tc>
          <w:tcPr>
            <w:tcW w:w="1857" w:type="dxa"/>
            <w:tcBorders>
              <w:top w:val="nil"/>
              <w:left w:val="nil"/>
              <w:bottom w:val="nil"/>
              <w:right w:val="nil"/>
            </w:tcBorders>
            <w:vAlign w:val="center"/>
          </w:tcPr>
          <w:p w14:paraId="6AC07D4F">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中型</w:t>
            </w:r>
          </w:p>
        </w:tc>
        <w:tc>
          <w:tcPr>
            <w:tcW w:w="1857" w:type="dxa"/>
            <w:tcBorders>
              <w:top w:val="nil"/>
              <w:left w:val="nil"/>
              <w:bottom w:val="nil"/>
              <w:right w:val="nil"/>
            </w:tcBorders>
            <w:vAlign w:val="center"/>
          </w:tcPr>
          <w:p w14:paraId="332DDAAF">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32</w:t>
            </w:r>
          </w:p>
        </w:tc>
        <w:tc>
          <w:tcPr>
            <w:tcW w:w="1857" w:type="dxa"/>
            <w:tcBorders>
              <w:top w:val="nil"/>
              <w:left w:val="nil"/>
              <w:bottom w:val="nil"/>
              <w:right w:val="nil"/>
            </w:tcBorders>
            <w:vAlign w:val="center"/>
          </w:tcPr>
          <w:p w14:paraId="204AC6D6">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3200</w:t>
            </w:r>
          </w:p>
        </w:tc>
        <w:tc>
          <w:tcPr>
            <w:tcW w:w="1858" w:type="dxa"/>
            <w:tcBorders>
              <w:top w:val="nil"/>
              <w:left w:val="nil"/>
              <w:bottom w:val="nil"/>
              <w:right w:val="nil"/>
            </w:tcBorders>
            <w:vAlign w:val="center"/>
          </w:tcPr>
          <w:p w14:paraId="29C60F26">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2000</w:t>
            </w:r>
          </w:p>
        </w:tc>
      </w:tr>
      <w:tr w14:paraId="58715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single" w:color="auto" w:sz="12" w:space="0"/>
              <w:right w:val="nil"/>
            </w:tcBorders>
            <w:vAlign w:val="center"/>
          </w:tcPr>
          <w:p w14:paraId="50AEA0DF">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3</w:t>
            </w:r>
          </w:p>
        </w:tc>
        <w:tc>
          <w:tcPr>
            <w:tcW w:w="1857" w:type="dxa"/>
            <w:tcBorders>
              <w:top w:val="nil"/>
              <w:left w:val="nil"/>
              <w:bottom w:val="single" w:color="auto" w:sz="12" w:space="0"/>
              <w:right w:val="nil"/>
            </w:tcBorders>
            <w:vAlign w:val="center"/>
          </w:tcPr>
          <w:p w14:paraId="0B8B7E5A">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大型</w:t>
            </w:r>
          </w:p>
        </w:tc>
        <w:tc>
          <w:tcPr>
            <w:tcW w:w="1857" w:type="dxa"/>
            <w:tcBorders>
              <w:top w:val="nil"/>
              <w:left w:val="nil"/>
              <w:bottom w:val="single" w:color="auto" w:sz="12" w:space="0"/>
              <w:right w:val="nil"/>
            </w:tcBorders>
            <w:vAlign w:val="center"/>
          </w:tcPr>
          <w:p w14:paraId="3B7AC0CB">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45</w:t>
            </w:r>
          </w:p>
        </w:tc>
        <w:tc>
          <w:tcPr>
            <w:tcW w:w="1857" w:type="dxa"/>
            <w:tcBorders>
              <w:top w:val="nil"/>
              <w:left w:val="nil"/>
              <w:bottom w:val="single" w:color="auto" w:sz="12" w:space="0"/>
              <w:right w:val="nil"/>
            </w:tcBorders>
            <w:vAlign w:val="center"/>
          </w:tcPr>
          <w:p w14:paraId="632F2CCD">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4400</w:t>
            </w:r>
          </w:p>
        </w:tc>
        <w:tc>
          <w:tcPr>
            <w:tcW w:w="1858" w:type="dxa"/>
            <w:tcBorders>
              <w:top w:val="nil"/>
              <w:left w:val="nil"/>
              <w:bottom w:val="single" w:color="auto" w:sz="12" w:space="0"/>
              <w:right w:val="nil"/>
            </w:tcBorders>
            <w:vAlign w:val="center"/>
          </w:tcPr>
          <w:p w14:paraId="4BC13EAF">
            <w:pPr>
              <w:keepNext w:val="0"/>
              <w:keepLines w:val="0"/>
              <w:widowControl/>
              <w:suppressLineNumbers w:val="0"/>
              <w:spacing w:line="300" w:lineRule="atLeast"/>
              <w:jc w:val="center"/>
              <w:rPr>
                <w:rFonts w:hint="eastAsia" w:ascii="宋体" w:hAnsi="宋体" w:eastAsia="宋体" w:cs="宋体"/>
                <w:sz w:val="24"/>
                <w:szCs w:val="24"/>
                <w:vertAlign w:val="baseline"/>
              </w:rPr>
            </w:pPr>
            <w:r>
              <w:rPr>
                <w:rFonts w:hint="eastAsia" w:ascii="宋体" w:hAnsi="宋体" w:eastAsia="宋体" w:cs="宋体"/>
                <w:i w:val="0"/>
                <w:iCs w:val="0"/>
                <w:caps w:val="0"/>
                <w:color w:val="0F1115"/>
                <w:spacing w:val="0"/>
                <w:kern w:val="0"/>
                <w:sz w:val="24"/>
                <w:szCs w:val="24"/>
                <w:lang w:val="en-US" w:eastAsia="zh-CN" w:bidi="ar"/>
              </w:rPr>
              <w:t>3000</w:t>
            </w:r>
          </w:p>
        </w:tc>
      </w:tr>
    </w:tbl>
    <w:p w14:paraId="50B6F2DE">
      <w:pPr>
        <w:bidi w:val="0"/>
        <w:ind w:firstLine="480" w:firstLineChars="200"/>
        <w:rPr>
          <w:rFonts w:hint="default"/>
          <w:sz w:val="24"/>
          <w:szCs w:val="24"/>
        </w:rPr>
      </w:pPr>
    </w:p>
    <w:p w14:paraId="4A6CCA78">
      <w:pPr>
        <w:bidi w:val="0"/>
        <w:rPr>
          <w:rFonts w:hint="eastAsia" w:ascii="黑体" w:hAnsi="黑体" w:eastAsia="黑体" w:cs="黑体"/>
          <w:sz w:val="24"/>
          <w:szCs w:val="24"/>
        </w:rPr>
      </w:pPr>
      <w:r>
        <w:rPr>
          <w:rFonts w:hint="eastAsia" w:ascii="黑体" w:hAnsi="黑体" w:eastAsia="黑体" w:cs="黑体"/>
          <w:sz w:val="24"/>
          <w:szCs w:val="24"/>
        </w:rPr>
        <w:t>6.1.2 目标函数</w:t>
      </w:r>
    </w:p>
    <w:p w14:paraId="1B415216">
      <w:pPr>
        <w:bidi w:val="0"/>
        <w:ind w:firstLine="480" w:firstLineChars="200"/>
        <w:rPr>
          <w:rFonts w:hint="default"/>
          <w:sz w:val="24"/>
          <w:szCs w:val="24"/>
        </w:rPr>
      </w:pPr>
    </w:p>
    <w:p w14:paraId="50CA1D1E">
      <w:pPr>
        <w:bidi w:val="0"/>
        <w:ind w:firstLine="480" w:firstLineChars="200"/>
        <w:rPr>
          <w:sz w:val="24"/>
          <w:szCs w:val="24"/>
        </w:rPr>
      </w:pPr>
      <w:r>
        <w:rPr>
          <w:rFonts w:hint="default"/>
          <w:sz w:val="24"/>
          <w:szCs w:val="24"/>
        </w:rPr>
        <w:t>服务覆盖率</w:t>
      </w:r>
      <w:r>
        <w:rPr>
          <w:sz w:val="24"/>
          <w:szCs w:val="24"/>
        </w:rPr>
        <w:t>C</w:t>
      </w:r>
      <w:r>
        <w:rPr>
          <w:rFonts w:hint="default"/>
          <w:sz w:val="24"/>
          <w:szCs w:val="24"/>
        </w:rPr>
        <w:t>定义为至少享受一项养老服务的老年人数占老年总人口的比例：</w:t>
      </w:r>
    </w:p>
    <w:p w14:paraId="64AAE286">
      <w:pPr>
        <w:spacing w:line="400" w:lineRule="exact"/>
        <w:jc w:val="center"/>
        <w:rPr>
          <w:rFonts w:hint="default" w:hAnsi="Times New Roman" w:eastAsia="宋体" w:cs="Times New Roman"/>
          <w:i w:val="0"/>
          <w:sz w:val="24"/>
        </w:rPr>
      </w:pPr>
    </w:p>
    <w:p w14:paraId="6B6EB4CF">
      <w:pPr>
        <w:spacing w:line="400" w:lineRule="exact"/>
        <w:jc w:val="center"/>
        <w:rPr>
          <w:rFonts w:hint="default" w:hAnsi="Cambria Math" w:eastAsia="宋体" w:cs="Times New Roman"/>
          <w:i w:val="0"/>
          <w:sz w:val="24"/>
        </w:rPr>
      </w:pPr>
      <m:oMathPara>
        <m:oMath>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sz w:val="24"/>
                </w:rPr>
              </m:ctrlPr>
            </m:fPr>
            <m:num>
              <m:nary>
                <m:naryPr>
                  <m:chr m:val="∑"/>
                  <m:limLoc m:val="subSup"/>
                  <m:supHide m:val="1"/>
                  <m:ctrlPr>
                    <w:rPr>
                      <w:rFonts w:hint="default" w:ascii="Cambria Math" w:hAnsi="Cambria Math" w:eastAsia="宋体" w:cs="Times New Roman"/>
                      <w:sz w:val="24"/>
                    </w:rPr>
                  </m:ctrlPr>
                </m:naryPr>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sub>
                <m:sup>
                  <m:ctrlPr>
                    <w:rPr>
                      <w:rFonts w:hint="default" w:ascii="Cambria Math" w:hAnsi="Cambria Math" w:eastAsia="宋体" w:cs="Times New Roman"/>
                      <w:sz w:val="24"/>
                    </w:rPr>
                  </m:ctrlPr>
                </m:sup>
                <m:e>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(5)</m:t>
                      </m:r>
                      <m:ctrlPr>
                        <w:rPr>
                          <w:rFonts w:hint="default" w:ascii="Cambria Math" w:hAnsi="Cambria Math" w:eastAsia="宋体" w:cs="Times New Roman"/>
                          <w:sz w:val="24"/>
                        </w:rPr>
                      </m:ctrlPr>
                    </m:sup>
                  </m:sSubSup>
                  <m:ctrlPr>
                    <w:rPr>
                      <w:rFonts w:hint="default" w:ascii="Cambria Math" w:hAnsi="Cambria Math" w:eastAsia="宋体" w:cs="Times New Roman"/>
                      <w:sz w:val="24"/>
                    </w:rPr>
                  </m:ctrlPr>
                </m:e>
              </m:nary>
              <m:r>
                <m:rPr>
                  <m:nor/>
                  <m:sty m:val="p"/>
                </m:rPr>
                <w:rPr>
                  <w:rFonts w:hint="default" w:ascii="Times New Roman" w:hAnsi="Times New Roman" w:eastAsia="宋体" w:cs="Times New Roman"/>
                  <w:b w:val="0"/>
                  <w:i w:val="0"/>
                  <w:sz w:val="24"/>
                </w:rPr>
                <m:t>⋅</m:t>
              </m:r>
              <m:r>
                <m:rPr>
                  <m:nor/>
                  <m:sty m:val="b"/>
                </m:rPr>
                <w:rPr>
                  <w:rFonts w:hint="default" w:ascii="Times New Roman" w:hAnsi="Times New Roman" w:eastAsia="宋体" w:cs="Times New Roman"/>
                  <w:b/>
                  <w:i w:val="0"/>
                  <w:sz w:val="24"/>
                </w:rPr>
                <m:t>1</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ascii="Cambria Math" w:hAnsi="Cambria Math" w:cs="Times New Roman"/>
                  <w:b w:val="0"/>
                  <w:i w:val="0"/>
                  <w:sz w:val="24"/>
                </w:rPr>
                <m:t>≠</m:t>
              </m:r>
              <m:r>
                <m:rPr>
                  <m:nor/>
                  <m:sty m:val="p"/>
                </m:rPr>
                <w:rPr>
                  <w:rFonts w:hint="default" w:ascii="Cambria Math" w:hAnsi="Cambria Math" w:eastAsia="微软雅黑" w:cs="Cambria Math"/>
                  <w:b w:val="0"/>
                  <w:i w:val="0"/>
                  <w:sz w:val="24"/>
                  <w:szCs w:val="24"/>
                </w:rPr>
                <m:t>∅</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num>
            <m:den>
              <m:nary>
                <m:naryPr>
                  <m:chr m:val="∑"/>
                  <m:limLoc m:val="subSup"/>
                  <m:supHide m:val="1"/>
                  <m:ctrlPr>
                    <w:rPr>
                      <w:rFonts w:hint="default" w:ascii="Cambria Math" w:hAnsi="Cambria Math" w:eastAsia="宋体" w:cs="Times New Roman"/>
                      <w:sz w:val="24"/>
                    </w:rPr>
                  </m:ctrlPr>
                </m:naryPr>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sub>
                <m:sup>
                  <m:ctrlPr>
                    <w:rPr>
                      <w:rFonts w:hint="default" w:ascii="Cambria Math" w:hAnsi="Cambria Math" w:eastAsia="宋体" w:cs="Times New Roman"/>
                      <w:sz w:val="24"/>
                    </w:rPr>
                  </m:ctrlPr>
                </m:sup>
                <m:e>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(5)</m:t>
                      </m:r>
                      <m:ctrlPr>
                        <w:rPr>
                          <w:rFonts w:hint="default" w:ascii="Cambria Math" w:hAnsi="Cambria Math" w:eastAsia="宋体" w:cs="Times New Roman"/>
                          <w:sz w:val="24"/>
                        </w:rPr>
                      </m:ctrlPr>
                    </m:sup>
                  </m:sSubSup>
                  <m:ctrlPr>
                    <w:rPr>
                      <w:rFonts w:hint="default" w:ascii="Cambria Math" w:hAnsi="Cambria Math" w:eastAsia="宋体" w:cs="Times New Roman"/>
                      <w:sz w:val="24"/>
                    </w:rPr>
                  </m:ctrlPr>
                </m:e>
              </m:nary>
              <m:ctrlPr>
                <w:rPr>
                  <w:rFonts w:hint="default" w:ascii="Cambria Math" w:hAnsi="Cambria Math" w:eastAsia="宋体" w:cs="Times New Roman"/>
                  <w:sz w:val="24"/>
                </w:rPr>
              </m:ctrlPr>
            </m:den>
          </m:f>
        </m:oMath>
      </m:oMathPara>
    </w:p>
    <w:p w14:paraId="168E753F">
      <w:pPr>
        <w:spacing w:line="400" w:lineRule="exact"/>
        <w:jc w:val="center"/>
        <w:rPr>
          <w:rFonts w:hint="eastAsia" w:hAnsi="Cambria Math" w:eastAsia="宋体" w:cs="Times New Roman"/>
          <w:i w:val="0"/>
          <w:sz w:val="24"/>
        </w:rPr>
      </w:pPr>
    </w:p>
    <w:p w14:paraId="02B03034">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rPr>
          <w:rFonts w:hint="eastAsia" w:eastAsia="宋体"/>
          <w:sz w:val="24"/>
          <w:szCs w:val="24"/>
          <w:lang w:eastAsia="zh-CN"/>
        </w:rPr>
      </w:pPr>
      <w:r>
        <w:rPr>
          <w:rFonts w:hint="eastAsia"/>
          <w:sz w:val="24"/>
          <w:szCs w:val="24"/>
        </w:rPr>
        <w:t>其中</w:t>
      </w:r>
      <m:oMath>
        <m:sSubSup>
          <m:sSubSupPr>
            <m:ctrlPr>
              <w:rPr>
                <w:rFonts w:hint="default" w:ascii="Cambria Math" w:hAnsi="Cambria Math" w:eastAsia="Consolas" w:cs="Times New Roman"/>
                <w:sz w:val="24"/>
                <w:szCs w:val="24"/>
              </w:rPr>
            </m:ctrlPr>
          </m:sSubSupPr>
          <m:e>
            <m:r>
              <m:rPr>
                <m:nor/>
              </m:rPr>
              <w:rPr>
                <w:rFonts w:hint="default" w:ascii="Times New Roman" w:hAnsi="Times New Roman" w:eastAsia="Consolas" w:cs="Times New Roman"/>
                <w:i/>
                <w:sz w:val="24"/>
                <w:szCs w:val="24"/>
              </w:rPr>
              <m:t>N</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i</m:t>
            </m:r>
            <m:ctrlPr>
              <w:rPr>
                <w:rFonts w:hint="default" w:ascii="Cambria Math" w:hAnsi="Cambria Math" w:eastAsia="Consolas" w:cs="Times New Roman"/>
                <w:sz w:val="24"/>
                <w:szCs w:val="24"/>
              </w:rPr>
            </m:ctrlPr>
          </m:sub>
          <m:sup>
            <m:r>
              <m:rPr>
                <m:nor/>
                <m:sty m:val="p"/>
              </m:rPr>
              <w:rPr>
                <w:rFonts w:hint="default" w:ascii="Times New Roman" w:hAnsi="Times New Roman" w:eastAsia="Consolas" w:cs="Times New Roman"/>
                <w:b w:val="0"/>
                <w:i w:val="0"/>
                <w:sz w:val="24"/>
                <w:szCs w:val="24"/>
              </w:rPr>
              <m:t>(5)</m:t>
            </m:r>
            <m:ctrlPr>
              <w:rPr>
                <w:rFonts w:hint="default" w:ascii="Cambria Math" w:hAnsi="Cambria Math" w:eastAsia="Consolas" w:cs="Times New Roman"/>
                <w:sz w:val="24"/>
                <w:szCs w:val="24"/>
              </w:rPr>
            </m:ctrlPr>
          </m:sup>
        </m:sSubSup>
        <m:r>
          <m:rPr>
            <m:nor/>
            <m:sty m:val="p"/>
          </m:rPr>
          <w:rPr>
            <w:rFonts w:hint="default" w:ascii="Times New Roman" w:hAnsi="Times New Roman" w:eastAsia="Consolas" w:cs="Times New Roman"/>
            <w:b w:val="0"/>
            <w:i w:val="0"/>
            <w:sz w:val="24"/>
            <w:szCs w:val="24"/>
          </w:rPr>
          <m:t>=</m:t>
        </m:r>
        <m:sSubSup>
          <m:sSubSupPr>
            <m:ctrlPr>
              <w:rPr>
                <w:rFonts w:hint="default" w:ascii="Cambria Math" w:hAnsi="Cambria Math" w:eastAsia="Consolas" w:cs="Times New Roman"/>
                <w:sz w:val="24"/>
                <w:szCs w:val="24"/>
              </w:rPr>
            </m:ctrlPr>
          </m:sSubSupPr>
          <m:e>
            <m:r>
              <m:rPr>
                <m:nor/>
              </m:rPr>
              <w:rPr>
                <w:rFonts w:hint="default" w:ascii="Times New Roman" w:hAnsi="Times New Roman" w:eastAsia="Consolas" w:cs="Times New Roman"/>
                <w:i/>
                <w:sz w:val="24"/>
                <w:szCs w:val="24"/>
              </w:rPr>
              <m:t>A</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i</m:t>
            </m:r>
            <m:r>
              <m:rPr>
                <m:nor/>
                <m:sty m:val="p"/>
              </m:rPr>
              <w:rPr>
                <w:rFonts w:hint="default" w:ascii="Times New Roman" w:hAnsi="Times New Roman" w:eastAsia="Consolas" w:cs="Times New Roman"/>
                <w:b w:val="0"/>
                <w:i w:val="0"/>
                <w:sz w:val="24"/>
                <w:szCs w:val="24"/>
              </w:rPr>
              <m:t>,1</m:t>
            </m:r>
            <m:ctrlPr>
              <w:rPr>
                <w:rFonts w:hint="default" w:ascii="Cambria Math" w:hAnsi="Cambria Math" w:eastAsia="Consolas" w:cs="Times New Roman"/>
                <w:sz w:val="24"/>
                <w:szCs w:val="24"/>
              </w:rPr>
            </m:ctrlPr>
          </m:sub>
          <m:sup>
            <m:r>
              <m:rPr>
                <m:nor/>
                <m:sty m:val="p"/>
              </m:rPr>
              <w:rPr>
                <w:rFonts w:hint="default" w:ascii="Times New Roman" w:hAnsi="Times New Roman" w:eastAsia="Consolas" w:cs="Times New Roman"/>
                <w:b w:val="0"/>
                <w:i w:val="0"/>
                <w:sz w:val="24"/>
                <w:szCs w:val="24"/>
              </w:rPr>
              <m:t>(5)</m:t>
            </m:r>
            <m:ctrlPr>
              <w:rPr>
                <w:rFonts w:hint="default" w:ascii="Cambria Math" w:hAnsi="Cambria Math" w:eastAsia="Consolas" w:cs="Times New Roman"/>
                <w:sz w:val="24"/>
                <w:szCs w:val="24"/>
              </w:rPr>
            </m:ctrlPr>
          </m:sup>
        </m:sSubSup>
        <m:r>
          <m:rPr>
            <m:nor/>
            <m:sty m:val="p"/>
          </m:rPr>
          <w:rPr>
            <w:rFonts w:hint="default" w:ascii="Times New Roman" w:hAnsi="Times New Roman" w:eastAsia="Consolas" w:cs="Times New Roman"/>
            <w:b w:val="0"/>
            <w:i w:val="0"/>
            <w:sz w:val="24"/>
            <w:szCs w:val="24"/>
          </w:rPr>
          <m:t>+</m:t>
        </m:r>
        <m:sSubSup>
          <m:sSubSupPr>
            <m:ctrlPr>
              <w:rPr>
                <w:rFonts w:hint="default" w:ascii="Cambria Math" w:hAnsi="Cambria Math" w:eastAsia="Consolas" w:cs="Times New Roman"/>
                <w:sz w:val="24"/>
                <w:szCs w:val="24"/>
              </w:rPr>
            </m:ctrlPr>
          </m:sSubSupPr>
          <m:e>
            <m:r>
              <m:rPr>
                <m:nor/>
              </m:rPr>
              <w:rPr>
                <w:rFonts w:hint="default" w:ascii="Times New Roman" w:hAnsi="Times New Roman" w:eastAsia="Consolas" w:cs="Times New Roman"/>
                <w:i/>
                <w:sz w:val="24"/>
                <w:szCs w:val="24"/>
              </w:rPr>
              <m:t>A</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i</m:t>
            </m:r>
            <m:r>
              <m:rPr>
                <m:nor/>
                <m:sty m:val="p"/>
              </m:rPr>
              <w:rPr>
                <w:rFonts w:hint="default" w:ascii="Times New Roman" w:hAnsi="Times New Roman" w:eastAsia="Consolas" w:cs="Times New Roman"/>
                <w:b w:val="0"/>
                <w:i w:val="0"/>
                <w:sz w:val="24"/>
                <w:szCs w:val="24"/>
              </w:rPr>
              <m:t>,2</m:t>
            </m:r>
            <m:ctrlPr>
              <w:rPr>
                <w:rFonts w:hint="default" w:ascii="Cambria Math" w:hAnsi="Cambria Math" w:eastAsia="Consolas" w:cs="Times New Roman"/>
                <w:sz w:val="24"/>
                <w:szCs w:val="24"/>
              </w:rPr>
            </m:ctrlPr>
          </m:sub>
          <m:sup>
            <m:r>
              <m:rPr>
                <m:nor/>
                <m:sty m:val="p"/>
              </m:rPr>
              <w:rPr>
                <w:rFonts w:hint="default" w:ascii="Times New Roman" w:hAnsi="Times New Roman" w:eastAsia="Consolas" w:cs="Times New Roman"/>
                <w:b w:val="0"/>
                <w:i w:val="0"/>
                <w:sz w:val="24"/>
                <w:szCs w:val="24"/>
              </w:rPr>
              <m:t>(5)</m:t>
            </m:r>
            <m:ctrlPr>
              <w:rPr>
                <w:rFonts w:hint="default" w:ascii="Cambria Math" w:hAnsi="Cambria Math" w:eastAsia="Consolas" w:cs="Times New Roman"/>
                <w:sz w:val="24"/>
                <w:szCs w:val="24"/>
              </w:rPr>
            </m:ctrlPr>
          </m:sup>
        </m:sSubSup>
        <m:r>
          <m:rPr>
            <m:nor/>
            <m:sty m:val="p"/>
          </m:rPr>
          <w:rPr>
            <w:rFonts w:hint="default" w:ascii="Times New Roman" w:hAnsi="Times New Roman" w:eastAsia="Consolas" w:cs="Times New Roman"/>
            <w:b w:val="0"/>
            <w:i w:val="0"/>
            <w:sz w:val="24"/>
            <w:szCs w:val="24"/>
          </w:rPr>
          <m:t>+</m:t>
        </m:r>
        <m:sSubSup>
          <m:sSubSupPr>
            <m:ctrlPr>
              <w:rPr>
                <w:rFonts w:hint="default" w:ascii="Cambria Math" w:hAnsi="Cambria Math" w:eastAsia="Consolas" w:cs="Times New Roman"/>
                <w:sz w:val="24"/>
                <w:szCs w:val="24"/>
              </w:rPr>
            </m:ctrlPr>
          </m:sSubSupPr>
          <m:e>
            <m:r>
              <m:rPr>
                <m:nor/>
              </m:rPr>
              <w:rPr>
                <w:rFonts w:hint="default" w:ascii="Times New Roman" w:hAnsi="Times New Roman" w:eastAsia="Consolas" w:cs="Times New Roman"/>
                <w:i/>
                <w:sz w:val="24"/>
                <w:szCs w:val="24"/>
              </w:rPr>
              <m:t>A</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i</m:t>
            </m:r>
            <m:r>
              <m:rPr>
                <m:nor/>
                <m:sty m:val="p"/>
              </m:rPr>
              <w:rPr>
                <w:rFonts w:hint="default" w:ascii="Times New Roman" w:hAnsi="Times New Roman" w:eastAsia="Consolas" w:cs="Times New Roman"/>
                <w:b w:val="0"/>
                <w:i w:val="0"/>
                <w:sz w:val="24"/>
                <w:szCs w:val="24"/>
              </w:rPr>
              <m:t>,3</m:t>
            </m:r>
            <m:ctrlPr>
              <w:rPr>
                <w:rFonts w:hint="default" w:ascii="Cambria Math" w:hAnsi="Cambria Math" w:eastAsia="Consolas" w:cs="Times New Roman"/>
                <w:sz w:val="24"/>
                <w:szCs w:val="24"/>
              </w:rPr>
            </m:ctrlPr>
          </m:sub>
          <m:sup>
            <m:r>
              <m:rPr>
                <m:nor/>
                <m:sty m:val="p"/>
              </m:rPr>
              <w:rPr>
                <w:rFonts w:hint="default" w:ascii="Times New Roman" w:hAnsi="Times New Roman" w:eastAsia="Consolas" w:cs="Times New Roman"/>
                <w:b w:val="0"/>
                <w:i w:val="0"/>
                <w:sz w:val="24"/>
                <w:szCs w:val="24"/>
              </w:rPr>
              <m:t>(5)</m:t>
            </m:r>
            <m:ctrlPr>
              <w:rPr>
                <w:rFonts w:hint="default" w:ascii="Cambria Math" w:hAnsi="Cambria Math" w:eastAsia="Consolas" w:cs="Times New Roman"/>
                <w:sz w:val="24"/>
                <w:szCs w:val="24"/>
              </w:rPr>
            </m:ctrlPr>
          </m:sup>
        </m:sSubSup>
      </m:oMath>
      <w:r>
        <w:rPr>
          <w:rFonts w:hint="eastAsia"/>
          <w:sz w:val="24"/>
          <w:szCs w:val="24"/>
        </w:rPr>
        <w:t>为第5年末小区</w:t>
      </w:r>
      <m:oMath>
        <m:r>
          <m:rPr>
            <m:nor/>
          </m:rPr>
          <w:rPr>
            <w:rFonts w:hint="default" w:ascii="Times New Roman" w:hAnsi="Times New Roman" w:cs="Times New Roman"/>
            <w:i/>
            <w:sz w:val="24"/>
          </w:rPr>
          <m:t>i</m:t>
        </m:r>
      </m:oMath>
      <w:r>
        <w:rPr>
          <w:rFonts w:hint="eastAsia"/>
          <w:sz w:val="24"/>
          <w:szCs w:val="24"/>
        </w:rPr>
        <w:t>的老年总人口（由问题1.1求得），</w:t>
      </w:r>
      <m:oMath>
        <m:sSub>
          <m:sSubPr>
            <m:ctrlPr>
              <w:rPr>
                <w:rFonts w:hint="default" w:ascii="Cambria Math" w:hAnsi="Cambria Math" w:eastAsia="Consolas" w:cs="Times New Roman"/>
                <w:sz w:val="24"/>
                <w:szCs w:val="24"/>
              </w:rPr>
            </m:ctrlPr>
          </m:sSubPr>
          <m:e>
            <m:r>
              <m:rPr>
                <m:nor/>
              </m:rPr>
              <w:rPr>
                <w:rFonts w:hint="default" w:ascii="Times New Roman" w:hAnsi="Times New Roman" w:eastAsia="Consolas" w:cs="Times New Roman"/>
                <w:i/>
                <w:sz w:val="24"/>
                <w:szCs w:val="24"/>
              </w:rPr>
              <m:t>y</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i</m:t>
            </m:r>
            <m:ctrlPr>
              <w:rPr>
                <w:rFonts w:hint="default" w:ascii="Cambria Math" w:hAnsi="Cambria Math" w:eastAsia="Consolas" w:cs="Times New Roman"/>
                <w:sz w:val="24"/>
                <w:szCs w:val="24"/>
              </w:rPr>
            </m:ctrlPr>
          </m:sub>
        </m:sSub>
      </m:oMath>
      <w:r>
        <w:rPr>
          <w:rFonts w:hint="eastAsia"/>
          <w:sz w:val="24"/>
          <w:szCs w:val="24"/>
        </w:rPr>
        <w:t>表示小区</w:t>
      </w:r>
      <m:oMath>
        <m:r>
          <m:rPr>
            <m:nor/>
          </m:rPr>
          <w:rPr>
            <w:rFonts w:hint="default" w:ascii="Times New Roman" w:hAnsi="Times New Roman" w:cs="Times New Roman"/>
            <w:i/>
            <w:sz w:val="24"/>
          </w:rPr>
          <m:t>i</m:t>
        </m:r>
      </m:oMath>
      <w:r>
        <w:rPr>
          <w:rFonts w:hint="eastAsia"/>
          <w:sz w:val="24"/>
          <w:szCs w:val="24"/>
        </w:rPr>
        <w:t>老人最终选择的服务站（</w:t>
      </w:r>
      <w:r>
        <w:rPr>
          <w:rFonts w:hint="default" w:ascii="Cambria Math" w:hAnsi="Cambria Math" w:eastAsia="微软雅黑" w:cs="Cambria Math"/>
          <w:sz w:val="24"/>
          <w:szCs w:val="24"/>
        </w:rPr>
        <w:t>∅</w:t>
      </w:r>
      <w:r>
        <w:rPr>
          <w:rFonts w:hint="eastAsia"/>
          <w:sz w:val="24"/>
          <w:szCs w:val="24"/>
        </w:rPr>
        <w:t>表示未覆盖</w:t>
      </w:r>
      <w:r>
        <w:rPr>
          <w:rFonts w:hint="eastAsia"/>
          <w:sz w:val="24"/>
          <w:szCs w:val="24"/>
          <w:lang w:eastAsia="zh-CN"/>
        </w:rPr>
        <w:t>）。</w:t>
      </w:r>
    </w:p>
    <w:p w14:paraId="30191F00">
      <w:pPr>
        <w:spacing w:line="400" w:lineRule="exact"/>
        <w:ind w:firstLine="480"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老人加权平均满意度定义</w:t>
      </w:r>
      <m:oMath>
        <m:r>
          <m:rPr/>
          <w:rPr>
            <w:rFonts w:hint="default" w:ascii="Times New Roman" w:hAnsi="Times New Roman" w:eastAsia="Consolas"/>
            <w:sz w:val="24"/>
            <w:szCs w:val="24"/>
          </w:rPr>
          <m:t>S</m:t>
        </m:r>
      </m:oMath>
      <w:r>
        <w:rPr>
          <w:rFonts w:hint="eastAsia" w:ascii="宋体" w:hAnsi="宋体" w:eastAsia="宋体" w:cs="宋体"/>
          <w:i w:val="0"/>
          <w:iCs w:val="0"/>
          <w:caps w:val="0"/>
          <w:color w:val="0F1115"/>
          <w:spacing w:val="0"/>
          <w:sz w:val="24"/>
          <w:szCs w:val="24"/>
          <w:shd w:val="clear" w:fill="FFFFFF"/>
        </w:rPr>
        <w:t>为：</w:t>
      </w:r>
    </w:p>
    <w:p w14:paraId="4A135377">
      <w:pPr>
        <w:spacing w:line="400" w:lineRule="exact"/>
        <w:ind w:firstLine="480" w:firstLineChars="200"/>
        <w:rPr>
          <w:rFonts w:hint="eastAsia" w:ascii="宋体" w:hAnsi="宋体" w:eastAsia="宋体" w:cs="宋体"/>
          <w:i w:val="0"/>
          <w:iCs w:val="0"/>
          <w:caps w:val="0"/>
          <w:color w:val="0F1115"/>
          <w:spacing w:val="0"/>
          <w:sz w:val="24"/>
          <w:szCs w:val="24"/>
          <w:shd w:val="clear" w:fill="FFFFFF"/>
        </w:rPr>
      </w:pPr>
    </w:p>
    <w:p w14:paraId="3C65A48F">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hAnsi="Cambria Math" w:eastAsia="Consolas"/>
          <w:i w:val="0"/>
          <w:sz w:val="24"/>
          <w:szCs w:val="24"/>
        </w:rPr>
      </w:pPr>
      <m:oMathPara>
        <m:oMath>
          <m:r>
            <m:rPr/>
            <w:rPr>
              <w:rFonts w:hint="default" w:ascii="Times New Roman" w:hAnsi="Times New Roman" w:eastAsia="Consolas"/>
              <w:sz w:val="24"/>
              <w:szCs w:val="24"/>
            </w:rPr>
            <m:t>S=</m:t>
          </m:r>
          <m:f>
            <m:fPr>
              <m:ctrlPr>
                <w:rPr>
                  <w:rFonts w:hint="default" w:ascii="Cambria Math" w:hAnsi="Cambria Math" w:eastAsia="Consolas"/>
                  <w:sz w:val="24"/>
                  <w:szCs w:val="24"/>
                </w:rPr>
              </m:ctrlPr>
            </m:fPr>
            <m:num>
              <m:nary>
                <m:naryPr>
                  <m:chr m:val="∑"/>
                  <m:limLoc m:val="subSup"/>
                  <m:supHide m:val="1"/>
                  <m:ctrlPr>
                    <w:rPr>
                      <w:rFonts w:hint="default" w:ascii="Cambria Math" w:hAnsi="Cambria Math" w:eastAsia="Consolas"/>
                      <w:sz w:val="24"/>
                      <w:szCs w:val="24"/>
                    </w:rPr>
                  </m:ctrlPr>
                </m:naryPr>
                <m:sub>
                  <m:r>
                    <m:rPr/>
                    <w:rPr>
                      <w:rFonts w:hint="default" w:ascii="Times New Roman" w:hAnsi="Times New Roman" w:eastAsia="Consolas"/>
                      <w:sz w:val="24"/>
                      <w:szCs w:val="24"/>
                    </w:rPr>
                    <m:t>i∈P</m:t>
                  </m:r>
                  <m:ctrlPr>
                    <w:rPr>
                      <w:rFonts w:ascii="Cambria Math" w:hAnsi="Cambria Math" w:eastAsia="Consolas"/>
                      <w:sz w:val="24"/>
                      <w:szCs w:val="24"/>
                    </w:rPr>
                  </m:ctrlPr>
                </m:sub>
                <m:sup>
                  <m:ctrlPr>
                    <w:rPr>
                      <w:rFonts w:ascii="Cambria Math" w:hAnsi="Cambria Math" w:eastAsia="Consolas"/>
                      <w:sz w:val="24"/>
                      <w:szCs w:val="24"/>
                    </w:rPr>
                  </m:ctrlPr>
                </m:sup>
                <m:e>
                  <m:sSubSup>
                    <m:sSubSupPr>
                      <m:ctrlPr>
                        <w:rPr>
                          <w:rFonts w:hint="default" w:ascii="Cambria Math" w:hAnsi="Cambria Math" w:eastAsia="Consolas"/>
                          <w:sz w:val="24"/>
                          <w:szCs w:val="24"/>
                        </w:rPr>
                      </m:ctrlPr>
                    </m:sSubSupPr>
                    <m:e>
                      <m:r>
                        <m:rPr/>
                        <w:rPr>
                          <w:rFonts w:hint="default" w:ascii="Times New Roman" w:hAnsi="Times New Roman" w:eastAsia="Consolas"/>
                          <w:sz w:val="24"/>
                          <w:szCs w:val="24"/>
                        </w:rPr>
                        <m:t>N</m:t>
                      </m:r>
                      <m:ctrlPr>
                        <w:rPr>
                          <w:rFonts w:ascii="Cambria Math" w:hAnsi="Cambria Math" w:eastAsia="Consolas"/>
                          <w:sz w:val="24"/>
                          <w:szCs w:val="24"/>
                        </w:rPr>
                      </m:ctrlPr>
                    </m:e>
                    <m:sub>
                      <m:r>
                        <m:rPr/>
                        <w:rPr>
                          <w:rFonts w:hint="default" w:ascii="Times New Roman" w:hAnsi="Times New Roman" w:eastAsia="Consolas"/>
                          <w:sz w:val="24"/>
                          <w:szCs w:val="24"/>
                        </w:rPr>
                        <m:t>i</m:t>
                      </m:r>
                      <m:ctrlPr>
                        <w:rPr>
                          <w:rFonts w:ascii="Cambria Math" w:hAnsi="Cambria Math" w:eastAsia="Consolas"/>
                          <w:sz w:val="24"/>
                          <w:szCs w:val="24"/>
                        </w:rPr>
                      </m:ctrlPr>
                    </m:sub>
                    <m:sup>
                      <m:r>
                        <m:rPr/>
                        <w:rPr>
                          <w:rFonts w:hint="default" w:ascii="Times New Roman" w:hAnsi="Times New Roman" w:eastAsia="Consolas"/>
                          <w:sz w:val="24"/>
                          <w:szCs w:val="24"/>
                        </w:rPr>
                        <m:t>(5)</m:t>
                      </m:r>
                      <m:ctrlPr>
                        <w:rPr>
                          <w:rFonts w:ascii="Cambria Math" w:hAnsi="Cambria Math" w:eastAsia="Consolas"/>
                          <w:sz w:val="24"/>
                          <w:szCs w:val="24"/>
                        </w:rPr>
                      </m:ctrlPr>
                    </m:sup>
                  </m:sSubSup>
                  <m:ctrlPr>
                    <w:rPr>
                      <w:rFonts w:hint="default" w:ascii="Cambria Math" w:hAnsi="Cambria Math" w:eastAsia="Consolas"/>
                      <w:sz w:val="24"/>
                      <w:szCs w:val="24"/>
                    </w:rPr>
                  </m:ctrlPr>
                </m:e>
              </m:nary>
              <m:r>
                <m:rPr/>
                <w:rPr>
                  <w:rFonts w:hint="default" w:ascii="Times New Roman" w:hAnsi="Times New Roman" w:eastAsia="Consolas"/>
                  <w:sz w:val="24"/>
                  <w:szCs w:val="24"/>
                </w:rPr>
                <m:t>⋅</m:t>
              </m:r>
              <m:sSubSup>
                <m:sSubSupPr>
                  <m:ctrlPr>
                    <w:rPr>
                      <w:rFonts w:hint="default" w:ascii="Cambria Math" w:hAnsi="Cambria Math" w:eastAsia="Consolas"/>
                      <w:sz w:val="24"/>
                      <w:szCs w:val="24"/>
                    </w:rPr>
                  </m:ctrlPr>
                </m:sSubSupPr>
                <m:e>
                  <m:r>
                    <m:rPr/>
                    <w:rPr>
                      <w:rFonts w:hint="default" w:ascii="Times New Roman" w:hAnsi="Times New Roman" w:eastAsia="Consolas"/>
                      <w:sz w:val="24"/>
                      <w:szCs w:val="24"/>
                    </w:rPr>
                    <m:t>S</m:t>
                  </m:r>
                  <m:ctrlPr>
                    <w:rPr>
                      <w:rFonts w:hint="default" w:ascii="Cambria Math" w:hAnsi="Cambria Math" w:eastAsia="Consolas"/>
                      <w:sz w:val="24"/>
                      <w:szCs w:val="24"/>
                    </w:rPr>
                  </m:ctrlPr>
                </m:e>
                <m:sub>
                  <m:r>
                    <m:rPr/>
                    <w:rPr>
                      <w:rFonts w:hint="default" w:ascii="Times New Roman" w:hAnsi="Times New Roman" w:eastAsia="Consolas"/>
                      <w:sz w:val="24"/>
                      <w:szCs w:val="24"/>
                    </w:rPr>
                    <m:t>i</m:t>
                  </m:r>
                  <m:ctrlPr>
                    <w:rPr>
                      <w:rFonts w:hint="default" w:ascii="Cambria Math" w:hAnsi="Cambria Math" w:eastAsia="Consolas"/>
                      <w:sz w:val="24"/>
                      <w:szCs w:val="24"/>
                    </w:rPr>
                  </m:ctrlPr>
                </m:sub>
                <m:sup>
                  <m:r>
                    <m:rPr/>
                    <w:rPr>
                      <w:rFonts w:hint="default" w:ascii="Times New Roman" w:hAnsi="Times New Roman" w:eastAsia="Consolas"/>
                      <w:sz w:val="24"/>
                      <w:szCs w:val="24"/>
                    </w:rPr>
                    <m:t>∗</m:t>
                  </m:r>
                  <m:ctrlPr>
                    <w:rPr>
                      <w:rFonts w:hint="default" w:ascii="Cambria Math" w:hAnsi="Cambria Math" w:eastAsia="Consolas"/>
                      <w:sz w:val="24"/>
                      <w:szCs w:val="24"/>
                    </w:rPr>
                  </m:ctrlPr>
                </m:sup>
              </m:sSubSup>
              <m:ctrlPr>
                <w:rPr>
                  <w:rFonts w:hint="default" w:ascii="Cambria Math" w:hAnsi="Cambria Math" w:eastAsia="Consolas"/>
                  <w:sz w:val="24"/>
                  <w:szCs w:val="24"/>
                </w:rPr>
              </m:ctrlPr>
            </m:num>
            <m:den>
              <m:nary>
                <m:naryPr>
                  <m:chr m:val="∑"/>
                  <m:limLoc m:val="subSup"/>
                  <m:supHide m:val="1"/>
                  <m:ctrlPr>
                    <w:rPr>
                      <w:rFonts w:hint="default" w:ascii="Cambria Math" w:hAnsi="Cambria Math" w:eastAsia="Consolas"/>
                      <w:sz w:val="24"/>
                      <w:szCs w:val="24"/>
                    </w:rPr>
                  </m:ctrlPr>
                </m:naryPr>
                <m:sub>
                  <m:r>
                    <m:rPr/>
                    <w:rPr>
                      <w:rFonts w:hint="default" w:ascii="Times New Roman" w:hAnsi="Times New Roman" w:eastAsia="Consolas"/>
                      <w:sz w:val="24"/>
                      <w:szCs w:val="24"/>
                    </w:rPr>
                    <m:t>i∈P</m:t>
                  </m:r>
                  <m:ctrlPr>
                    <w:rPr>
                      <w:rFonts w:hint="default" w:ascii="Cambria Math" w:hAnsi="Cambria Math" w:eastAsia="Consolas"/>
                      <w:sz w:val="24"/>
                      <w:szCs w:val="24"/>
                    </w:rPr>
                  </m:ctrlPr>
                </m:sub>
                <m:sup>
                  <m:ctrlPr>
                    <w:rPr>
                      <w:rFonts w:hint="default" w:ascii="Cambria Math" w:hAnsi="Cambria Math" w:eastAsia="Consolas"/>
                      <w:sz w:val="24"/>
                      <w:szCs w:val="24"/>
                    </w:rPr>
                  </m:ctrlPr>
                </m:sup>
                <m:e>
                  <m:sSubSup>
                    <m:sSubSupPr>
                      <m:ctrlPr>
                        <w:rPr>
                          <w:rFonts w:hint="default" w:ascii="Cambria Math" w:hAnsi="Cambria Math" w:eastAsia="Consolas"/>
                          <w:sz w:val="24"/>
                          <w:szCs w:val="24"/>
                        </w:rPr>
                      </m:ctrlPr>
                    </m:sSubSupPr>
                    <m:e>
                      <m:r>
                        <m:rPr/>
                        <w:rPr>
                          <w:rFonts w:hint="default" w:ascii="Times New Roman" w:hAnsi="Times New Roman" w:eastAsia="Consolas"/>
                          <w:sz w:val="24"/>
                          <w:szCs w:val="24"/>
                        </w:rPr>
                        <m:t>N</m:t>
                      </m:r>
                      <m:ctrlPr>
                        <w:rPr>
                          <w:rFonts w:ascii="Cambria Math" w:hAnsi="Cambria Math" w:eastAsia="Consolas"/>
                          <w:sz w:val="24"/>
                          <w:szCs w:val="24"/>
                        </w:rPr>
                      </m:ctrlPr>
                    </m:e>
                    <m:sub>
                      <m:r>
                        <m:rPr/>
                        <w:rPr>
                          <w:rFonts w:hint="default" w:ascii="Times New Roman" w:hAnsi="Times New Roman" w:eastAsia="Consolas"/>
                          <w:sz w:val="24"/>
                          <w:szCs w:val="24"/>
                        </w:rPr>
                        <m:t>i</m:t>
                      </m:r>
                      <m:ctrlPr>
                        <w:rPr>
                          <w:rFonts w:ascii="Cambria Math" w:hAnsi="Cambria Math" w:eastAsia="Consolas"/>
                          <w:sz w:val="24"/>
                          <w:szCs w:val="24"/>
                        </w:rPr>
                      </m:ctrlPr>
                    </m:sub>
                    <m:sup>
                      <m:r>
                        <m:rPr/>
                        <w:rPr>
                          <w:rFonts w:hint="default" w:ascii="Times New Roman" w:hAnsi="Times New Roman" w:eastAsia="Consolas"/>
                          <w:sz w:val="24"/>
                          <w:szCs w:val="24"/>
                        </w:rPr>
                        <m:t>(5)</m:t>
                      </m:r>
                      <m:ctrlPr>
                        <w:rPr>
                          <w:rFonts w:ascii="Cambria Math" w:hAnsi="Cambria Math" w:eastAsia="Consolas"/>
                          <w:sz w:val="24"/>
                          <w:szCs w:val="24"/>
                        </w:rPr>
                      </m:ctrlPr>
                    </m:sup>
                  </m:sSubSup>
                  <m:ctrlPr>
                    <w:rPr>
                      <w:rFonts w:hint="default" w:ascii="Cambria Math" w:hAnsi="Cambria Math" w:eastAsia="Consolas"/>
                      <w:sz w:val="24"/>
                      <w:szCs w:val="24"/>
                    </w:rPr>
                  </m:ctrlPr>
                </m:e>
              </m:nary>
              <m:ctrlPr>
                <w:rPr>
                  <w:rFonts w:hint="default" w:ascii="Cambria Math" w:hAnsi="Cambria Math" w:eastAsia="Consolas"/>
                  <w:sz w:val="24"/>
                  <w:szCs w:val="24"/>
                </w:rPr>
              </m:ctrlPr>
            </m:den>
          </m:f>
        </m:oMath>
      </m:oMathPara>
    </w:p>
    <w:p w14:paraId="584D3DE2">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hAnsi="Cambria Math" w:eastAsia="Consolas"/>
          <w:i w:val="0"/>
          <w:sz w:val="24"/>
          <w:szCs w:val="24"/>
        </w:rPr>
      </w:pPr>
    </w:p>
    <w:p w14:paraId="1C6C5F40">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rPr>
          <w:rFonts w:hint="eastAsia" w:cs="宋体"/>
          <w:i w:val="0"/>
          <w:iCs w:val="0"/>
          <w:caps w:val="0"/>
          <w:color w:val="0F1115"/>
          <w:spacing w:val="0"/>
          <w:sz w:val="24"/>
          <w:szCs w:val="24"/>
          <w:shd w:val="clear" w:fill="FFFFFF"/>
          <w:lang w:eastAsia="zh-CN"/>
        </w:rPr>
      </w:pPr>
      <w:r>
        <w:rPr>
          <w:rFonts w:hint="eastAsia" w:hAnsi="Cambria Math" w:cs="Times New Roman"/>
          <w:i w:val="0"/>
          <w:sz w:val="24"/>
          <w:lang w:val="en-US" w:eastAsia="zh-CN"/>
        </w:rPr>
        <w:t>其中</w:t>
      </w:r>
      <m:oMath>
        <m:sSubSup>
          <m:sSubSupPr>
            <m:ctrlPr>
              <w:rPr>
                <w:rFonts w:hint="default" w:ascii="Cambria Math" w:hAnsi="Cambria Math" w:eastAsia="Consolas" w:cs="Times New Roman"/>
                <w:sz w:val="24"/>
              </w:rPr>
            </m:ctrlPr>
          </m:sSubSupPr>
          <m:e>
            <m:r>
              <m:rPr>
                <m:nor/>
              </m:rPr>
              <w:rPr>
                <w:rFonts w:hint="default" w:ascii="Times New Roman" w:hAnsi="Times New Roman" w:eastAsia="Consolas" w:cs="Times New Roman"/>
                <w:i/>
                <w:sz w:val="24"/>
              </w:rPr>
              <m:t>S</m:t>
            </m:r>
            <m:ctrlPr>
              <w:rPr>
                <w:rFonts w:hint="default" w:ascii="Cambria Math" w:hAnsi="Cambria Math" w:eastAsia="Consolas" w:cs="Times New Roman"/>
                <w:sz w:val="24"/>
              </w:rPr>
            </m:ctrlPr>
          </m:e>
          <m:sub>
            <m:r>
              <m:rPr>
                <m:nor/>
              </m:rPr>
              <w:rPr>
                <w:rFonts w:hint="default" w:ascii="Times New Roman" w:hAnsi="Times New Roman" w:eastAsia="Consolas" w:cs="Times New Roman"/>
                <w:i/>
                <w:sz w:val="24"/>
              </w:rPr>
              <m:t>i</m:t>
            </m:r>
            <m:ctrlPr>
              <w:rPr>
                <w:rFonts w:hint="default" w:ascii="Cambria Math" w:hAnsi="Cambria Math" w:eastAsia="Consolas" w:cs="Times New Roman"/>
                <w:sz w:val="24"/>
              </w:rPr>
            </m:ctrlPr>
          </m:sub>
          <m:sup>
            <m:r>
              <m:rPr>
                <m:nor/>
                <m:sty m:val="p"/>
              </m:rPr>
              <w:rPr>
                <w:rFonts w:hint="default" w:ascii="Times New Roman" w:hAnsi="Times New Roman" w:eastAsia="Consolas" w:cs="Times New Roman"/>
                <w:b w:val="0"/>
                <w:i w:val="0"/>
                <w:sz w:val="24"/>
              </w:rPr>
              <m:t>∗</m:t>
            </m:r>
            <m:ctrlPr>
              <w:rPr>
                <w:rFonts w:hint="default" w:ascii="Cambria Math" w:hAnsi="Cambria Math" w:eastAsia="Consolas" w:cs="Times New Roman"/>
                <w:sz w:val="24"/>
              </w:rPr>
            </m:ctrlPr>
          </m:sup>
        </m:sSubSup>
        <m:r>
          <m:rPr>
            <m:nor/>
            <m:sty m:val="p"/>
          </m:rPr>
          <w:rPr>
            <w:rFonts w:hint="default" w:ascii="Times New Roman" w:hAnsi="Times New Roman" w:eastAsia="Consolas" w:cs="Times New Roman"/>
            <w:b w:val="0"/>
            <w:i w:val="0"/>
            <w:sz w:val="24"/>
          </w:rPr>
          <m:t>=</m:t>
        </m:r>
        <m:func>
          <m:funcPr>
            <m:ctrlPr>
              <w:rPr>
                <w:rFonts w:hint="default" w:ascii="Cambria Math" w:hAnsi="Cambria Math" w:eastAsia="Consolas" w:cs="Times New Roman"/>
                <w:sz w:val="24"/>
              </w:rPr>
            </m:ctrlPr>
          </m:funcPr>
          <m:fName>
            <m:limLow>
              <m:limLowPr>
                <m:ctrlPr>
                  <w:rPr>
                    <w:rFonts w:hint="default" w:ascii="Cambria Math" w:hAnsi="Cambria Math" w:eastAsia="Consolas" w:cs="Times New Roman"/>
                    <w:sz w:val="24"/>
                  </w:rPr>
                </m:ctrlPr>
              </m:limLowPr>
              <m:e>
                <m:r>
                  <m:rPr>
                    <m:nor/>
                    <m:sty m:val="p"/>
                  </m:rPr>
                  <w:rPr>
                    <w:rFonts w:hint="default" w:ascii="Times New Roman" w:hAnsi="Times New Roman" w:eastAsia="Consolas" w:cs="Times New Roman"/>
                    <w:b w:val="0"/>
                    <w:i w:val="0"/>
                    <w:sz w:val="24"/>
                  </w:rPr>
                  <m:t>max</m:t>
                </m:r>
                <m:ctrlPr>
                  <w:rPr>
                    <w:rFonts w:hint="default" w:ascii="Cambria Math" w:hAnsi="Cambria Math" w:eastAsia="Consolas" w:cs="Times New Roman"/>
                    <w:sz w:val="24"/>
                  </w:rPr>
                </m:ctrlPr>
              </m:e>
              <m:lim>
                <m:r>
                  <m:rPr>
                    <m:nor/>
                  </m:rPr>
                  <w:rPr>
                    <w:rFonts w:hint="default" w:ascii="Times New Roman" w:hAnsi="Times New Roman" w:eastAsia="Consolas" w:cs="Times New Roman"/>
                    <w:i/>
                    <w:sz w:val="24"/>
                  </w:rPr>
                  <m:t>j</m:t>
                </m:r>
                <m:r>
                  <m:rPr>
                    <m:nor/>
                    <m:sty m:val="p"/>
                  </m:rPr>
                  <w:rPr>
                    <w:rFonts w:hint="default" w:ascii="Times New Roman" w:hAnsi="Times New Roman" w:eastAsia="Consolas" w:cs="Times New Roman"/>
                    <w:b w:val="0"/>
                    <w:i w:val="0"/>
                    <w:sz w:val="24"/>
                  </w:rPr>
                  <m:t>:</m:t>
                </m:r>
                <m:sSub>
                  <m:sSubPr>
                    <m:ctrlPr>
                      <w:rPr>
                        <w:rFonts w:hint="default" w:ascii="Cambria Math" w:hAnsi="Cambria Math" w:eastAsia="Consolas" w:cs="Times New Roman"/>
                        <w:sz w:val="24"/>
                      </w:rPr>
                    </m:ctrlPr>
                  </m:sSubPr>
                  <m:e>
                    <m:r>
                      <m:rPr>
                        <m:nor/>
                      </m:rPr>
                      <w:rPr>
                        <w:rFonts w:hint="default" w:ascii="Times New Roman" w:hAnsi="Times New Roman" w:eastAsia="Consolas" w:cs="Times New Roman"/>
                        <w:i/>
                        <w:sz w:val="24"/>
                      </w:rPr>
                      <m:t>s</m:t>
                    </m:r>
                    <m:ctrlPr>
                      <w:rPr>
                        <w:rFonts w:hint="default" w:ascii="Cambria Math" w:hAnsi="Cambria Math" w:eastAsia="Consolas" w:cs="Times New Roman"/>
                        <w:sz w:val="24"/>
                      </w:rPr>
                    </m:ctrlPr>
                  </m:e>
                  <m:sub>
                    <m:r>
                      <m:rPr>
                        <m:nor/>
                      </m:rPr>
                      <w:rPr>
                        <w:rFonts w:hint="default" w:ascii="Times New Roman" w:hAnsi="Times New Roman" w:eastAsia="Consolas" w:cs="Times New Roman"/>
                        <w:i/>
                        <w:sz w:val="24"/>
                      </w:rPr>
                      <m:t>j</m:t>
                    </m:r>
                    <m:ctrlPr>
                      <w:rPr>
                        <w:rFonts w:hint="default" w:ascii="Cambria Math" w:hAnsi="Cambria Math" w:eastAsia="Consolas" w:cs="Times New Roman"/>
                        <w:sz w:val="24"/>
                      </w:rPr>
                    </m:ctrlPr>
                  </m:sub>
                </m:sSub>
                <m:r>
                  <m:rPr>
                    <m:nor/>
                    <m:sty m:val="p"/>
                  </m:rPr>
                  <w:rPr>
                    <w:rFonts w:hint="default" w:ascii="Times New Roman" w:hAnsi="Times New Roman" w:eastAsia="Consolas" w:cs="Times New Roman"/>
                    <w:b w:val="0"/>
                    <w:i w:val="0"/>
                    <w:sz w:val="24"/>
                  </w:rPr>
                  <m:t>&gt;0,</m:t>
                </m:r>
                <m:sSub>
                  <m:sSubPr>
                    <m:ctrlPr>
                      <w:rPr>
                        <w:rFonts w:hint="default" w:ascii="Cambria Math" w:hAnsi="Cambria Math" w:eastAsia="Consolas" w:cs="Times New Roman"/>
                        <w:sz w:val="24"/>
                      </w:rPr>
                    </m:ctrlPr>
                  </m:sSubPr>
                  <m:e>
                    <m:r>
                      <m:rPr>
                        <m:nor/>
                      </m:rPr>
                      <w:rPr>
                        <w:rFonts w:hint="default" w:ascii="Times New Roman" w:hAnsi="Times New Roman" w:eastAsia="Consolas" w:cs="Times New Roman"/>
                        <w:i/>
                        <w:sz w:val="24"/>
                      </w:rPr>
                      <m:t>d</m:t>
                    </m:r>
                    <m:ctrlPr>
                      <w:rPr>
                        <w:rFonts w:hint="default" w:ascii="Cambria Math" w:hAnsi="Cambria Math" w:eastAsia="Consolas" w:cs="Times New Roman"/>
                        <w:sz w:val="24"/>
                      </w:rPr>
                    </m:ctrlPr>
                  </m:e>
                  <m:sub>
                    <m:r>
                      <m:rPr>
                        <m:nor/>
                      </m:rPr>
                      <w:rPr>
                        <w:rFonts w:hint="default" w:ascii="Times New Roman" w:hAnsi="Times New Roman" w:eastAsia="Consolas" w:cs="Times New Roman"/>
                        <w:i/>
                        <w:sz w:val="24"/>
                      </w:rPr>
                      <m:t>ij</m:t>
                    </m:r>
                    <m:ctrlPr>
                      <w:rPr>
                        <w:rFonts w:hint="default" w:ascii="Cambria Math" w:hAnsi="Cambria Math" w:eastAsia="Consolas" w:cs="Times New Roman"/>
                        <w:sz w:val="24"/>
                      </w:rPr>
                    </m:ctrlPr>
                  </m:sub>
                </m:sSub>
                <m:r>
                  <m:rPr>
                    <m:nor/>
                    <m:sty m:val="p"/>
                  </m:rPr>
                  <w:rPr>
                    <w:rFonts w:hint="default" w:ascii="Times New Roman" w:hAnsi="Times New Roman" w:eastAsia="Consolas" w:cs="Times New Roman"/>
                    <w:b w:val="0"/>
                    <w:i w:val="0"/>
                    <w:sz w:val="24"/>
                  </w:rPr>
                  <m:t>≤</m:t>
                </m:r>
                <m:r>
                  <m:rPr>
                    <m:nor/>
                  </m:rPr>
                  <w:rPr>
                    <w:rFonts w:hint="default" w:ascii="Times New Roman" w:hAnsi="Times New Roman" w:eastAsia="Consolas" w:cs="Times New Roman"/>
                    <w:i/>
                    <w:sz w:val="24"/>
                  </w:rPr>
                  <m:t>R</m:t>
                </m:r>
                <m:ctrlPr>
                  <w:rPr>
                    <w:rFonts w:hint="default" w:ascii="Cambria Math" w:hAnsi="Cambria Math" w:eastAsia="Consolas" w:cs="Times New Roman"/>
                    <w:sz w:val="24"/>
                  </w:rPr>
                </m:ctrlPr>
              </m:lim>
            </m:limLow>
            <m:ctrlPr>
              <w:rPr>
                <w:rFonts w:hint="default" w:ascii="Cambria Math" w:hAnsi="Cambria Math" w:eastAsia="Consolas" w:cs="Times New Roman"/>
                <w:sz w:val="24"/>
              </w:rPr>
            </m:ctrlPr>
          </m:fName>
          <m:e>
            <m:sSub>
              <m:sSubPr>
                <m:ctrlPr>
                  <w:rPr>
                    <w:rFonts w:hint="default" w:ascii="Cambria Math" w:hAnsi="Cambria Math" w:eastAsia="Consolas" w:cs="Times New Roman"/>
                    <w:sz w:val="24"/>
                  </w:rPr>
                </m:ctrlPr>
              </m:sSubPr>
              <m:e>
                <m:r>
                  <m:rPr>
                    <m:nor/>
                  </m:rPr>
                  <w:rPr>
                    <w:rFonts w:hint="default" w:ascii="Times New Roman" w:hAnsi="Times New Roman" w:eastAsia="Consolas" w:cs="Times New Roman"/>
                    <w:i/>
                    <w:sz w:val="24"/>
                  </w:rPr>
                  <m:t>S</m:t>
                </m:r>
                <m:ctrlPr>
                  <w:rPr>
                    <w:rFonts w:hint="default" w:ascii="Cambria Math" w:hAnsi="Cambria Math" w:eastAsia="Consolas" w:cs="Times New Roman"/>
                    <w:sz w:val="24"/>
                  </w:rPr>
                </m:ctrlPr>
              </m:e>
              <m:sub>
                <m:r>
                  <m:rPr>
                    <m:nor/>
                  </m:rPr>
                  <w:rPr>
                    <w:rFonts w:hint="default" w:ascii="Times New Roman" w:hAnsi="Times New Roman" w:eastAsia="Consolas" w:cs="Times New Roman"/>
                    <w:i/>
                    <w:sz w:val="24"/>
                  </w:rPr>
                  <m:t>ij</m:t>
                </m:r>
                <m:ctrlPr>
                  <w:rPr>
                    <w:rFonts w:hint="default" w:ascii="Cambria Math" w:hAnsi="Cambria Math" w:eastAsia="Consolas" w:cs="Times New Roman"/>
                    <w:sz w:val="24"/>
                  </w:rPr>
                </m:ctrlPr>
              </m:sub>
            </m:sSub>
            <m:ctrlPr>
              <w:rPr>
                <w:rFonts w:hint="default" w:ascii="Cambria Math" w:hAnsi="Cambria Math" w:eastAsia="Consolas" w:cs="Times New Roman"/>
                <w:sz w:val="24"/>
              </w:rPr>
            </m:ctrlPr>
          </m:e>
        </m:func>
      </m:oMath>
      <w:r>
        <w:rPr>
          <w:rFonts w:hint="eastAsia" w:hAnsi="Cambria Math" w:cs="Times New Roman"/>
          <w:i w:val="0"/>
          <w:sz w:val="24"/>
          <w:lang w:eastAsia="zh-CN"/>
        </w:rPr>
        <w:t>，</w:t>
      </w:r>
      <m:oMath>
        <m:sSub>
          <m:sSubPr>
            <m:ctrlPr>
              <w:rPr>
                <w:rFonts w:hint="default" w:ascii="Cambria Math" w:hAnsi="Cambria Math" w:eastAsia="Consolas" w:cs="Times New Roman"/>
                <w:sz w:val="24"/>
                <w:szCs w:val="24"/>
              </w:rPr>
            </m:ctrlPr>
          </m:sSubPr>
          <m:e>
            <m:r>
              <m:rPr>
                <m:nor/>
              </m:rPr>
              <w:rPr>
                <w:rFonts w:hint="default" w:ascii="Times New Roman" w:hAnsi="Times New Roman" w:eastAsia="Consolas" w:cs="Times New Roman"/>
                <w:i/>
                <w:sz w:val="24"/>
                <w:szCs w:val="24"/>
              </w:rPr>
              <m:t>S</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ij</m:t>
            </m:r>
            <m:ctrlPr>
              <w:rPr>
                <w:rFonts w:hint="default" w:ascii="Cambria Math" w:hAnsi="Cambria Math" w:eastAsia="Consolas" w:cs="Times New Roman"/>
                <w:sz w:val="24"/>
                <w:szCs w:val="24"/>
              </w:rPr>
            </m:ctrlPr>
          </m:sub>
        </m:sSub>
      </m:oMath>
      <w:r>
        <w:rPr>
          <w:rFonts w:hint="eastAsia" w:ascii="宋体" w:hAnsi="宋体" w:eastAsia="宋体" w:cs="宋体"/>
          <w:i w:val="0"/>
          <w:iCs w:val="0"/>
          <w:caps w:val="0"/>
          <w:color w:val="0F1115"/>
          <w:spacing w:val="0"/>
          <w:sz w:val="24"/>
          <w:szCs w:val="24"/>
          <w:shd w:val="clear" w:fill="FFFFFF"/>
        </w:rPr>
        <w:t>为小区</w:t>
      </w:r>
      <m:oMath>
        <m:r>
          <m:rPr>
            <m:nor/>
          </m:rPr>
          <w:rPr>
            <w:rFonts w:hint="default" w:ascii="Times New Roman" w:hAnsi="Times New Roman" w:cs="Times New Roman"/>
            <w:i/>
            <w:sz w:val="24"/>
          </w:rPr>
          <m:t>i</m:t>
        </m:r>
      </m:oMath>
      <w:r>
        <w:rPr>
          <w:rFonts w:hint="eastAsia" w:ascii="宋体" w:hAnsi="宋体" w:eastAsia="宋体" w:cs="宋体"/>
          <w:i w:val="0"/>
          <w:iCs w:val="0"/>
          <w:caps w:val="0"/>
          <w:color w:val="0F1115"/>
          <w:spacing w:val="0"/>
          <w:sz w:val="24"/>
          <w:szCs w:val="24"/>
          <w:shd w:val="clear" w:fill="FFFFFF"/>
        </w:rPr>
        <w:t>在可达站点中能获得的最高综合满意度</w:t>
      </w:r>
      <w:r>
        <w:rPr>
          <w:rFonts w:hint="eastAsia" w:cs="宋体"/>
          <w:i w:val="0"/>
          <w:iCs w:val="0"/>
          <w:caps w:val="0"/>
          <w:color w:val="0F1115"/>
          <w:spacing w:val="0"/>
          <w:sz w:val="24"/>
          <w:szCs w:val="24"/>
          <w:shd w:val="clear" w:fill="FFFFFF"/>
          <w:lang w:eastAsia="zh-CN"/>
        </w:rPr>
        <w:t>。</w:t>
      </w:r>
    </w:p>
    <w:p w14:paraId="2C104576">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本文采用加权和法将双目标转化为单目标：</w:t>
      </w:r>
    </w:p>
    <w:p w14:paraId="595A8E7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rPr>
          <w:rFonts w:hint="eastAsia" w:ascii="宋体" w:hAnsi="宋体" w:eastAsia="宋体" w:cs="宋体"/>
          <w:i w:val="0"/>
          <w:iCs w:val="0"/>
          <w:caps w:val="0"/>
          <w:color w:val="0F1115"/>
          <w:spacing w:val="0"/>
          <w:sz w:val="24"/>
          <w:szCs w:val="24"/>
          <w:shd w:val="clear" w:fill="FFFFFF"/>
        </w:rPr>
      </w:pPr>
    </w:p>
    <w:p w14:paraId="7DD081A4">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hAnsi="Times New Roman" w:eastAsia="Consolas" w:cs="Times New Roman"/>
          <w:i w:val="0"/>
          <w:sz w:val="24"/>
          <w:szCs w:val="24"/>
        </w:rPr>
      </w:pPr>
      <m:oMathPara>
        <m:oMath>
          <m:func>
            <m:funcPr>
              <m:ctrlPr>
                <w:rPr>
                  <w:rFonts w:hint="default" w:ascii="Cambria Math" w:hAnsi="Cambria Math" w:eastAsia="Consolas" w:cs="Times New Roman"/>
                  <w:sz w:val="24"/>
                  <w:szCs w:val="24"/>
                </w:rPr>
              </m:ctrlPr>
            </m:funcPr>
            <m:fName>
              <m:limLow>
                <m:limLowPr>
                  <m:ctrlPr>
                    <w:rPr>
                      <w:rFonts w:hint="default" w:ascii="Cambria Math" w:hAnsi="Cambria Math" w:eastAsia="Consolas" w:cs="Times New Roman"/>
                      <w:sz w:val="24"/>
                      <w:szCs w:val="24"/>
                    </w:rPr>
                  </m:ctrlPr>
                </m:limLowPr>
                <m:e>
                  <m:r>
                    <m:rPr>
                      <m:nor/>
                      <m:sty m:val="p"/>
                    </m:rPr>
                    <w:rPr>
                      <w:rFonts w:hint="default" w:ascii="Times New Roman" w:hAnsi="Times New Roman" w:eastAsia="Consolas" w:cs="Times New Roman"/>
                      <w:b w:val="0"/>
                      <w:i w:val="0"/>
                      <w:sz w:val="24"/>
                      <w:szCs w:val="24"/>
                    </w:rPr>
                    <m:t>max</m:t>
                  </m:r>
                  <m:ctrlPr>
                    <w:rPr>
                      <w:rFonts w:hint="default" w:ascii="Cambria Math" w:hAnsi="Cambria Math" w:eastAsia="Consolas" w:cs="Times New Roman"/>
                      <w:sz w:val="24"/>
                      <w:szCs w:val="24"/>
                    </w:rPr>
                  </m:ctrlPr>
                </m:e>
                <m:lim>
                  <m:ctrlPr>
                    <w:rPr>
                      <w:rFonts w:hint="default" w:ascii="Cambria Math" w:hAnsi="Cambria Math" w:eastAsia="Consolas" w:cs="Times New Roman"/>
                      <w:sz w:val="24"/>
                      <w:szCs w:val="24"/>
                    </w:rPr>
                  </m:ctrlPr>
                </m:lim>
              </m:limLow>
              <m:ctrlPr>
                <w:rPr>
                  <w:rFonts w:hint="default" w:ascii="Cambria Math" w:hAnsi="Cambria Math" w:eastAsia="Consolas" w:cs="Times New Roman"/>
                  <w:sz w:val="24"/>
                  <w:szCs w:val="24"/>
                </w:rPr>
              </m:ctrlPr>
            </m:fName>
            <m:e>
              <m:r>
                <m:rPr>
                  <m:nor/>
                </m:rPr>
                <w:rPr>
                  <w:rFonts w:hint="default" w:ascii="Times New Roman" w:hAnsi="Times New Roman" w:eastAsia="Consolas" w:cs="Times New Roman"/>
                  <w:i/>
                  <w:sz w:val="24"/>
                  <w:szCs w:val="24"/>
                </w:rPr>
                <m:t>Z</m:t>
              </m:r>
              <m:ctrlPr>
                <w:rPr>
                  <w:rFonts w:hint="default" w:ascii="Cambria Math" w:hAnsi="Cambria Math" w:eastAsia="Consolas" w:cs="Times New Roman"/>
                  <w:sz w:val="24"/>
                  <w:szCs w:val="24"/>
                </w:rPr>
              </m:ctrlPr>
            </m:e>
          </m:func>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αC</m:t>
          </m:r>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βS</m:t>
          </m:r>
        </m:oMath>
      </m:oMathPara>
    </w:p>
    <w:p w14:paraId="4785A1CA">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hAnsi="Times New Roman" w:eastAsia="Consolas" w:cs="Times New Roman"/>
          <w:i w:val="0"/>
          <w:sz w:val="24"/>
          <w:szCs w:val="24"/>
        </w:rPr>
      </w:pPr>
    </w:p>
    <w:p w14:paraId="3721B3EE">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jc w:val="left"/>
        <w:rPr>
          <w:rFonts w:hint="default" w:ascii="Segoe UI" w:hAnsi="Segoe UI" w:eastAsia="Segoe UI" w:cs="Segoe UI"/>
          <w:i w:val="0"/>
          <w:iCs w:val="0"/>
          <w:caps w:val="0"/>
          <w:color w:val="0F1115"/>
          <w:spacing w:val="0"/>
          <w:sz w:val="19"/>
          <w:szCs w:val="19"/>
          <w:shd w:val="clear" w:fill="FFFFFF"/>
        </w:rPr>
      </w:pPr>
      <w:r>
        <w:rPr>
          <w:rFonts w:hint="default" w:ascii="Times New Roman" w:hAnsi="Times New Roman" w:eastAsia="宋体" w:cs="Times New Roman"/>
          <w:i w:val="0"/>
          <w:iCs w:val="0"/>
          <w:caps w:val="0"/>
          <w:color w:val="0F1115"/>
          <w:spacing w:val="0"/>
          <w:sz w:val="24"/>
          <w:szCs w:val="24"/>
          <w:shd w:val="clear" w:fill="FFFFFF"/>
        </w:rPr>
        <w:t>取</w:t>
      </w:r>
      <m:oMath>
        <m:r>
          <m:rPr>
            <m:nor/>
          </m:rPr>
          <w:rPr>
            <w:rFonts w:hint="default" w:ascii="Times New Roman" w:hAnsi="Times New Roman" w:eastAsia="宋体" w:cs="Times New Roman"/>
            <w:i/>
            <w:sz w:val="24"/>
            <w:szCs w:val="24"/>
          </w:rPr>
          <m:t>α</m:t>
        </m:r>
      </m:oMath>
      <w:r>
        <w:rPr>
          <w:rFonts w:hint="default" w:ascii="Times New Roman" w:hAnsi="Times New Roman" w:eastAsia="宋体" w:cs="Times New Roman"/>
          <w:caps w:val="0"/>
          <w:color w:val="0F1115"/>
          <w:spacing w:val="0"/>
          <w:sz w:val="24"/>
          <w:szCs w:val="24"/>
          <w:shd w:val="clear" w:fill="FFFFFF"/>
        </w:rPr>
        <w:t>=0.6</w:t>
      </w:r>
      <w:r>
        <w:rPr>
          <w:rFonts w:hint="default" w:ascii="Times New Roman" w:hAnsi="Times New Roman" w:eastAsia="宋体" w:cs="Times New Roman"/>
          <w:i w:val="0"/>
          <w:iCs w:val="0"/>
          <w:caps w:val="0"/>
          <w:color w:val="0F1115"/>
          <w:spacing w:val="0"/>
          <w:sz w:val="24"/>
          <w:szCs w:val="24"/>
          <w:shd w:val="clear" w:fill="FFFFFF"/>
        </w:rPr>
        <w:t>，</w:t>
      </w:r>
      <m:oMath>
        <m:r>
          <m:rPr>
            <m:nor/>
          </m:rPr>
          <w:rPr>
            <w:rFonts w:hint="default" w:ascii="Times New Roman" w:hAnsi="Times New Roman" w:eastAsia="宋体" w:cs="Times New Roman"/>
            <w:i/>
            <w:sz w:val="24"/>
            <w:szCs w:val="24"/>
          </w:rPr>
          <m:t>β</m:t>
        </m:r>
      </m:oMath>
      <w:r>
        <w:rPr>
          <w:rFonts w:hint="default" w:ascii="Times New Roman" w:hAnsi="Times New Roman" w:eastAsia="宋体" w:cs="Times New Roman"/>
          <w:caps w:val="0"/>
          <w:color w:val="0F1115"/>
          <w:spacing w:val="0"/>
          <w:sz w:val="24"/>
          <w:szCs w:val="24"/>
          <w:shd w:val="clear" w:fill="FFFFFF"/>
        </w:rPr>
        <w:t>=0.4</w:t>
      </w:r>
      <w:r>
        <w:rPr>
          <w:rFonts w:hint="default" w:ascii="Times New Roman" w:hAnsi="Times New Roman" w:eastAsia="宋体" w:cs="Times New Roman"/>
          <w:i w:val="0"/>
          <w:iCs w:val="0"/>
          <w:caps w:val="0"/>
          <w:color w:val="0F1115"/>
          <w:spacing w:val="0"/>
          <w:sz w:val="24"/>
          <w:szCs w:val="24"/>
          <w:shd w:val="clear" w:fill="FFFFFF"/>
        </w:rPr>
        <w:t>，即适度偏重服务质量</w:t>
      </w:r>
      <w:r>
        <w:rPr>
          <w:rFonts w:hint="default" w:ascii="Segoe UI" w:hAnsi="Segoe UI" w:eastAsia="Segoe UI" w:cs="Segoe UI"/>
          <w:i w:val="0"/>
          <w:iCs w:val="0"/>
          <w:caps w:val="0"/>
          <w:color w:val="0F1115"/>
          <w:spacing w:val="0"/>
          <w:sz w:val="19"/>
          <w:szCs w:val="19"/>
          <w:shd w:val="clear" w:fill="FFFFFF"/>
        </w:rPr>
        <w:t>。</w:t>
      </w:r>
    </w:p>
    <w:p w14:paraId="2C9DC355">
      <w:pPr>
        <w:bidi w:val="0"/>
        <w:rPr>
          <w:rFonts w:hint="eastAsia" w:ascii="黑体" w:hAnsi="黑体" w:eastAsia="黑体" w:cs="黑体"/>
          <w:sz w:val="24"/>
          <w:szCs w:val="24"/>
        </w:rPr>
      </w:pPr>
    </w:p>
    <w:p w14:paraId="2E6A5738">
      <w:pPr>
        <w:bidi w:val="0"/>
        <w:rPr>
          <w:rFonts w:hint="eastAsia" w:ascii="黑体" w:hAnsi="黑体" w:eastAsia="黑体" w:cs="黑体"/>
          <w:sz w:val="24"/>
          <w:szCs w:val="24"/>
        </w:rPr>
      </w:pPr>
      <w:r>
        <w:rPr>
          <w:rFonts w:hint="eastAsia" w:ascii="黑体" w:hAnsi="黑体" w:eastAsia="黑体" w:cs="黑体"/>
          <w:sz w:val="24"/>
          <w:szCs w:val="24"/>
        </w:rPr>
        <w:t>6.1.3 满意度计算</w:t>
      </w:r>
    </w:p>
    <w:p w14:paraId="63051B4F">
      <w:pPr>
        <w:bidi w:val="0"/>
        <w:ind w:firstLine="480" w:firstLineChars="200"/>
        <w:rPr>
          <w:rFonts w:hint="default"/>
          <w:sz w:val="24"/>
          <w:szCs w:val="24"/>
        </w:rPr>
      </w:pPr>
      <w:r>
        <w:rPr>
          <w:rFonts w:hint="default"/>
          <w:sz w:val="24"/>
          <w:szCs w:val="24"/>
        </w:rPr>
        <w:t>综合满意度由距离、服务响应和价格三个因素加权构成（附件5）：</w:t>
      </w:r>
    </w:p>
    <w:p w14:paraId="1FC91FDB">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bidi w:val="0"/>
        <w:spacing w:before="0" w:beforeAutospacing="0" w:after="0" w:afterAutospacing="0" w:line="264" w:lineRule="atLeast"/>
        <w:ind w:left="0" w:right="0" w:firstLine="480" w:firstLineChars="200"/>
        <w:jc w:val="center"/>
        <w:rPr>
          <w:rFonts w:hint="default"/>
          <w:sz w:val="24"/>
          <w:szCs w:val="24"/>
        </w:rPr>
      </w:pPr>
      <m:oMathPara>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ij</m:t>
              </m:r>
              <m:ctrlPr>
                <w:rPr>
                  <w:rFonts w:ascii="Cambria Math" w:hAnsi="Cambria Math" w:eastAsia="Consolas"/>
                  <w:sz w:val="24"/>
                  <w:szCs w:val="24"/>
                </w:rPr>
              </m:ctrlPr>
            </m:sub>
          </m:sSub>
          <m:r>
            <m:rPr/>
            <w:rPr>
              <w:rFonts w:hint="default" w:ascii="Times New Roman" w:hAnsi="Times New Roman" w:eastAsia="Consolas"/>
              <w:sz w:val="24"/>
              <w:szCs w:val="24"/>
            </w:rPr>
            <m:t>=0.2⋅</m:t>
          </m:r>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1,ij</m:t>
              </m:r>
              <m:ctrlPr>
                <w:rPr>
                  <w:rFonts w:ascii="Cambria Math" w:hAnsi="Cambria Math" w:eastAsia="Consolas"/>
                  <w:sz w:val="24"/>
                  <w:szCs w:val="24"/>
                </w:rPr>
              </m:ctrlPr>
            </m:sub>
          </m:sSub>
          <m:r>
            <m:rPr/>
            <w:rPr>
              <w:rFonts w:hint="default" w:ascii="Times New Roman" w:hAnsi="Times New Roman" w:eastAsia="Consolas"/>
              <w:sz w:val="24"/>
              <w:szCs w:val="24"/>
            </w:rPr>
            <m:t>+0.3⋅</m:t>
          </m:r>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2,j</m:t>
              </m:r>
              <m:ctrlPr>
                <w:rPr>
                  <w:rFonts w:ascii="Cambria Math" w:hAnsi="Cambria Math" w:eastAsia="Consolas"/>
                  <w:sz w:val="24"/>
                  <w:szCs w:val="24"/>
                </w:rPr>
              </m:ctrlPr>
            </m:sub>
          </m:sSub>
          <m:r>
            <m:rPr/>
            <w:rPr>
              <w:rFonts w:hint="default" w:ascii="Times New Roman" w:hAnsi="Times New Roman" w:eastAsia="Consolas"/>
              <w:sz w:val="24"/>
              <w:szCs w:val="24"/>
            </w:rPr>
            <m:t>+0.5⋅</m:t>
          </m:r>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3</m:t>
              </m:r>
              <m:ctrlPr>
                <w:rPr>
                  <w:rFonts w:ascii="Cambria Math" w:hAnsi="Cambria Math" w:eastAsia="Consolas"/>
                  <w:sz w:val="24"/>
                  <w:szCs w:val="24"/>
                </w:rPr>
              </m:ctrlPr>
            </m:sub>
          </m:sSub>
        </m:oMath>
      </m:oMathPara>
    </w:p>
    <w:p w14:paraId="14666A89">
      <w:pPr>
        <w:bidi w:val="0"/>
        <w:ind w:firstLine="480" w:firstLineChars="200"/>
        <w:rPr>
          <w:rFonts w:hint="eastAsia"/>
          <w:sz w:val="24"/>
          <w:szCs w:val="24"/>
          <w:lang w:eastAsia="zh-CN"/>
        </w:rPr>
      </w:pPr>
      <w:r>
        <w:rPr>
          <w:sz w:val="24"/>
          <w:szCs w:val="24"/>
        </w:rPr>
        <w:t>在问题二中服务按基准价收费，故价格满意度</w:t>
      </w:r>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3</m:t>
            </m:r>
            <m:ctrlPr>
              <w:rPr>
                <w:rFonts w:ascii="Cambria Math" w:hAnsi="Cambria Math" w:eastAsia="Consolas"/>
                <w:sz w:val="24"/>
                <w:szCs w:val="24"/>
              </w:rPr>
            </m:ctrlPr>
          </m:sub>
        </m:sSub>
      </m:oMath>
      <w:r>
        <w:rPr>
          <w:rFonts w:hint="default"/>
          <w:sz w:val="24"/>
          <w:szCs w:val="24"/>
        </w:rPr>
        <w:t>=1。</w:t>
      </w:r>
    </w:p>
    <w:p w14:paraId="0DA6282F">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距离满意度</w:t>
      </w:r>
      <m:oMath>
        <m:sSub>
          <m:sSubPr>
            <m:ctrlPr>
              <w:rPr>
                <w:rFonts w:hint="default" w:ascii="Cambria Math" w:hAnsi="Cambria Math" w:eastAsia="Consolas" w:cs="Times New Roman"/>
                <w:sz w:val="24"/>
                <w:szCs w:val="24"/>
              </w:rPr>
            </m:ctrlPr>
          </m:sSubPr>
          <m:e>
            <m:r>
              <m:rPr>
                <m:nor/>
              </m:rPr>
              <w:rPr>
                <w:rFonts w:hint="default" w:ascii="Times New Roman" w:hAnsi="Times New Roman" w:eastAsia="Consolas" w:cs="Times New Roman"/>
                <w:i/>
                <w:sz w:val="24"/>
                <w:szCs w:val="24"/>
              </w:rPr>
              <m:t>S</m:t>
            </m:r>
            <m:ctrlPr>
              <w:rPr>
                <w:rFonts w:hint="default" w:ascii="Cambria Math" w:hAnsi="Cambria Math" w:eastAsia="Consolas" w:cs="Times New Roman"/>
                <w:sz w:val="24"/>
                <w:szCs w:val="24"/>
              </w:rPr>
            </m:ctrlPr>
          </m:e>
          <m:sub>
            <m:r>
              <m:rPr>
                <m:nor/>
                <m:sty m:val="p"/>
              </m:rPr>
              <w:rPr>
                <w:rFonts w:hint="default" w:ascii="Times New Roman" w:hAnsi="Times New Roman" w:eastAsia="Consolas" w:cs="Times New Roman"/>
                <w:b w:val="0"/>
                <w:i w:val="0"/>
                <w:sz w:val="24"/>
                <w:szCs w:val="24"/>
              </w:rPr>
              <m:t>1,</m:t>
            </m:r>
            <m:r>
              <m:rPr>
                <m:nor/>
              </m:rPr>
              <w:rPr>
                <w:rFonts w:hint="default" w:ascii="Times New Roman" w:hAnsi="Times New Roman" w:eastAsia="Consolas" w:cs="Times New Roman"/>
                <w:i/>
                <w:sz w:val="24"/>
                <w:szCs w:val="24"/>
              </w:rPr>
              <m:t>ij</m:t>
            </m:r>
            <m:ctrlPr>
              <w:rPr>
                <w:rFonts w:hint="default" w:ascii="Cambria Math" w:hAnsi="Cambria Math" w:eastAsia="Consolas" w:cs="Times New Roman"/>
                <w:sz w:val="24"/>
                <w:szCs w:val="24"/>
              </w:rPr>
            </m:ctrlPr>
          </m:sub>
        </m:sSub>
      </m:oMath>
      <w:r>
        <w:rPr>
          <w:rFonts w:hint="eastAsia" w:ascii="宋体" w:hAnsi="宋体" w:eastAsia="宋体" w:cs="宋体"/>
          <w:b w:val="0"/>
          <w:bCs w:val="0"/>
          <w:i w:val="0"/>
          <w:iCs w:val="0"/>
          <w:caps w:val="0"/>
          <w:color w:val="0F1115"/>
          <w:spacing w:val="0"/>
          <w:sz w:val="24"/>
          <w:szCs w:val="24"/>
          <w:shd w:val="clear" w:fill="FFFFFF"/>
        </w:rPr>
        <w:t>根据附件5规则：</w:t>
      </w:r>
    </w:p>
    <w:p w14:paraId="4902D5E2">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jc w:val="center"/>
        <w:rPr>
          <w:rFonts w:hint="eastAsia" w:ascii="宋体" w:hAnsi="宋体" w:eastAsia="宋体" w:cs="宋体"/>
          <w:b w:val="0"/>
          <w:bCs w:val="0"/>
          <w:i w:val="0"/>
          <w:iCs w:val="0"/>
          <w:caps w:val="0"/>
          <w:color w:val="0F1115"/>
          <w:spacing w:val="0"/>
          <w:sz w:val="24"/>
          <w:szCs w:val="24"/>
          <w:shd w:val="clear" w:fill="FFFFFF"/>
        </w:rPr>
      </w:pPr>
      <m:oMathPara>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1,ij</m:t>
              </m:r>
              <m:ctrlPr>
                <w:rPr>
                  <w:rFonts w:ascii="Cambria Math" w:hAnsi="Cambria Math" w:eastAsia="Consolas"/>
                  <w:sz w:val="24"/>
                  <w:szCs w:val="24"/>
                </w:rPr>
              </m:ctrlPr>
            </m:sub>
          </m:sSub>
          <m:r>
            <m:rPr/>
            <w:rPr>
              <w:rFonts w:hint="default" w:ascii="Times New Roman" w:hAnsi="Times New Roman" w:eastAsia="Consolas"/>
              <w:sz w:val="24"/>
              <w:szCs w:val="24"/>
            </w:rPr>
            <m:t>=</m:t>
          </m:r>
          <m:d>
            <m:dPr>
              <m:begChr m:val="{"/>
              <m:endChr m:val=""/>
              <m:ctrlPr>
                <w:rPr>
                  <w:rFonts w:hint="default" w:ascii="Cambria Math" w:hAnsi="Cambria Math" w:eastAsia="Consolas"/>
                  <w:sz w:val="24"/>
                  <w:szCs w:val="24"/>
                </w:rPr>
              </m:ctrlPr>
            </m:dPr>
            <m:e>
              <m:eqArr>
                <m:eqArrPr>
                  <m:ctrlPr>
                    <w:rPr>
                      <w:rFonts w:hint="default" w:ascii="Cambria Math" w:hAnsi="Cambria Math" w:eastAsia="Consolas"/>
                      <w:sz w:val="24"/>
                      <w:szCs w:val="24"/>
                    </w:rPr>
                  </m:ctrlPr>
                </m:eqArrPr>
                <m:e>
                  <m:r>
                    <m:rPr/>
                    <w:rPr>
                      <w:rFonts w:hint="default" w:ascii="Times New Roman" w:hAnsi="Times New Roman" w:eastAsia="Consolas"/>
                      <w:sz w:val="24"/>
                      <w:szCs w:val="24"/>
                    </w:rPr>
                    <m:t>1.00,</m:t>
                  </m:r>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d</m:t>
                      </m:r>
                      <m:ctrlPr>
                        <w:rPr>
                          <w:rFonts w:ascii="Cambria Math" w:hAnsi="Cambria Math" w:eastAsia="Consolas"/>
                          <w:sz w:val="24"/>
                          <w:szCs w:val="24"/>
                        </w:rPr>
                      </m:ctrlPr>
                    </m:e>
                    <m:sub>
                      <m:r>
                        <m:rPr/>
                        <w:rPr>
                          <w:rFonts w:hint="default" w:ascii="Times New Roman" w:hAnsi="Times New Roman" w:eastAsia="Consolas"/>
                          <w:sz w:val="24"/>
                          <w:szCs w:val="24"/>
                        </w:rPr>
                        <m:t>ij</m:t>
                      </m:r>
                      <m:ctrlPr>
                        <w:rPr>
                          <w:rFonts w:ascii="Cambria Math" w:hAnsi="Cambria Math" w:eastAsia="Consolas"/>
                          <w:sz w:val="24"/>
                          <w:szCs w:val="24"/>
                        </w:rPr>
                      </m:ctrlPr>
                    </m:sub>
                  </m:sSub>
                  <m:r>
                    <m:rPr/>
                    <w:rPr>
                      <w:rFonts w:hint="default" w:ascii="Times New Roman" w:hAnsi="Times New Roman" w:eastAsia="Consolas"/>
                      <w:sz w:val="24"/>
                      <w:szCs w:val="24"/>
                    </w:rPr>
                    <m:t>≤300m</m:t>
                  </m:r>
                  <m:ctrlPr>
                    <w:rPr>
                      <w:rFonts w:hint="default" w:ascii="Cambria Math" w:hAnsi="Cambria Math" w:eastAsia="Consolas"/>
                      <w:sz w:val="24"/>
                      <w:szCs w:val="24"/>
                    </w:rPr>
                  </m:ctrlPr>
                </m:e>
                <m:e>
                  <m:r>
                    <m:rPr/>
                    <w:rPr>
                      <w:rFonts w:hint="default" w:ascii="Times New Roman" w:hAnsi="Times New Roman" w:eastAsia="Consolas"/>
                      <w:sz w:val="24"/>
                      <w:szCs w:val="24"/>
                    </w:rPr>
                    <m:t>0.90,300&lt;</m:t>
                  </m:r>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d</m:t>
                      </m:r>
                      <m:ctrlPr>
                        <w:rPr>
                          <w:rFonts w:ascii="Cambria Math" w:hAnsi="Cambria Math" w:eastAsia="Consolas"/>
                          <w:sz w:val="24"/>
                          <w:szCs w:val="24"/>
                        </w:rPr>
                      </m:ctrlPr>
                    </m:e>
                    <m:sub>
                      <m:r>
                        <m:rPr/>
                        <w:rPr>
                          <w:rFonts w:hint="default" w:ascii="Times New Roman" w:hAnsi="Times New Roman" w:eastAsia="Consolas"/>
                          <w:sz w:val="24"/>
                          <w:szCs w:val="24"/>
                        </w:rPr>
                        <m:t>ij</m:t>
                      </m:r>
                      <m:ctrlPr>
                        <w:rPr>
                          <w:rFonts w:ascii="Cambria Math" w:hAnsi="Cambria Math" w:eastAsia="Consolas"/>
                          <w:sz w:val="24"/>
                          <w:szCs w:val="24"/>
                        </w:rPr>
                      </m:ctrlPr>
                    </m:sub>
                  </m:sSub>
                  <m:r>
                    <m:rPr/>
                    <w:rPr>
                      <w:rFonts w:hint="default" w:ascii="Times New Roman" w:hAnsi="Times New Roman" w:eastAsia="Consolas"/>
                      <w:sz w:val="24"/>
                      <w:szCs w:val="24"/>
                    </w:rPr>
                    <m:t>≤500</m:t>
                  </m:r>
                  <m:ctrlPr>
                    <w:rPr>
                      <w:rFonts w:hint="default" w:ascii="Cambria Math" w:hAnsi="Cambria Math" w:eastAsia="Consolas"/>
                      <w:sz w:val="24"/>
                      <w:szCs w:val="24"/>
                    </w:rPr>
                  </m:ctrlPr>
                </m:e>
                <m:e>
                  <m:r>
                    <m:rPr/>
                    <w:rPr>
                      <w:rFonts w:hint="default" w:ascii="Times New Roman" w:hAnsi="Times New Roman" w:eastAsia="Consolas"/>
                      <w:sz w:val="24"/>
                      <w:szCs w:val="24"/>
                    </w:rPr>
                    <m:t>0.75,500&lt;</m:t>
                  </m:r>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d</m:t>
                      </m:r>
                      <m:ctrlPr>
                        <w:rPr>
                          <w:rFonts w:ascii="Cambria Math" w:hAnsi="Cambria Math" w:eastAsia="Consolas"/>
                          <w:sz w:val="24"/>
                          <w:szCs w:val="24"/>
                        </w:rPr>
                      </m:ctrlPr>
                    </m:e>
                    <m:sub>
                      <m:r>
                        <m:rPr/>
                        <w:rPr>
                          <w:rFonts w:hint="default" w:ascii="Times New Roman" w:hAnsi="Times New Roman" w:eastAsia="Consolas"/>
                          <w:sz w:val="24"/>
                          <w:szCs w:val="24"/>
                        </w:rPr>
                        <m:t>ij</m:t>
                      </m:r>
                      <m:ctrlPr>
                        <w:rPr>
                          <w:rFonts w:ascii="Cambria Math" w:hAnsi="Cambria Math" w:eastAsia="Consolas"/>
                          <w:sz w:val="24"/>
                          <w:szCs w:val="24"/>
                        </w:rPr>
                      </m:ctrlPr>
                    </m:sub>
                  </m:sSub>
                  <m:r>
                    <m:rPr/>
                    <w:rPr>
                      <w:rFonts w:hint="default" w:ascii="Times New Roman" w:hAnsi="Times New Roman" w:eastAsia="Consolas"/>
                      <w:sz w:val="24"/>
                      <w:szCs w:val="24"/>
                    </w:rPr>
                    <m:t>≤650</m:t>
                  </m:r>
                  <m:ctrlPr>
                    <w:rPr>
                      <w:rFonts w:hint="default" w:ascii="Cambria Math" w:hAnsi="Cambria Math" w:eastAsia="Consolas"/>
                      <w:sz w:val="24"/>
                      <w:szCs w:val="24"/>
                    </w:rPr>
                  </m:ctrlPr>
                </m:e>
                <m:e>
                  <m:r>
                    <m:rPr/>
                    <w:rPr>
                      <w:rFonts w:hint="default" w:ascii="Times New Roman" w:hAnsi="Times New Roman" w:eastAsia="Consolas"/>
                      <w:sz w:val="24"/>
                      <w:szCs w:val="24"/>
                    </w:rPr>
                    <m:t>0.60,650&lt;</m:t>
                  </m:r>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d</m:t>
                      </m:r>
                      <m:ctrlPr>
                        <w:rPr>
                          <w:rFonts w:ascii="Cambria Math" w:hAnsi="Cambria Math" w:eastAsia="Consolas"/>
                          <w:sz w:val="24"/>
                          <w:szCs w:val="24"/>
                        </w:rPr>
                      </m:ctrlPr>
                    </m:e>
                    <m:sub>
                      <m:r>
                        <m:rPr/>
                        <w:rPr>
                          <w:rFonts w:hint="default" w:ascii="Times New Roman" w:hAnsi="Times New Roman" w:eastAsia="Consolas"/>
                          <w:sz w:val="24"/>
                          <w:szCs w:val="24"/>
                        </w:rPr>
                        <m:t>ij</m:t>
                      </m:r>
                      <m:ctrlPr>
                        <w:rPr>
                          <w:rFonts w:ascii="Cambria Math" w:hAnsi="Cambria Math" w:eastAsia="Consolas"/>
                          <w:sz w:val="24"/>
                          <w:szCs w:val="24"/>
                        </w:rPr>
                      </m:ctrlPr>
                    </m:sub>
                  </m:sSub>
                  <m:r>
                    <m:rPr/>
                    <w:rPr>
                      <w:rFonts w:hint="default" w:ascii="Times New Roman" w:hAnsi="Times New Roman" w:eastAsia="Consolas"/>
                      <w:sz w:val="24"/>
                      <w:szCs w:val="24"/>
                    </w:rPr>
                    <m:t>≤1000</m:t>
                  </m:r>
                  <m:ctrlPr>
                    <w:rPr>
                      <w:rFonts w:hint="default" w:ascii="Cambria Math" w:hAnsi="Cambria Math" w:eastAsia="Consolas"/>
                      <w:sz w:val="24"/>
                      <w:szCs w:val="24"/>
                    </w:rPr>
                  </m:ctrlPr>
                </m:e>
                <m:e>
                  <m:r>
                    <m:rPr/>
                    <w:rPr>
                      <w:rFonts w:hint="default" w:ascii="Times New Roman" w:hAnsi="Times New Roman" w:eastAsia="Consolas"/>
                      <w:sz w:val="24"/>
                      <w:szCs w:val="24"/>
                    </w:rPr>
                    <m:t>0,</m:t>
                  </m:r>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d</m:t>
                      </m:r>
                      <m:ctrlPr>
                        <w:rPr>
                          <w:rFonts w:ascii="Cambria Math" w:hAnsi="Cambria Math" w:eastAsia="Consolas"/>
                          <w:sz w:val="24"/>
                          <w:szCs w:val="24"/>
                        </w:rPr>
                      </m:ctrlPr>
                    </m:e>
                    <m:sub>
                      <m:r>
                        <m:rPr/>
                        <w:rPr>
                          <w:rFonts w:hint="default" w:ascii="Times New Roman" w:hAnsi="Times New Roman" w:eastAsia="Consolas"/>
                          <w:sz w:val="24"/>
                          <w:szCs w:val="24"/>
                        </w:rPr>
                        <m:t>ij</m:t>
                      </m:r>
                      <m:ctrlPr>
                        <w:rPr>
                          <w:rFonts w:ascii="Cambria Math" w:hAnsi="Cambria Math" w:eastAsia="Consolas"/>
                          <w:sz w:val="24"/>
                          <w:szCs w:val="24"/>
                        </w:rPr>
                      </m:ctrlPr>
                    </m:sub>
                  </m:sSub>
                  <m:r>
                    <m:rPr/>
                    <w:rPr>
                      <w:rFonts w:hint="default" w:ascii="Times New Roman" w:hAnsi="Times New Roman" w:eastAsia="Consolas"/>
                      <w:sz w:val="24"/>
                      <w:szCs w:val="24"/>
                    </w:rPr>
                    <m:t>&gt;1000</m:t>
                  </m:r>
                  <m:ctrlPr>
                    <w:rPr>
                      <w:rFonts w:hint="default" w:ascii="Cambria Math" w:hAnsi="Cambria Math" w:eastAsia="Consolas"/>
                      <w:sz w:val="24"/>
                      <w:szCs w:val="24"/>
                    </w:rPr>
                  </m:ctrlPr>
                </m:e>
              </m:eqArr>
              <m:ctrlPr>
                <w:rPr>
                  <w:rFonts w:hint="default" w:ascii="Cambria Math" w:hAnsi="Cambria Math" w:eastAsia="Consolas"/>
                  <w:sz w:val="24"/>
                  <w:szCs w:val="24"/>
                </w:rPr>
              </m:ctrlPr>
            </m:e>
          </m:d>
        </m:oMath>
      </m:oMathPara>
    </w:p>
    <w:p w14:paraId="7BC244E7">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rPr>
          <w:rFonts w:hint="default"/>
          <w:sz w:val="24"/>
          <w:szCs w:val="24"/>
        </w:rPr>
      </w:pPr>
      <w:r>
        <w:rPr>
          <w:sz w:val="24"/>
          <w:szCs w:val="24"/>
        </w:rPr>
        <w:t>服务响应满意度</w:t>
      </w:r>
      <m:oMath>
        <m:sSub>
          <m:sSubPr>
            <m:ctrlPr>
              <w:rPr>
                <w:rFonts w:hint="default" w:ascii="Cambria Math" w:hAnsi="Cambria Math" w:eastAsia="Consolas" w:cs="Times New Roman"/>
                <w:sz w:val="24"/>
                <w:szCs w:val="24"/>
              </w:rPr>
            </m:ctrlPr>
          </m:sSubPr>
          <m:e>
            <m:r>
              <m:rPr>
                <m:nor/>
              </m:rPr>
              <w:rPr>
                <w:rFonts w:hint="default" w:ascii="Times New Roman" w:hAnsi="Times New Roman" w:eastAsia="Consolas" w:cs="Times New Roman"/>
                <w:i/>
                <w:sz w:val="24"/>
                <w:szCs w:val="24"/>
              </w:rPr>
              <m:t>S</m:t>
            </m:r>
            <m:ctrlPr>
              <w:rPr>
                <w:rFonts w:hint="default" w:ascii="Cambria Math" w:hAnsi="Cambria Math" w:eastAsia="Consolas" w:cs="Times New Roman"/>
                <w:sz w:val="24"/>
                <w:szCs w:val="24"/>
              </w:rPr>
            </m:ctrlPr>
          </m:e>
          <m:sub>
            <m:r>
              <m:rPr>
                <m:nor/>
                <m:sty m:val="p"/>
              </m:rPr>
              <w:rPr>
                <w:rFonts w:hint="default" w:ascii="Times New Roman" w:hAnsi="Times New Roman" w:eastAsia="Consolas" w:cs="Times New Roman"/>
                <w:b w:val="0"/>
                <w:i w:val="0"/>
                <w:sz w:val="24"/>
                <w:szCs w:val="24"/>
              </w:rPr>
              <m:t>2,</m:t>
            </m:r>
            <m:r>
              <m:rPr>
                <m:nor/>
              </m:rPr>
              <w:rPr>
                <w:rFonts w:hint="default" w:ascii="Times New Roman" w:hAnsi="Times New Roman" w:eastAsia="Consolas" w:cs="Times New Roman"/>
                <w:i/>
                <w:sz w:val="24"/>
                <w:szCs w:val="24"/>
              </w:rPr>
              <m:t>j</m:t>
            </m:r>
            <m:ctrlPr>
              <w:rPr>
                <w:rFonts w:hint="default" w:ascii="Cambria Math" w:hAnsi="Cambria Math" w:eastAsia="Consolas" w:cs="Times New Roman"/>
                <w:sz w:val="24"/>
                <w:szCs w:val="24"/>
              </w:rPr>
            </m:ctrlPr>
          </m:sub>
        </m:sSub>
      </m:oMath>
      <w:r>
        <w:rPr>
          <w:rFonts w:hint="default"/>
          <w:sz w:val="24"/>
          <w:szCs w:val="24"/>
        </w:rPr>
        <w:t>取决于站点利用率</w:t>
      </w:r>
      <m:oMath>
        <m:sSub>
          <m:sSubPr>
            <m:ctrlPr>
              <w:rPr>
                <w:rFonts w:hint="default" w:ascii="Cambria Math" w:hAnsi="Cambria Math" w:eastAsia="Consolas" w:cs="Times New Roman"/>
                <w:sz w:val="24"/>
                <w:szCs w:val="24"/>
              </w:rPr>
            </m:ctrlPr>
          </m:sSubPr>
          <m:e>
            <m:r>
              <m:rPr>
                <m:nor/>
              </m:rPr>
              <w:rPr>
                <w:rFonts w:hint="default" w:ascii="Times New Roman" w:hAnsi="Times New Roman" w:eastAsia="Consolas" w:cs="Times New Roman"/>
                <w:i/>
                <w:sz w:val="24"/>
                <w:szCs w:val="24"/>
              </w:rPr>
              <m:t>u</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j</m:t>
            </m:r>
            <m:ctrlPr>
              <w:rPr>
                <w:rFonts w:hint="default" w:ascii="Cambria Math" w:hAnsi="Cambria Math" w:eastAsia="Consolas" w:cs="Times New Roman"/>
                <w:sz w:val="24"/>
                <w:szCs w:val="24"/>
              </w:rPr>
            </m:ctrlPr>
          </m:sub>
        </m:sSub>
      </m:oMath>
      <w:r>
        <w:rPr>
          <w:rFonts w:hint="default"/>
          <w:sz w:val="24"/>
          <w:szCs w:val="24"/>
        </w:rPr>
        <w:t>。定义站点</w:t>
      </w:r>
      <m:oMath>
        <m:r>
          <m:rPr>
            <m:nor/>
          </m:rPr>
          <w:rPr>
            <w:rFonts w:hint="default" w:ascii="Times New Roman" w:hAnsi="Times New Roman" w:cs="Times New Roman"/>
            <w:i/>
            <w:sz w:val="24"/>
          </w:rPr>
          <m:t>j</m:t>
        </m:r>
      </m:oMath>
      <w:r>
        <w:rPr>
          <w:rFonts w:hint="default"/>
          <w:sz w:val="24"/>
          <w:szCs w:val="24"/>
        </w:rPr>
        <w:t>的实际日负载</w:t>
      </w:r>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L</m:t>
            </m:r>
            <m:ctrlPr>
              <w:rPr>
                <w:rFonts w:ascii="Cambria Math" w:hAnsi="Cambria Math" w:eastAsia="Consolas"/>
                <w:sz w:val="24"/>
                <w:szCs w:val="24"/>
              </w:rPr>
            </m:ctrlPr>
          </m:e>
          <m:sub>
            <m:r>
              <m:rPr/>
              <w:rPr>
                <w:rFonts w:hint="default" w:ascii="Times New Roman" w:hAnsi="Times New Roman" w:eastAsia="Consolas"/>
                <w:sz w:val="24"/>
                <w:szCs w:val="24"/>
              </w:rPr>
              <m:t>j</m:t>
            </m:r>
            <m:ctrlPr>
              <w:rPr>
                <w:rFonts w:ascii="Cambria Math" w:hAnsi="Cambria Math" w:eastAsia="Consolas"/>
                <w:sz w:val="24"/>
                <w:szCs w:val="24"/>
              </w:rPr>
            </m:ctrlPr>
          </m:sub>
        </m:sSub>
      </m:oMath>
      <w:r>
        <w:rPr>
          <w:rFonts w:hint="default"/>
          <w:sz w:val="24"/>
          <w:szCs w:val="24"/>
        </w:rPr>
        <w:t>为：</w:t>
      </w:r>
    </w:p>
    <w:p w14:paraId="58E66F07">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jc w:val="center"/>
        <w:rPr>
          <w:rFonts w:hint="default" w:hAnsi="Cambria Math" w:eastAsia="Consolas"/>
          <w:i w:val="0"/>
          <w:sz w:val="24"/>
          <w:szCs w:val="24"/>
        </w:rPr>
      </w:pPr>
      <m:oMathPara>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L</m:t>
              </m:r>
              <m:ctrlPr>
                <w:rPr>
                  <w:rFonts w:ascii="Cambria Math" w:hAnsi="Cambria Math" w:eastAsia="Consolas"/>
                  <w:sz w:val="24"/>
                  <w:szCs w:val="24"/>
                </w:rPr>
              </m:ctrlPr>
            </m:e>
            <m:sub>
              <m:r>
                <m:rPr/>
                <w:rPr>
                  <w:rFonts w:hint="default" w:ascii="Times New Roman" w:hAnsi="Times New Roman" w:eastAsia="Consolas"/>
                  <w:sz w:val="24"/>
                  <w:szCs w:val="24"/>
                </w:rPr>
                <m:t>j</m:t>
              </m:r>
              <m:ctrlPr>
                <w:rPr>
                  <w:rFonts w:ascii="Cambria Math" w:hAnsi="Cambria Math" w:eastAsia="Consolas"/>
                  <w:sz w:val="24"/>
                  <w:szCs w:val="24"/>
                </w:rPr>
              </m:ctrlPr>
            </m:sub>
          </m:sSub>
          <m:r>
            <m:rPr/>
            <w:rPr>
              <w:rFonts w:hint="default" w:ascii="Times New Roman" w:hAnsi="Times New Roman" w:eastAsia="Consolas"/>
              <w:sz w:val="24"/>
              <w:szCs w:val="24"/>
            </w:rPr>
            <m:t>=</m:t>
          </m:r>
          <m:nary>
            <m:naryPr>
              <m:chr m:val="∑"/>
              <m:limLoc m:val="subSup"/>
              <m:supHide m:val="1"/>
              <m:ctrlPr>
                <w:rPr>
                  <w:rFonts w:hint="default" w:ascii="Cambria Math" w:hAnsi="Cambria Math" w:eastAsia="Consolas"/>
                  <w:sz w:val="24"/>
                  <w:szCs w:val="24"/>
                </w:rPr>
              </m:ctrlPr>
            </m:naryPr>
            <m:sub>
              <m:r>
                <m:rPr/>
                <w:rPr>
                  <w:rFonts w:hint="default" w:ascii="Times New Roman" w:hAnsi="Times New Roman" w:eastAsia="Consolas"/>
                  <w:sz w:val="24"/>
                  <w:szCs w:val="24"/>
                </w:rPr>
                <m:t>i:</m:t>
              </m:r>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y</m:t>
                  </m:r>
                  <m:ctrlPr>
                    <w:rPr>
                      <w:rFonts w:ascii="Cambria Math" w:hAnsi="Cambria Math" w:eastAsia="Consolas"/>
                      <w:sz w:val="24"/>
                      <w:szCs w:val="24"/>
                    </w:rPr>
                  </m:ctrlPr>
                </m:e>
                <m:sub>
                  <m:r>
                    <m:rPr/>
                    <w:rPr>
                      <w:rFonts w:hint="default" w:ascii="Times New Roman" w:hAnsi="Times New Roman" w:eastAsia="Consolas"/>
                      <w:sz w:val="24"/>
                      <w:szCs w:val="24"/>
                    </w:rPr>
                    <m:t>i</m:t>
                  </m:r>
                  <m:ctrlPr>
                    <w:rPr>
                      <w:rFonts w:ascii="Cambria Math" w:hAnsi="Cambria Math" w:eastAsia="Consolas"/>
                      <w:sz w:val="24"/>
                      <w:szCs w:val="24"/>
                    </w:rPr>
                  </m:ctrlPr>
                </m:sub>
              </m:sSub>
              <m:r>
                <m:rPr/>
                <w:rPr>
                  <w:rFonts w:hint="default" w:ascii="Times New Roman" w:hAnsi="Times New Roman" w:eastAsia="Consolas"/>
                  <w:sz w:val="24"/>
                  <w:szCs w:val="24"/>
                </w:rPr>
                <m:t>=j</m:t>
              </m:r>
              <m:ctrlPr>
                <w:rPr>
                  <w:rFonts w:hint="default" w:ascii="Cambria Math" w:hAnsi="Cambria Math" w:eastAsia="Consolas"/>
                  <w:sz w:val="24"/>
                  <w:szCs w:val="24"/>
                </w:rPr>
              </m:ctrlPr>
            </m:sub>
            <m:sup>
              <m:ctrlPr>
                <w:rPr>
                  <w:rFonts w:hint="default" w:ascii="Cambria Math" w:hAnsi="Cambria Math" w:eastAsia="Consolas"/>
                  <w:sz w:val="24"/>
                  <w:szCs w:val="24"/>
                </w:rPr>
              </m:ctrlPr>
            </m:sup>
            <m:e>
              <m:f>
                <m:fPr>
                  <m:ctrlPr>
                    <w:rPr>
                      <w:rFonts w:hint="default" w:ascii="Cambria Math" w:hAnsi="Cambria Math" w:eastAsia="Consolas"/>
                      <w:sz w:val="24"/>
                      <w:szCs w:val="24"/>
                    </w:rPr>
                  </m:ctrlPr>
                </m:fPr>
                <m:num>
                  <m:sSubSup>
                    <m:sSubSupPr>
                      <m:ctrlPr>
                        <w:rPr>
                          <w:rFonts w:hint="default" w:ascii="Cambria Math" w:hAnsi="Cambria Math" w:eastAsia="Consolas"/>
                          <w:sz w:val="24"/>
                          <w:szCs w:val="24"/>
                        </w:rPr>
                      </m:ctrlPr>
                    </m:sSubSupPr>
                    <m:e>
                      <m:r>
                        <m:rPr/>
                        <w:rPr>
                          <w:rFonts w:hint="default" w:ascii="Times New Roman" w:hAnsi="Times New Roman" w:eastAsia="Consolas"/>
                          <w:sz w:val="24"/>
                          <w:szCs w:val="24"/>
                        </w:rPr>
                        <m:t>D</m:t>
                      </m:r>
                      <m:ctrlPr>
                        <w:rPr>
                          <w:rFonts w:ascii="Cambria Math" w:hAnsi="Cambria Math" w:eastAsia="Consolas"/>
                          <w:sz w:val="24"/>
                          <w:szCs w:val="24"/>
                        </w:rPr>
                      </m:ctrlPr>
                    </m:e>
                    <m:sub>
                      <m:r>
                        <m:rPr/>
                        <w:rPr>
                          <w:rFonts w:hint="default" w:ascii="Times New Roman" w:hAnsi="Times New Roman" w:eastAsia="Consolas"/>
                          <w:sz w:val="24"/>
                          <w:szCs w:val="24"/>
                        </w:rPr>
                        <m:t>i</m:t>
                      </m:r>
                      <m:ctrlPr>
                        <w:rPr>
                          <w:rFonts w:ascii="Cambria Math" w:hAnsi="Cambria Math" w:eastAsia="Consolas"/>
                          <w:sz w:val="24"/>
                          <w:szCs w:val="24"/>
                        </w:rPr>
                      </m:ctrlPr>
                    </m:sub>
                    <m:sup>
                      <m:r>
                        <m:rPr/>
                        <w:rPr>
                          <w:rFonts w:hint="default" w:ascii="Times New Roman" w:hAnsi="Times New Roman" w:eastAsia="Consolas"/>
                          <w:sz w:val="24"/>
                          <w:szCs w:val="24"/>
                        </w:rPr>
                        <m:t>actual</m:t>
                      </m:r>
                      <m:ctrlPr>
                        <w:rPr>
                          <w:rFonts w:ascii="Cambria Math" w:hAnsi="Cambria Math" w:eastAsia="Consolas"/>
                          <w:sz w:val="24"/>
                          <w:szCs w:val="24"/>
                        </w:rPr>
                      </m:ctrlPr>
                    </m:sup>
                  </m:sSubSup>
                  <m:r>
                    <m:rPr/>
                    <w:rPr>
                      <w:rFonts w:hint="default" w:ascii="Times New Roman" w:hAnsi="Times New Roman" w:eastAsia="Consolas"/>
                      <w:sz w:val="24"/>
                      <w:szCs w:val="24"/>
                    </w:rPr>
                    <m:t>⋅</m:t>
                  </m:r>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ij</m:t>
                      </m:r>
                      <m:ctrlPr>
                        <w:rPr>
                          <w:rFonts w:ascii="Cambria Math" w:hAnsi="Cambria Math" w:eastAsia="Consolas"/>
                          <w:sz w:val="24"/>
                          <w:szCs w:val="24"/>
                        </w:rPr>
                      </m:ctrlPr>
                    </m:sub>
                  </m:sSub>
                  <m:ctrlPr>
                    <w:rPr>
                      <w:rFonts w:hint="default" w:ascii="Cambria Math" w:hAnsi="Cambria Math" w:eastAsia="Consolas"/>
                      <w:sz w:val="24"/>
                      <w:szCs w:val="24"/>
                    </w:rPr>
                  </m:ctrlPr>
                </m:num>
                <m:den>
                  <m:r>
                    <m:rPr/>
                    <w:rPr>
                      <w:rFonts w:hint="default" w:ascii="Times New Roman" w:hAnsi="Times New Roman" w:eastAsia="Consolas"/>
                      <w:sz w:val="24"/>
                      <w:szCs w:val="24"/>
                    </w:rPr>
                    <m:t>30</m:t>
                  </m:r>
                  <m:ctrlPr>
                    <w:rPr>
                      <w:rFonts w:hint="default" w:ascii="Cambria Math" w:hAnsi="Cambria Math" w:eastAsia="Consolas"/>
                      <w:sz w:val="24"/>
                      <w:szCs w:val="24"/>
                    </w:rPr>
                  </m:ctrlPr>
                </m:den>
              </m:f>
              <m:ctrlPr>
                <w:rPr>
                  <w:rFonts w:hint="default" w:ascii="Cambria Math" w:hAnsi="Cambria Math" w:eastAsia="Consolas"/>
                  <w:sz w:val="24"/>
                  <w:szCs w:val="24"/>
                </w:rPr>
              </m:ctrlPr>
            </m:e>
          </m:nary>
        </m:oMath>
      </m:oMathPara>
    </w:p>
    <w:p w14:paraId="17756DD0">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rPr>
          <w:rFonts w:hint="default"/>
          <w:sz w:val="24"/>
          <w:szCs w:val="24"/>
        </w:rPr>
      </w:pPr>
      <w:r>
        <w:rPr>
          <w:sz w:val="24"/>
          <w:szCs w:val="24"/>
        </w:rPr>
        <w:t>其中</w:t>
      </w:r>
      <m:oMath>
        <m:sSubSup>
          <m:sSubSupPr>
            <m:ctrlPr>
              <w:rPr>
                <w:rFonts w:hint="default" w:ascii="Cambria Math" w:hAnsi="Cambria Math" w:eastAsia="Consolas" w:cs="Times New Roman"/>
                <w:sz w:val="24"/>
                <w:szCs w:val="24"/>
              </w:rPr>
            </m:ctrlPr>
          </m:sSubSupPr>
          <m:e>
            <m:r>
              <m:rPr>
                <m:nor/>
              </m:rPr>
              <w:rPr>
                <w:rFonts w:hint="default" w:ascii="Times New Roman" w:hAnsi="Times New Roman" w:eastAsia="Consolas" w:cs="Times New Roman"/>
                <w:i/>
                <w:sz w:val="24"/>
                <w:szCs w:val="24"/>
              </w:rPr>
              <m:t>D</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i</m:t>
            </m:r>
            <m:ctrlPr>
              <w:rPr>
                <w:rFonts w:hint="default" w:ascii="Cambria Math" w:hAnsi="Cambria Math" w:eastAsia="Consolas" w:cs="Times New Roman"/>
                <w:sz w:val="24"/>
                <w:szCs w:val="24"/>
              </w:rPr>
            </m:ctrlPr>
          </m:sub>
          <m:sup>
            <m:r>
              <m:rPr>
                <m:nor/>
              </m:rPr>
              <w:rPr>
                <w:rFonts w:hint="default" w:ascii="Times New Roman" w:hAnsi="Times New Roman" w:eastAsia="Consolas" w:cs="Times New Roman"/>
                <w:i/>
                <w:sz w:val="24"/>
                <w:szCs w:val="24"/>
              </w:rPr>
              <m:t>actual</m:t>
            </m:r>
            <m:ctrlPr>
              <w:rPr>
                <w:rFonts w:hint="default" w:ascii="Cambria Math" w:hAnsi="Cambria Math" w:eastAsia="Consolas" w:cs="Times New Roman"/>
                <w:sz w:val="24"/>
                <w:szCs w:val="24"/>
              </w:rPr>
            </m:ctrlPr>
          </m:sup>
        </m:sSubSup>
        <m:r>
          <m:rPr>
            <m:nor/>
            <m:sty m:val="p"/>
          </m:rPr>
          <w:rPr>
            <w:rFonts w:hint="default" w:ascii="Times New Roman" w:hAnsi="Times New Roman" w:eastAsia="Consolas" w:cs="Times New Roman"/>
            <w:b w:val="0"/>
            <w:i w:val="0"/>
            <w:sz w:val="24"/>
            <w:szCs w:val="24"/>
          </w:rPr>
          <m:t>=</m:t>
        </m:r>
        <m:nary>
          <m:naryPr>
            <m:chr m:val="∑"/>
            <m:limLoc m:val="subSup"/>
            <m:ctrlPr>
              <w:rPr>
                <w:rFonts w:hint="default" w:ascii="Cambria Math" w:hAnsi="Cambria Math" w:eastAsia="Consolas" w:cs="Times New Roman"/>
                <w:sz w:val="24"/>
                <w:szCs w:val="24"/>
              </w:rPr>
            </m:ctrlPr>
          </m:naryPr>
          <m:sub>
            <m:r>
              <m:rPr>
                <m:nor/>
              </m:rPr>
              <w:rPr>
                <w:rFonts w:hint="default" w:ascii="Times New Roman" w:hAnsi="Times New Roman" w:eastAsia="Consolas" w:cs="Times New Roman"/>
                <w:i/>
                <w:sz w:val="24"/>
                <w:szCs w:val="24"/>
              </w:rPr>
              <m:t>m</m:t>
            </m:r>
            <m:r>
              <m:rPr>
                <m:nor/>
                <m:sty m:val="p"/>
              </m:rPr>
              <w:rPr>
                <w:rFonts w:hint="default" w:ascii="Times New Roman" w:hAnsi="Times New Roman" w:eastAsia="Consolas" w:cs="Times New Roman"/>
                <w:b w:val="0"/>
                <w:i w:val="0"/>
                <w:sz w:val="24"/>
                <w:szCs w:val="24"/>
              </w:rPr>
              <m:t>=1</m:t>
            </m:r>
            <m:ctrlPr>
              <w:rPr>
                <w:rFonts w:hint="default" w:ascii="Cambria Math" w:hAnsi="Cambria Math" w:eastAsia="Consolas" w:cs="Times New Roman"/>
                <w:sz w:val="24"/>
                <w:szCs w:val="24"/>
              </w:rPr>
            </m:ctrlPr>
          </m:sub>
          <m:sup>
            <m:r>
              <m:rPr>
                <m:nor/>
                <m:sty m:val="p"/>
              </m:rPr>
              <w:rPr>
                <w:rFonts w:hint="default" w:ascii="Times New Roman" w:hAnsi="Times New Roman" w:eastAsia="Consolas" w:cs="Times New Roman"/>
                <w:b w:val="0"/>
                <w:i w:val="0"/>
                <w:sz w:val="24"/>
                <w:szCs w:val="24"/>
              </w:rPr>
              <m:t>6</m:t>
            </m:r>
            <m:ctrlPr>
              <w:rPr>
                <w:rFonts w:hint="default" w:ascii="Cambria Math" w:hAnsi="Cambria Math" w:eastAsia="Consolas" w:cs="Times New Roman"/>
                <w:sz w:val="24"/>
                <w:szCs w:val="24"/>
              </w:rPr>
            </m:ctrlPr>
          </m:sup>
          <m:e>
            <m:sSubSup>
              <m:sSubSupPr>
                <m:ctrlPr>
                  <w:rPr>
                    <w:rFonts w:hint="default" w:ascii="Cambria Math" w:hAnsi="Cambria Math" w:eastAsia="Consolas" w:cs="Times New Roman"/>
                    <w:sz w:val="24"/>
                    <w:szCs w:val="24"/>
                  </w:rPr>
                </m:ctrlPr>
              </m:sSubSupPr>
              <m:e>
                <m:r>
                  <m:rPr>
                    <m:nor/>
                  </m:rPr>
                  <w:rPr>
                    <w:rFonts w:hint="default" w:ascii="Times New Roman" w:hAnsi="Times New Roman" w:eastAsia="Consolas" w:cs="Times New Roman"/>
                    <w:i/>
                    <w:sz w:val="24"/>
                    <w:szCs w:val="24"/>
                  </w:rPr>
                  <m:t>D</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i</m:t>
                </m:r>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m</m:t>
                </m:r>
                <m:ctrlPr>
                  <w:rPr>
                    <w:rFonts w:hint="default" w:ascii="Cambria Math" w:hAnsi="Cambria Math" w:eastAsia="Consolas" w:cs="Times New Roman"/>
                    <w:sz w:val="24"/>
                    <w:szCs w:val="24"/>
                  </w:rPr>
                </m:ctrlPr>
              </m:sub>
              <m:sup>
                <m:r>
                  <m:rPr>
                    <m:nor/>
                  </m:rPr>
                  <w:rPr>
                    <w:rFonts w:hint="default" w:ascii="Times New Roman" w:hAnsi="Times New Roman" w:eastAsia="Consolas" w:cs="Times New Roman"/>
                    <w:i/>
                    <w:sz w:val="24"/>
                    <w:szCs w:val="24"/>
                  </w:rPr>
                  <m:t>actual</m:t>
                </m:r>
                <m:ctrlPr>
                  <w:rPr>
                    <w:rFonts w:hint="default" w:ascii="Cambria Math" w:hAnsi="Cambria Math" w:eastAsia="Consolas" w:cs="Times New Roman"/>
                    <w:sz w:val="24"/>
                    <w:szCs w:val="24"/>
                  </w:rPr>
                </m:ctrlPr>
              </m:sup>
            </m:sSubSup>
            <m:ctrlPr>
              <w:rPr>
                <w:rFonts w:hint="default" w:ascii="Cambria Math" w:hAnsi="Cambria Math" w:eastAsia="Consolas" w:cs="Times New Roman"/>
                <w:sz w:val="24"/>
                <w:szCs w:val="24"/>
              </w:rPr>
            </m:ctrlPr>
          </m:e>
        </m:nary>
      </m:oMath>
      <w:r>
        <w:rPr>
          <w:rFonts w:hint="default"/>
          <w:sz w:val="24"/>
          <w:szCs w:val="24"/>
        </w:rPr>
        <w:t>为小区</w:t>
      </w:r>
      <m:oMath>
        <m:r>
          <m:rPr>
            <m:nor/>
          </m:rPr>
          <w:rPr>
            <w:rFonts w:hint="default" w:ascii="Times New Roman" w:hAnsi="Times New Roman" w:cs="Times New Roman"/>
            <w:i/>
            <w:sz w:val="24"/>
          </w:rPr>
          <m:t>i</m:t>
        </m:r>
      </m:oMath>
      <w:r>
        <w:rPr>
          <w:rFonts w:hint="default"/>
          <w:sz w:val="24"/>
          <w:szCs w:val="24"/>
        </w:rPr>
        <w:t>消费约束后的月总需求（来自问题1.3）。利用率</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u</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L</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r>
          <m:rPr>
            <m:sty m:val="p"/>
          </m:rPr>
          <w:rPr>
            <w:rFonts w:hint="default" w:ascii="Cambria Math" w:hAnsi="Cambria Math" w:cs="Times New Roman"/>
            <w:sz w:val="24"/>
            <w:lang w:val="en-US" w:eastAsia="zh-CN"/>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q</m:t>
            </m:r>
            <m:ctrlPr>
              <w:rPr>
                <w:rFonts w:hint="default" w:ascii="Cambria Math" w:hAnsi="Cambria Math" w:cs="Times New Roman"/>
                <w:sz w:val="24"/>
              </w:rPr>
            </m:ctrlPr>
          </m:e>
          <m:sub>
            <m:sSub>
              <m:sSubPr>
                <m:ctrlPr>
                  <w:rPr>
                    <w:rFonts w:hint="default" w:ascii="Cambria Math" w:hAnsi="Cambria Math" w:cs="Times New Roman"/>
                    <w:sz w:val="24"/>
                  </w:rPr>
                </m:ctrlPr>
              </m:sSubPr>
              <m:e>
                <m:r>
                  <m:rPr>
                    <m:nor/>
                  </m:rPr>
                  <w:rPr>
                    <w:rFonts w:hint="default" w:ascii="Times New Roman" w:hAnsi="Times New Roman" w:cs="Times New Roman"/>
                    <w:i/>
                    <w:sz w:val="24"/>
                  </w:rPr>
                  <m:t>s</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ctrlPr>
              <w:rPr>
                <w:rFonts w:hint="default" w:ascii="Cambria Math" w:hAnsi="Cambria Math" w:cs="Times New Roman"/>
                <w:sz w:val="24"/>
              </w:rPr>
            </m:ctrlPr>
          </m:sub>
        </m:sSub>
      </m:oMath>
      <w:r>
        <w:rPr>
          <w:rFonts w:hint="default"/>
          <w:sz w:val="24"/>
          <w:szCs w:val="24"/>
        </w:rPr>
        <w:t>。根据附件5及日常经验，响应满意度取：</w:t>
      </w:r>
    </w:p>
    <w:p w14:paraId="3645826E">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rPr>
          <w:rFonts w:hint="default"/>
          <w:sz w:val="24"/>
          <w:szCs w:val="24"/>
        </w:rPr>
      </w:pPr>
    </w:p>
    <w:p w14:paraId="5DB33D6C">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hAnsi="Cambria Math" w:eastAsia="Consolas"/>
          <w:i w:val="0"/>
          <w:sz w:val="24"/>
          <w:szCs w:val="24"/>
        </w:rPr>
      </w:pPr>
      <m:oMathPara>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2,j</m:t>
              </m:r>
              <m:ctrlPr>
                <w:rPr>
                  <w:rFonts w:ascii="Cambria Math" w:hAnsi="Cambria Math" w:eastAsia="Consolas"/>
                  <w:sz w:val="24"/>
                  <w:szCs w:val="24"/>
                </w:rPr>
              </m:ctrlPr>
            </m:sub>
          </m:sSub>
          <m:r>
            <m:rPr/>
            <w:rPr>
              <w:rFonts w:hint="default" w:ascii="Times New Roman" w:hAnsi="Times New Roman" w:eastAsia="Consolas"/>
              <w:sz w:val="24"/>
              <w:szCs w:val="24"/>
            </w:rPr>
            <m:t>=</m:t>
          </m:r>
          <m:d>
            <m:dPr>
              <m:begChr m:val="{"/>
              <m:endChr m:val=""/>
              <m:ctrlPr>
                <w:rPr>
                  <w:rFonts w:hint="default" w:ascii="Cambria Math" w:hAnsi="Cambria Math" w:eastAsia="Consolas"/>
                  <w:sz w:val="24"/>
                  <w:szCs w:val="24"/>
                </w:rPr>
              </m:ctrlPr>
            </m:dPr>
            <m:e>
              <m:eqArr>
                <m:eqArrPr>
                  <m:ctrlPr>
                    <w:rPr>
                      <w:rFonts w:hint="default" w:ascii="Cambria Math" w:hAnsi="Cambria Math" w:eastAsia="Consolas"/>
                      <w:sz w:val="24"/>
                      <w:szCs w:val="24"/>
                    </w:rPr>
                  </m:ctrlPr>
                </m:eqArrPr>
                <m:e>
                  <m:r>
                    <m:rPr/>
                    <w:rPr>
                      <w:rFonts w:hint="default" w:ascii="Times New Roman" w:hAnsi="Times New Roman" w:eastAsia="Consolas"/>
                      <w:sz w:val="24"/>
                      <w:szCs w:val="24"/>
                    </w:rPr>
                    <m:t>1.00,</m:t>
                  </m:r>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u</m:t>
                      </m:r>
                      <m:ctrlPr>
                        <w:rPr>
                          <w:rFonts w:ascii="Cambria Math" w:hAnsi="Cambria Math" w:eastAsia="Consolas"/>
                          <w:sz w:val="24"/>
                          <w:szCs w:val="24"/>
                        </w:rPr>
                      </m:ctrlPr>
                    </m:e>
                    <m:sub>
                      <m:r>
                        <m:rPr/>
                        <w:rPr>
                          <w:rFonts w:hint="default" w:ascii="Times New Roman" w:hAnsi="Times New Roman" w:eastAsia="Consolas"/>
                          <w:sz w:val="24"/>
                          <w:szCs w:val="24"/>
                        </w:rPr>
                        <m:t>j</m:t>
                      </m:r>
                      <m:ctrlPr>
                        <w:rPr>
                          <w:rFonts w:ascii="Cambria Math" w:hAnsi="Cambria Math" w:eastAsia="Consolas"/>
                          <w:sz w:val="24"/>
                          <w:szCs w:val="24"/>
                        </w:rPr>
                      </m:ctrlPr>
                    </m:sub>
                  </m:sSub>
                  <m:r>
                    <m:rPr/>
                    <w:rPr>
                      <w:rFonts w:hint="default" w:ascii="Times New Roman" w:hAnsi="Times New Roman" w:eastAsia="Consolas"/>
                      <w:sz w:val="24"/>
                      <w:szCs w:val="24"/>
                    </w:rPr>
                    <m:t>≤0.60</m:t>
                  </m:r>
                  <m:ctrlPr>
                    <w:rPr>
                      <w:rFonts w:hint="default" w:ascii="Cambria Math" w:hAnsi="Cambria Math" w:eastAsia="Consolas"/>
                      <w:sz w:val="24"/>
                      <w:szCs w:val="24"/>
                    </w:rPr>
                  </m:ctrlPr>
                </m:e>
                <m:e>
                  <m:r>
                    <m:rPr/>
                    <w:rPr>
                      <w:rFonts w:hint="default" w:ascii="Times New Roman" w:hAnsi="Times New Roman" w:eastAsia="Consolas"/>
                      <w:sz w:val="24"/>
                      <w:szCs w:val="24"/>
                    </w:rPr>
                    <m:t>0.93,0.60&lt;</m:t>
                  </m:r>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u</m:t>
                      </m:r>
                      <m:ctrlPr>
                        <w:rPr>
                          <w:rFonts w:ascii="Cambria Math" w:hAnsi="Cambria Math" w:eastAsia="Consolas"/>
                          <w:sz w:val="24"/>
                          <w:szCs w:val="24"/>
                        </w:rPr>
                      </m:ctrlPr>
                    </m:e>
                    <m:sub>
                      <m:r>
                        <m:rPr/>
                        <w:rPr>
                          <w:rFonts w:hint="default" w:ascii="Times New Roman" w:hAnsi="Times New Roman" w:eastAsia="Consolas"/>
                          <w:sz w:val="24"/>
                          <w:szCs w:val="24"/>
                        </w:rPr>
                        <m:t>j</m:t>
                      </m:r>
                      <m:ctrlPr>
                        <w:rPr>
                          <w:rFonts w:ascii="Cambria Math" w:hAnsi="Cambria Math" w:eastAsia="Consolas"/>
                          <w:sz w:val="24"/>
                          <w:szCs w:val="24"/>
                        </w:rPr>
                      </m:ctrlPr>
                    </m:sub>
                  </m:sSub>
                  <m:r>
                    <m:rPr/>
                    <w:rPr>
                      <w:rFonts w:hint="default" w:ascii="Times New Roman" w:hAnsi="Times New Roman" w:eastAsia="Consolas"/>
                      <w:sz w:val="24"/>
                      <w:szCs w:val="24"/>
                    </w:rPr>
                    <m:t>≤0.75</m:t>
                  </m:r>
                  <m:ctrlPr>
                    <w:rPr>
                      <w:rFonts w:hint="default" w:ascii="Cambria Math" w:hAnsi="Cambria Math" w:eastAsia="Consolas"/>
                      <w:sz w:val="24"/>
                      <w:szCs w:val="24"/>
                    </w:rPr>
                  </m:ctrlPr>
                </m:e>
                <m:e>
                  <m:r>
                    <m:rPr/>
                    <w:rPr>
                      <w:rFonts w:hint="default" w:ascii="Times New Roman" w:hAnsi="Times New Roman" w:eastAsia="Consolas"/>
                      <w:sz w:val="24"/>
                      <w:szCs w:val="24"/>
                    </w:rPr>
                    <m:t>0.85,0.75&lt;</m:t>
                  </m:r>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u</m:t>
                      </m:r>
                      <m:ctrlPr>
                        <w:rPr>
                          <w:rFonts w:ascii="Cambria Math" w:hAnsi="Cambria Math" w:eastAsia="Consolas"/>
                          <w:sz w:val="24"/>
                          <w:szCs w:val="24"/>
                        </w:rPr>
                      </m:ctrlPr>
                    </m:e>
                    <m:sub>
                      <m:r>
                        <m:rPr/>
                        <w:rPr>
                          <w:rFonts w:hint="default" w:ascii="Times New Roman" w:hAnsi="Times New Roman" w:eastAsia="Consolas"/>
                          <w:sz w:val="24"/>
                          <w:szCs w:val="24"/>
                        </w:rPr>
                        <m:t>j</m:t>
                      </m:r>
                      <m:ctrlPr>
                        <w:rPr>
                          <w:rFonts w:ascii="Cambria Math" w:hAnsi="Cambria Math" w:eastAsia="Consolas"/>
                          <w:sz w:val="24"/>
                          <w:szCs w:val="24"/>
                        </w:rPr>
                      </m:ctrlPr>
                    </m:sub>
                  </m:sSub>
                  <m:r>
                    <m:rPr/>
                    <w:rPr>
                      <w:rFonts w:hint="default" w:ascii="Times New Roman" w:hAnsi="Times New Roman" w:eastAsia="Consolas"/>
                      <w:sz w:val="24"/>
                      <w:szCs w:val="24"/>
                    </w:rPr>
                    <m:t>≤0.85</m:t>
                  </m:r>
                  <m:ctrlPr>
                    <w:rPr>
                      <w:rFonts w:hint="default" w:ascii="Cambria Math" w:hAnsi="Cambria Math" w:eastAsia="Consolas"/>
                      <w:sz w:val="24"/>
                      <w:szCs w:val="24"/>
                    </w:rPr>
                  </m:ctrlPr>
                </m:e>
                <m:e>
                  <m:r>
                    <m:rPr/>
                    <w:rPr>
                      <w:rFonts w:hint="default" w:ascii="Times New Roman" w:hAnsi="Times New Roman" w:eastAsia="Consolas"/>
                      <w:sz w:val="24"/>
                      <w:szCs w:val="24"/>
                    </w:rPr>
                    <m:t>0.72,0.85&lt;</m:t>
                  </m:r>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u</m:t>
                      </m:r>
                      <m:ctrlPr>
                        <w:rPr>
                          <w:rFonts w:ascii="Cambria Math" w:hAnsi="Cambria Math" w:eastAsia="Consolas"/>
                          <w:sz w:val="24"/>
                          <w:szCs w:val="24"/>
                        </w:rPr>
                      </m:ctrlPr>
                    </m:e>
                    <m:sub>
                      <m:r>
                        <m:rPr/>
                        <w:rPr>
                          <w:rFonts w:hint="default" w:ascii="Times New Roman" w:hAnsi="Times New Roman" w:eastAsia="Consolas"/>
                          <w:sz w:val="24"/>
                          <w:szCs w:val="24"/>
                        </w:rPr>
                        <m:t>j</m:t>
                      </m:r>
                      <m:ctrlPr>
                        <w:rPr>
                          <w:rFonts w:ascii="Cambria Math" w:hAnsi="Cambria Math" w:eastAsia="Consolas"/>
                          <w:sz w:val="24"/>
                          <w:szCs w:val="24"/>
                        </w:rPr>
                      </m:ctrlPr>
                    </m:sub>
                  </m:sSub>
                  <m:r>
                    <m:rPr/>
                    <w:rPr>
                      <w:rFonts w:hint="default" w:ascii="Times New Roman" w:hAnsi="Times New Roman" w:eastAsia="Consolas"/>
                      <w:sz w:val="24"/>
                      <w:szCs w:val="24"/>
                    </w:rPr>
                    <m:t>≤0.95</m:t>
                  </m:r>
                  <m:ctrlPr>
                    <w:rPr>
                      <w:rFonts w:hint="default" w:ascii="Cambria Math" w:hAnsi="Cambria Math" w:eastAsia="Consolas"/>
                      <w:sz w:val="24"/>
                      <w:szCs w:val="24"/>
                    </w:rPr>
                  </m:ctrlPr>
                </m:e>
                <m:e>
                  <m:r>
                    <m:rPr/>
                    <w:rPr>
                      <w:rFonts w:hint="default" w:ascii="Times New Roman" w:hAnsi="Times New Roman" w:eastAsia="Consolas"/>
                      <w:sz w:val="24"/>
                      <w:szCs w:val="24"/>
                    </w:rPr>
                    <m:t>0.60,0.95&lt;</m:t>
                  </m:r>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u</m:t>
                      </m:r>
                      <m:ctrlPr>
                        <w:rPr>
                          <w:rFonts w:ascii="Cambria Math" w:hAnsi="Cambria Math" w:eastAsia="Consolas"/>
                          <w:sz w:val="24"/>
                          <w:szCs w:val="24"/>
                        </w:rPr>
                      </m:ctrlPr>
                    </m:e>
                    <m:sub>
                      <m:r>
                        <m:rPr/>
                        <w:rPr>
                          <w:rFonts w:hint="default" w:ascii="Times New Roman" w:hAnsi="Times New Roman" w:eastAsia="Consolas"/>
                          <w:sz w:val="24"/>
                          <w:szCs w:val="24"/>
                        </w:rPr>
                        <m:t>j</m:t>
                      </m:r>
                      <m:ctrlPr>
                        <w:rPr>
                          <w:rFonts w:ascii="Cambria Math" w:hAnsi="Cambria Math" w:eastAsia="Consolas"/>
                          <w:sz w:val="24"/>
                          <w:szCs w:val="24"/>
                        </w:rPr>
                      </m:ctrlPr>
                    </m:sub>
                  </m:sSub>
                  <m:r>
                    <m:rPr/>
                    <w:rPr>
                      <w:rFonts w:hint="default" w:ascii="Times New Roman" w:hAnsi="Times New Roman" w:eastAsia="Consolas"/>
                      <w:sz w:val="24"/>
                      <w:szCs w:val="24"/>
                    </w:rPr>
                    <m:t>≤1.00</m:t>
                  </m:r>
                  <m:ctrlPr>
                    <w:rPr>
                      <w:rFonts w:hint="default" w:ascii="Cambria Math" w:hAnsi="Cambria Math" w:eastAsia="Consolas"/>
                      <w:sz w:val="24"/>
                      <w:szCs w:val="24"/>
                    </w:rPr>
                  </m:ctrlPr>
                </m:e>
                <m:e>
                  <m:r>
                    <m:rPr/>
                    <w:rPr>
                      <w:rFonts w:hint="default" w:ascii="Times New Roman" w:hAnsi="Times New Roman" w:eastAsia="Consolas"/>
                      <w:sz w:val="24"/>
                      <w:szCs w:val="24"/>
                    </w:rPr>
                    <m:t>0.30,</m:t>
                  </m:r>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u</m:t>
                      </m:r>
                      <m:ctrlPr>
                        <w:rPr>
                          <w:rFonts w:ascii="Cambria Math" w:hAnsi="Cambria Math" w:eastAsia="Consolas"/>
                          <w:sz w:val="24"/>
                          <w:szCs w:val="24"/>
                        </w:rPr>
                      </m:ctrlPr>
                    </m:e>
                    <m:sub>
                      <m:r>
                        <m:rPr/>
                        <w:rPr>
                          <w:rFonts w:hint="default" w:ascii="Times New Roman" w:hAnsi="Times New Roman" w:eastAsia="Consolas"/>
                          <w:sz w:val="24"/>
                          <w:szCs w:val="24"/>
                        </w:rPr>
                        <m:t>j</m:t>
                      </m:r>
                      <m:ctrlPr>
                        <w:rPr>
                          <w:rFonts w:ascii="Cambria Math" w:hAnsi="Cambria Math" w:eastAsia="Consolas"/>
                          <w:sz w:val="24"/>
                          <w:szCs w:val="24"/>
                        </w:rPr>
                      </m:ctrlPr>
                    </m:sub>
                  </m:sSub>
                  <m:r>
                    <m:rPr/>
                    <w:rPr>
                      <w:rFonts w:hint="default" w:ascii="Times New Roman" w:hAnsi="Times New Roman" w:eastAsia="Consolas"/>
                      <w:sz w:val="24"/>
                      <w:szCs w:val="24"/>
                    </w:rPr>
                    <m:t>&gt;1.00</m:t>
                  </m:r>
                  <m:ctrlPr>
                    <w:rPr>
                      <w:rFonts w:hint="default" w:ascii="Cambria Math" w:hAnsi="Cambria Math" w:eastAsia="Consolas"/>
                      <w:sz w:val="24"/>
                      <w:szCs w:val="24"/>
                    </w:rPr>
                  </m:ctrlPr>
                </m:e>
              </m:eqArr>
              <m:ctrlPr>
                <w:rPr>
                  <w:rFonts w:hint="default" w:ascii="Cambria Math" w:hAnsi="Cambria Math" w:eastAsia="Consolas"/>
                  <w:sz w:val="24"/>
                  <w:szCs w:val="24"/>
                </w:rPr>
              </m:ctrlPr>
            </m:e>
          </m:d>
        </m:oMath>
      </m:oMathPara>
    </w:p>
    <w:p w14:paraId="55FA7302">
      <w:pPr>
        <w:bidi w:val="0"/>
        <w:ind w:firstLine="420" w:firstLineChars="200"/>
        <w:rPr>
          <w:rFonts w:hint="default"/>
        </w:rPr>
      </w:pPr>
      <w:r>
        <w:t>其中</w:t>
      </w:r>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u</m:t>
            </m:r>
            <m:ctrlPr>
              <w:rPr>
                <w:rFonts w:ascii="Cambria Math" w:hAnsi="Cambria Math" w:eastAsia="Consolas"/>
                <w:sz w:val="24"/>
                <w:szCs w:val="24"/>
              </w:rPr>
            </m:ctrlPr>
          </m:e>
          <m:sub>
            <m:r>
              <m:rPr/>
              <w:rPr>
                <w:rFonts w:hint="default" w:ascii="Times New Roman" w:hAnsi="Times New Roman" w:eastAsia="Consolas"/>
                <w:sz w:val="24"/>
                <w:szCs w:val="24"/>
              </w:rPr>
              <m:t>j</m:t>
            </m:r>
            <m:ctrlPr>
              <w:rPr>
                <w:rFonts w:ascii="Cambria Math" w:hAnsi="Cambria Math" w:eastAsia="Consolas"/>
                <w:sz w:val="24"/>
                <w:szCs w:val="24"/>
              </w:rPr>
            </m:ctrlPr>
          </m:sub>
        </m:sSub>
      </m:oMath>
      <w:r>
        <w:rPr>
          <w:rFonts w:hint="eastAsia" w:hAnsi="Cambria Math"/>
          <w:i w:val="0"/>
          <w:sz w:val="24"/>
          <w:szCs w:val="24"/>
          <w:lang w:val="en-US" w:eastAsia="zh-CN"/>
        </w:rPr>
        <w:t>&gt;1</w:t>
      </w:r>
      <w:r>
        <w:rPr>
          <w:rFonts w:hint="default"/>
        </w:rPr>
        <w:t>时的取值0.30为轻度超载的惩罚延拓，体现拥挤对响应体验的负面影响。</w:t>
      </w:r>
    </w:p>
    <w:p w14:paraId="2A04B9D6">
      <w:pPr>
        <w:bidi w:val="0"/>
        <w:rPr>
          <w:rFonts w:hint="eastAsia" w:ascii="黑体" w:hAnsi="黑体" w:eastAsia="黑体" w:cs="黑体"/>
          <w:sz w:val="24"/>
          <w:szCs w:val="24"/>
        </w:rPr>
      </w:pPr>
      <w:r>
        <w:rPr>
          <w:rFonts w:hint="eastAsia" w:ascii="黑体" w:hAnsi="黑体" w:eastAsia="黑体" w:cs="黑体"/>
          <w:sz w:val="24"/>
          <w:szCs w:val="24"/>
        </w:rPr>
        <w:t>6.1.4 约束条件</w:t>
      </w:r>
    </w:p>
    <w:p w14:paraId="6F5244EF">
      <w:pPr>
        <w:bidi w:val="0"/>
        <w:ind w:firstLine="480" w:firstLineChars="200"/>
        <w:rPr>
          <w:rFonts w:hint="default"/>
          <w:sz w:val="24"/>
          <w:szCs w:val="24"/>
        </w:rPr>
      </w:pPr>
      <w:r>
        <w:rPr>
          <w:rFonts w:hint="default"/>
          <w:sz w:val="24"/>
          <w:szCs w:val="24"/>
        </w:rPr>
        <w:t>建设预算约束（附件3）：</w:t>
      </w:r>
    </w:p>
    <w:p w14:paraId="2862DD14">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bidi w:val="0"/>
        <w:spacing w:before="0" w:beforeAutospacing="0" w:after="0" w:afterAutospacing="0" w:line="264" w:lineRule="atLeast"/>
        <w:ind w:left="0" w:right="0" w:firstLine="480" w:firstLineChars="200"/>
        <w:jc w:val="center"/>
        <w:rPr>
          <w:rFonts w:hint="default" w:hAnsi="Cambria Math" w:eastAsia="Consolas"/>
          <w:i w:val="0"/>
          <w:sz w:val="24"/>
          <w:szCs w:val="24"/>
        </w:rPr>
      </w:pPr>
    </w:p>
    <w:p w14:paraId="1DDA76C7">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bidi w:val="0"/>
        <w:spacing w:before="0" w:beforeAutospacing="0" w:after="0" w:afterAutospacing="0" w:line="264" w:lineRule="atLeast"/>
        <w:ind w:left="0" w:right="0" w:firstLine="480" w:firstLineChars="200"/>
        <w:jc w:val="center"/>
        <w:rPr>
          <w:rFonts w:hint="default"/>
          <w:sz w:val="24"/>
          <w:szCs w:val="24"/>
        </w:rPr>
      </w:pPr>
      <m:oMathPara>
        <m:oMath>
          <m:nary>
            <m:naryPr>
              <m:chr m:val="∑"/>
              <m:limLoc m:val="subSup"/>
              <m:supHide m:val="1"/>
              <m:ctrlPr>
                <w:rPr>
                  <w:rFonts w:hint="default" w:ascii="Cambria Math" w:hAnsi="Cambria Math" w:eastAsia="Consolas"/>
                  <w:sz w:val="24"/>
                  <w:szCs w:val="24"/>
                </w:rPr>
              </m:ctrlPr>
            </m:naryPr>
            <m:sub>
              <m:r>
                <m:rPr/>
                <w:rPr>
                  <w:rFonts w:hint="default" w:ascii="Times New Roman" w:hAnsi="Times New Roman" w:eastAsia="Consolas"/>
                  <w:sz w:val="24"/>
                  <w:szCs w:val="24"/>
                </w:rPr>
                <m:t>j∈P</m:t>
              </m:r>
              <m:ctrlPr>
                <w:rPr>
                  <w:rFonts w:ascii="Cambria Math" w:hAnsi="Cambria Math" w:eastAsia="Consolas"/>
                  <w:sz w:val="24"/>
                  <w:szCs w:val="24"/>
                </w:rPr>
              </m:ctrlPr>
            </m:sub>
            <m:sup>
              <m:ctrlPr>
                <w:rPr>
                  <w:rFonts w:ascii="Cambria Math" w:hAnsi="Cambria Math" w:eastAsia="Consolas"/>
                  <w:sz w:val="24"/>
                  <w:szCs w:val="24"/>
                </w:rPr>
              </m:ctrlPr>
            </m:sup>
            <m:e>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c</m:t>
                  </m:r>
                  <m:ctrlPr>
                    <w:rPr>
                      <w:rFonts w:ascii="Cambria Math" w:hAnsi="Cambria Math" w:eastAsia="Consolas"/>
                      <w:sz w:val="24"/>
                      <w:szCs w:val="24"/>
                    </w:rPr>
                  </m:ctrlPr>
                </m:e>
                <m:sub>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j</m:t>
                      </m:r>
                      <m:ctrlPr>
                        <w:rPr>
                          <w:rFonts w:ascii="Cambria Math" w:hAnsi="Cambria Math" w:eastAsia="Consolas"/>
                          <w:sz w:val="24"/>
                          <w:szCs w:val="24"/>
                        </w:rPr>
                      </m:ctrlPr>
                    </m:sub>
                  </m:sSub>
                  <m:ctrlPr>
                    <w:rPr>
                      <w:rFonts w:hint="default" w:ascii="Cambria Math" w:hAnsi="Cambria Math" w:eastAsia="Consolas"/>
                      <w:sz w:val="24"/>
                      <w:szCs w:val="24"/>
                    </w:rPr>
                  </m:ctrlPr>
                </m:sub>
              </m:sSub>
              <m:ctrlPr>
                <w:rPr>
                  <w:rFonts w:hint="default" w:ascii="Cambria Math" w:hAnsi="Cambria Math" w:eastAsia="Consolas"/>
                  <w:sz w:val="24"/>
                  <w:szCs w:val="24"/>
                </w:rPr>
              </m:ctrlPr>
            </m:e>
          </m:nary>
          <m:r>
            <m:rPr/>
            <w:rPr>
              <w:rFonts w:hint="default" w:ascii="Times New Roman" w:hAnsi="Times New Roman" w:eastAsia="Consolas"/>
              <w:sz w:val="24"/>
              <w:szCs w:val="24"/>
            </w:rPr>
            <m:t>≤120 (万元)</m:t>
          </m:r>
        </m:oMath>
      </m:oMathPara>
    </w:p>
    <w:p w14:paraId="7A0E9BC6">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rPr>
          <w:rFonts w:hint="default"/>
          <w:sz w:val="24"/>
          <w:szCs w:val="24"/>
        </w:rPr>
      </w:pPr>
      <w:r>
        <w:rPr>
          <w:rFonts w:hint="default"/>
          <w:sz w:val="24"/>
          <w:szCs w:val="24"/>
        </w:rPr>
        <w:t>服务半径约束：小区</w:t>
      </w:r>
      <m:oMath>
        <m:r>
          <m:rPr>
            <m:nor/>
          </m:rPr>
          <w:rPr>
            <w:rFonts w:hint="default" w:ascii="Times New Roman" w:hAnsi="Times New Roman" w:cs="Times New Roman"/>
            <w:i/>
            <w:sz w:val="24"/>
          </w:rPr>
          <m:t>i</m:t>
        </m:r>
      </m:oMath>
      <w:r>
        <w:rPr>
          <w:rFonts w:hint="default"/>
          <w:sz w:val="24"/>
          <w:szCs w:val="24"/>
        </w:rPr>
        <w:t>仅当</w:t>
      </w:r>
      <m:oMath>
        <m:sSub>
          <m:sSubPr>
            <m:ctrlPr>
              <w:rPr>
                <w:rFonts w:hint="default" w:ascii="Cambria Math" w:hAnsi="Cambria Math" w:eastAsia="Consolas" w:cs="Times New Roman"/>
                <w:sz w:val="24"/>
                <w:szCs w:val="24"/>
              </w:rPr>
            </m:ctrlPr>
          </m:sSubPr>
          <m:e>
            <m:r>
              <m:rPr>
                <m:nor/>
              </m:rPr>
              <w:rPr>
                <w:rFonts w:hint="default" w:ascii="Times New Roman" w:hAnsi="Times New Roman" w:eastAsia="Consolas" w:cs="Times New Roman"/>
                <w:i/>
                <w:sz w:val="24"/>
                <w:szCs w:val="24"/>
              </w:rPr>
              <m:t>d</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ij</m:t>
            </m:r>
            <m:ctrlPr>
              <w:rPr>
                <w:rFonts w:hint="default" w:ascii="Cambria Math" w:hAnsi="Cambria Math" w:eastAsia="Consolas" w:cs="Times New Roman"/>
                <w:sz w:val="24"/>
                <w:szCs w:val="24"/>
              </w:rPr>
            </m:ctrlPr>
          </m:sub>
        </m:sSub>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R</m:t>
        </m:r>
        <m:r>
          <m:rPr>
            <m:nor/>
            <m:sty m:val="p"/>
          </m:rPr>
          <w:rPr>
            <w:rFonts w:hint="default" w:ascii="Times New Roman" w:hAnsi="Times New Roman" w:eastAsia="Consolas" w:cs="Times New Roman"/>
            <w:b w:val="0"/>
            <w:i w:val="0"/>
            <w:sz w:val="24"/>
            <w:szCs w:val="24"/>
          </w:rPr>
          <m:t> (</m:t>
        </m:r>
        <m:r>
          <m:rPr>
            <m:nor/>
          </m:rPr>
          <w:rPr>
            <w:rFonts w:hint="default" w:ascii="Times New Roman" w:hAnsi="Times New Roman" w:eastAsia="Consolas" w:cs="Times New Roman"/>
            <w:i/>
            <w:sz w:val="24"/>
            <w:szCs w:val="24"/>
          </w:rPr>
          <m:t>R</m:t>
        </m:r>
        <m:r>
          <m:rPr>
            <m:nor/>
            <m:sty m:val="p"/>
          </m:rPr>
          <w:rPr>
            <w:rFonts w:hint="default" w:ascii="Times New Roman" w:hAnsi="Times New Roman" w:eastAsia="Consolas" w:cs="Times New Roman"/>
            <w:b w:val="0"/>
            <w:i w:val="0"/>
            <w:sz w:val="24"/>
            <w:szCs w:val="24"/>
          </w:rPr>
          <m:t>=1000</m:t>
        </m:r>
        <m:r>
          <m:rPr>
            <m:nor/>
          </m:rPr>
          <w:rPr>
            <w:rFonts w:hint="default" w:ascii="Times New Roman" w:hAnsi="Times New Roman" w:eastAsia="Consolas" w:cs="Times New Roman"/>
            <w:i/>
            <w:sz w:val="24"/>
            <w:szCs w:val="24"/>
          </w:rPr>
          <m:t>m</m:t>
        </m:r>
        <m:r>
          <m:rPr>
            <m:nor/>
            <m:sty m:val="p"/>
          </m:rPr>
          <w:rPr>
            <w:rFonts w:hint="default" w:ascii="Times New Roman" w:hAnsi="Times New Roman" w:eastAsia="Consolas" w:cs="Times New Roman"/>
            <w:b w:val="0"/>
            <w:i w:val="0"/>
            <w:sz w:val="24"/>
            <w:szCs w:val="24"/>
          </w:rPr>
          <m:t>)</m:t>
        </m:r>
      </m:oMath>
      <w:r>
        <w:rPr>
          <w:rFonts w:hint="default"/>
          <w:sz w:val="24"/>
          <w:szCs w:val="24"/>
        </w:rPr>
        <w:t>时才能被站点</w:t>
      </w:r>
      <m:oMath>
        <m:r>
          <m:rPr>
            <m:nor/>
          </m:rPr>
          <w:rPr>
            <w:rFonts w:hint="default" w:ascii="Times New Roman" w:hAnsi="Times New Roman" w:cs="Times New Roman"/>
            <w:i/>
            <w:sz w:val="24"/>
          </w:rPr>
          <m:t>j</m:t>
        </m:r>
      </m:oMath>
      <w:r>
        <w:rPr>
          <w:rFonts w:hint="default"/>
          <w:sz w:val="24"/>
          <w:szCs w:val="24"/>
        </w:rPr>
        <w:t>服务。</w:t>
      </w:r>
    </w:p>
    <w:p w14:paraId="0512D53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rPr>
          <w:rFonts w:hint="default"/>
          <w:sz w:val="24"/>
          <w:szCs w:val="24"/>
        </w:rPr>
      </w:pPr>
      <w:r>
        <w:rPr>
          <w:rFonts w:hint="default"/>
          <w:sz w:val="24"/>
          <w:szCs w:val="24"/>
        </w:rPr>
        <w:t>分配规则：老人只选择满意度最高的可达服务站，即</w:t>
      </w:r>
      <m:oMath>
        <m:sSub>
          <m:sSubPr>
            <m:ctrlPr>
              <w:rPr>
                <w:rFonts w:hint="default" w:ascii="Cambria Math" w:hAnsi="Cambria Math" w:eastAsia="Consolas" w:cs="Times New Roman"/>
                <w:sz w:val="24"/>
                <w:szCs w:val="24"/>
              </w:rPr>
            </m:ctrlPr>
          </m:sSubPr>
          <m:e>
            <m:r>
              <m:rPr>
                <m:nor/>
              </m:rPr>
              <w:rPr>
                <w:rFonts w:hint="default" w:ascii="Times New Roman" w:hAnsi="Times New Roman" w:eastAsia="Consolas" w:cs="Times New Roman"/>
                <w:i/>
                <w:sz w:val="24"/>
                <w:szCs w:val="24"/>
              </w:rPr>
              <m:t>y</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i</m:t>
            </m:r>
            <m:ctrlPr>
              <w:rPr>
                <w:rFonts w:hint="default" w:ascii="Cambria Math" w:hAnsi="Cambria Math" w:eastAsia="Consolas" w:cs="Times New Roman"/>
                <w:sz w:val="24"/>
                <w:szCs w:val="24"/>
              </w:rPr>
            </m:ctrlPr>
          </m:sub>
        </m:sSub>
        <m:r>
          <m:rPr>
            <m:nor/>
            <m:sty m:val="p"/>
          </m:rPr>
          <w:rPr>
            <w:rFonts w:hint="default" w:ascii="Times New Roman" w:hAnsi="Times New Roman" w:eastAsia="Consolas" w:cs="Times New Roman"/>
            <w:b w:val="0"/>
            <w:i w:val="0"/>
            <w:sz w:val="24"/>
            <w:szCs w:val="24"/>
          </w:rPr>
          <m:t>=</m:t>
        </m:r>
        <m:func>
          <m:funcPr>
            <m:ctrlPr>
              <w:rPr>
                <w:rFonts w:hint="default" w:ascii="Cambria Math" w:hAnsi="Cambria Math" w:eastAsia="Consolas" w:cs="Times New Roman"/>
                <w:sz w:val="24"/>
                <w:szCs w:val="24"/>
              </w:rPr>
            </m:ctrlPr>
          </m:funcPr>
          <m:fName>
            <m:r>
              <m:rPr>
                <m:nor/>
                <m:sty m:val="p"/>
              </m:rPr>
              <w:rPr>
                <w:rFonts w:hint="default" w:ascii="Times New Roman" w:hAnsi="Times New Roman" w:eastAsia="Consolas" w:cs="Times New Roman"/>
                <w:b w:val="0"/>
                <w:i w:val="0"/>
                <w:sz w:val="24"/>
                <w:szCs w:val="24"/>
              </w:rPr>
              <m:t>arg</m:t>
            </m:r>
            <m:ctrlPr>
              <w:rPr>
                <w:rFonts w:hint="default" w:ascii="Cambria Math" w:hAnsi="Cambria Math" w:eastAsia="Consolas" w:cs="Times New Roman"/>
                <w:sz w:val="24"/>
                <w:szCs w:val="24"/>
              </w:rPr>
            </m:ctrlPr>
          </m:fName>
          <m:e>
            <m:func>
              <m:funcPr>
                <m:ctrlPr>
                  <w:rPr>
                    <w:rFonts w:hint="default" w:ascii="Cambria Math" w:hAnsi="Cambria Math" w:eastAsia="Consolas" w:cs="Times New Roman"/>
                    <w:sz w:val="24"/>
                    <w:szCs w:val="24"/>
                  </w:rPr>
                </m:ctrlPr>
              </m:funcPr>
              <m:fName>
                <m:limLow>
                  <m:limLowPr>
                    <m:ctrlPr>
                      <w:rPr>
                        <w:rFonts w:hint="default" w:ascii="Cambria Math" w:hAnsi="Cambria Math" w:eastAsia="Consolas" w:cs="Times New Roman"/>
                        <w:sz w:val="24"/>
                        <w:szCs w:val="24"/>
                      </w:rPr>
                    </m:ctrlPr>
                  </m:limLowPr>
                  <m:e>
                    <m:r>
                      <m:rPr>
                        <m:nor/>
                        <m:sty m:val="p"/>
                      </m:rPr>
                      <w:rPr>
                        <w:rFonts w:hint="default" w:ascii="Times New Roman" w:hAnsi="Times New Roman" w:eastAsia="Consolas" w:cs="Times New Roman"/>
                        <w:b w:val="0"/>
                        <w:i w:val="0"/>
                        <w:sz w:val="24"/>
                        <w:szCs w:val="24"/>
                      </w:rPr>
                      <m:t>max</m:t>
                    </m:r>
                    <m:ctrlPr>
                      <w:rPr>
                        <w:rFonts w:hint="default" w:ascii="Cambria Math" w:hAnsi="Cambria Math" w:eastAsia="Consolas" w:cs="Times New Roman"/>
                        <w:sz w:val="24"/>
                        <w:szCs w:val="24"/>
                      </w:rPr>
                    </m:ctrlPr>
                  </m:e>
                  <m:lim>
                    <m:r>
                      <m:rPr>
                        <m:nor/>
                      </m:rPr>
                      <w:rPr>
                        <w:rFonts w:hint="default" w:ascii="Times New Roman" w:hAnsi="Times New Roman" w:eastAsia="Consolas" w:cs="Times New Roman"/>
                        <w:i/>
                        <w:sz w:val="24"/>
                        <w:szCs w:val="24"/>
                      </w:rPr>
                      <m:t>j</m:t>
                    </m:r>
                    <m:r>
                      <m:rPr>
                        <m:nor/>
                        <m:sty m:val="p"/>
                      </m:rPr>
                      <w:rPr>
                        <w:rFonts w:hint="default" w:ascii="Times New Roman" w:hAnsi="Times New Roman" w:eastAsia="Consolas" w:cs="Times New Roman"/>
                        <w:b w:val="0"/>
                        <w:i w:val="0"/>
                        <w:sz w:val="24"/>
                        <w:szCs w:val="24"/>
                      </w:rPr>
                      <m:t>:</m:t>
                    </m:r>
                    <m:sSub>
                      <m:sSubPr>
                        <m:ctrlPr>
                          <w:rPr>
                            <w:rFonts w:hint="default" w:ascii="Cambria Math" w:hAnsi="Cambria Math" w:eastAsia="Consolas" w:cs="Times New Roman"/>
                            <w:sz w:val="24"/>
                            <w:szCs w:val="24"/>
                          </w:rPr>
                        </m:ctrlPr>
                      </m:sSubPr>
                      <m:e>
                        <m:r>
                          <m:rPr>
                            <m:nor/>
                          </m:rPr>
                          <w:rPr>
                            <w:rFonts w:hint="default" w:ascii="Times New Roman" w:hAnsi="Times New Roman" w:eastAsia="Consolas" w:cs="Times New Roman"/>
                            <w:i/>
                            <w:sz w:val="24"/>
                            <w:szCs w:val="24"/>
                          </w:rPr>
                          <m:t>s</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j</m:t>
                        </m:r>
                        <m:ctrlPr>
                          <w:rPr>
                            <w:rFonts w:hint="default" w:ascii="Cambria Math" w:hAnsi="Cambria Math" w:eastAsia="Consolas" w:cs="Times New Roman"/>
                            <w:sz w:val="24"/>
                            <w:szCs w:val="24"/>
                          </w:rPr>
                        </m:ctrlPr>
                      </m:sub>
                    </m:sSub>
                    <m:r>
                      <m:rPr>
                        <m:nor/>
                        <m:sty m:val="p"/>
                      </m:rPr>
                      <w:rPr>
                        <w:rFonts w:hint="default" w:ascii="Times New Roman" w:hAnsi="Times New Roman" w:eastAsia="Consolas" w:cs="Times New Roman"/>
                        <w:b w:val="0"/>
                        <w:i w:val="0"/>
                        <w:sz w:val="24"/>
                        <w:szCs w:val="24"/>
                      </w:rPr>
                      <m:t xml:space="preserve">&gt;0, </m:t>
                    </m:r>
                    <m:sSub>
                      <m:sSubPr>
                        <m:ctrlPr>
                          <w:rPr>
                            <w:rFonts w:hint="default" w:ascii="Cambria Math" w:hAnsi="Cambria Math" w:eastAsia="Consolas" w:cs="Times New Roman"/>
                            <w:sz w:val="24"/>
                            <w:szCs w:val="24"/>
                          </w:rPr>
                        </m:ctrlPr>
                      </m:sSubPr>
                      <m:e>
                        <m:r>
                          <m:rPr>
                            <m:nor/>
                          </m:rPr>
                          <w:rPr>
                            <w:rFonts w:hint="default" w:ascii="Times New Roman" w:hAnsi="Times New Roman" w:eastAsia="Consolas" w:cs="Times New Roman"/>
                            <w:i/>
                            <w:sz w:val="24"/>
                            <w:szCs w:val="24"/>
                          </w:rPr>
                          <m:t>d</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ij</m:t>
                        </m:r>
                        <m:ctrlPr>
                          <w:rPr>
                            <w:rFonts w:hint="default" w:ascii="Cambria Math" w:hAnsi="Cambria Math" w:eastAsia="Consolas" w:cs="Times New Roman"/>
                            <w:sz w:val="24"/>
                            <w:szCs w:val="24"/>
                          </w:rPr>
                        </m:ctrlPr>
                      </m:sub>
                    </m:sSub>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R</m:t>
                    </m:r>
                    <m:ctrlPr>
                      <w:rPr>
                        <w:rFonts w:hint="default" w:ascii="Cambria Math" w:hAnsi="Cambria Math" w:eastAsia="Consolas" w:cs="Times New Roman"/>
                        <w:sz w:val="24"/>
                        <w:szCs w:val="24"/>
                      </w:rPr>
                    </m:ctrlPr>
                  </m:lim>
                </m:limLow>
                <m:ctrlPr>
                  <w:rPr>
                    <w:rFonts w:hint="default" w:ascii="Cambria Math" w:hAnsi="Cambria Math" w:eastAsia="Consolas" w:cs="Times New Roman"/>
                    <w:sz w:val="24"/>
                    <w:szCs w:val="24"/>
                  </w:rPr>
                </m:ctrlPr>
              </m:fName>
              <m:e>
                <m:sSub>
                  <m:sSubPr>
                    <m:ctrlPr>
                      <w:rPr>
                        <w:rFonts w:hint="default" w:ascii="Cambria Math" w:hAnsi="Cambria Math" w:eastAsia="Consolas" w:cs="Times New Roman"/>
                        <w:sz w:val="24"/>
                        <w:szCs w:val="24"/>
                      </w:rPr>
                    </m:ctrlPr>
                  </m:sSubPr>
                  <m:e>
                    <m:r>
                      <m:rPr>
                        <m:nor/>
                      </m:rPr>
                      <w:rPr>
                        <w:rFonts w:hint="default" w:ascii="Times New Roman" w:hAnsi="Times New Roman" w:eastAsia="Consolas" w:cs="Times New Roman"/>
                        <w:i/>
                        <w:sz w:val="24"/>
                        <w:szCs w:val="24"/>
                      </w:rPr>
                      <m:t>S</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ij</m:t>
                    </m:r>
                    <m:ctrlPr>
                      <w:rPr>
                        <w:rFonts w:hint="default" w:ascii="Cambria Math" w:hAnsi="Cambria Math" w:eastAsia="Consolas" w:cs="Times New Roman"/>
                        <w:sz w:val="24"/>
                        <w:szCs w:val="24"/>
                      </w:rPr>
                    </m:ctrlPr>
                  </m:sub>
                </m:sSub>
                <m:ctrlPr>
                  <w:rPr>
                    <w:rFonts w:hint="default" w:ascii="Cambria Math" w:hAnsi="Cambria Math" w:eastAsia="Consolas" w:cs="Times New Roman"/>
                    <w:sz w:val="24"/>
                    <w:szCs w:val="24"/>
                  </w:rPr>
                </m:ctrlPr>
              </m:e>
            </m:func>
            <m:ctrlPr>
              <w:rPr>
                <w:rFonts w:hint="default" w:ascii="Cambria Math" w:hAnsi="Cambria Math" w:eastAsia="Consolas" w:cs="Times New Roman"/>
                <w:sz w:val="24"/>
                <w:szCs w:val="24"/>
              </w:rPr>
            </m:ctrlPr>
          </m:e>
        </m:func>
      </m:oMath>
      <w:r>
        <w:rPr>
          <w:rFonts w:hint="default"/>
          <w:sz w:val="24"/>
          <w:szCs w:val="24"/>
        </w:rPr>
        <w:t>（若无可达站点则</w:t>
      </w:r>
      <m:oMath>
        <m:sSub>
          <m:sSubPr>
            <m:ctrlPr>
              <w:rPr>
                <w:rFonts w:hint="default" w:ascii="Cambria Math" w:hAnsi="Cambria Math" w:eastAsia="Consolas" w:cs="Times New Roman"/>
                <w:sz w:val="24"/>
                <w:szCs w:val="24"/>
              </w:rPr>
            </m:ctrlPr>
          </m:sSubPr>
          <m:e>
            <m:r>
              <m:rPr>
                <m:nor/>
              </m:rPr>
              <w:rPr>
                <w:rFonts w:hint="default" w:ascii="Times New Roman" w:hAnsi="Times New Roman" w:eastAsia="Consolas" w:cs="Times New Roman"/>
                <w:i/>
                <w:sz w:val="24"/>
                <w:szCs w:val="24"/>
              </w:rPr>
              <m:t>y</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i</m:t>
            </m:r>
            <m:ctrlPr>
              <w:rPr>
                <w:rFonts w:hint="default" w:ascii="Cambria Math" w:hAnsi="Cambria Math" w:eastAsia="Consolas" w:cs="Times New Roman"/>
                <w:sz w:val="24"/>
                <w:szCs w:val="24"/>
              </w:rPr>
            </m:ctrlPr>
          </m:sub>
        </m:sSub>
        <m:r>
          <m:rPr>
            <m:nor/>
            <m:sty m:val="p"/>
          </m:rPr>
          <w:rPr>
            <w:rFonts w:hint="default" w:ascii="Times New Roman" w:hAnsi="Times New Roman" w:eastAsia="Consolas" w:cs="Times New Roman"/>
            <w:b w:val="0"/>
            <w:i w:val="0"/>
            <w:sz w:val="24"/>
            <w:szCs w:val="24"/>
          </w:rPr>
          <m:t>=</m:t>
        </m:r>
      </m:oMath>
      <w:r>
        <w:rPr>
          <w:rFonts w:hint="default" w:ascii="Cambria Math" w:hAnsi="Cambria Math" w:cs="Cambria Math"/>
          <w:sz w:val="24"/>
          <w:szCs w:val="24"/>
        </w:rPr>
        <w:t>∅</w:t>
      </w:r>
      <w:r>
        <w:rPr>
          <w:rFonts w:hint="default"/>
          <w:sz w:val="24"/>
          <w:szCs w:val="24"/>
        </w:rPr>
        <w:t>）。</w:t>
      </w:r>
    </w:p>
    <w:p w14:paraId="40C44DA7">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bidi w:val="0"/>
        <w:spacing w:before="0" w:beforeAutospacing="0" w:after="0" w:afterAutospacing="0" w:line="264" w:lineRule="atLeast"/>
        <w:ind w:left="0" w:right="0" w:firstLine="480" w:firstLineChars="200"/>
        <w:rPr>
          <w:rFonts w:hint="default"/>
          <w:sz w:val="24"/>
          <w:szCs w:val="24"/>
        </w:rPr>
      </w:pPr>
      <w:r>
        <w:rPr>
          <w:rFonts w:hint="default"/>
          <w:sz w:val="24"/>
          <w:szCs w:val="24"/>
        </w:rPr>
        <w:t>容量可行性约束：各站点实际利用率不超过容忍上限，取</w:t>
      </w:r>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u</m:t>
            </m:r>
            <m:ctrlPr>
              <w:rPr>
                <w:rFonts w:ascii="Cambria Math" w:hAnsi="Cambria Math" w:eastAsia="Consolas"/>
                <w:sz w:val="24"/>
                <w:szCs w:val="24"/>
              </w:rPr>
            </m:ctrlPr>
          </m:e>
          <m:sub>
            <m:r>
              <m:rPr/>
              <w:rPr>
                <w:rFonts w:hint="default" w:ascii="Times New Roman" w:hAnsi="Times New Roman" w:eastAsia="Consolas"/>
                <w:sz w:val="24"/>
                <w:szCs w:val="24"/>
              </w:rPr>
              <m:t>j</m:t>
            </m:r>
            <m:ctrlPr>
              <w:rPr>
                <w:rFonts w:ascii="Cambria Math" w:hAnsi="Cambria Math" w:eastAsia="Consolas"/>
                <w:sz w:val="24"/>
                <w:szCs w:val="24"/>
              </w:rPr>
            </m:ctrlPr>
          </m:sub>
        </m:sSub>
        <m:r>
          <m:rPr/>
          <w:rPr>
            <w:rFonts w:hint="default" w:ascii="Times New Roman" w:hAnsi="Times New Roman" w:eastAsia="Consolas"/>
            <w:sz w:val="24"/>
            <w:szCs w:val="24"/>
          </w:rPr>
          <m:t>≤1.20, ∀j:</m:t>
        </m:r>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j</m:t>
            </m:r>
            <m:ctrlPr>
              <w:rPr>
                <w:rFonts w:ascii="Cambria Math" w:hAnsi="Cambria Math" w:eastAsia="Consolas"/>
                <w:sz w:val="24"/>
                <w:szCs w:val="24"/>
              </w:rPr>
            </m:ctrlPr>
          </m:sub>
        </m:sSub>
        <m:r>
          <m:rPr/>
          <w:rPr>
            <w:rFonts w:hint="default" w:ascii="Times New Roman" w:hAnsi="Times New Roman" w:eastAsia="Consolas"/>
            <w:sz w:val="24"/>
            <w:szCs w:val="24"/>
          </w:rPr>
          <m:t>&gt;0</m:t>
        </m:r>
      </m:oMath>
      <w:r>
        <w:rPr>
          <w:rFonts w:hint="default"/>
          <w:sz w:val="24"/>
          <w:szCs w:val="24"/>
        </w:rPr>
        <w:t>超过则方案不可行。</w:t>
      </w:r>
    </w:p>
    <w:p w14:paraId="0E8828AA">
      <w:pPr>
        <w:bidi w:val="0"/>
        <w:rPr>
          <w:rFonts w:hint="eastAsia" w:ascii="黑体" w:hAnsi="黑体" w:eastAsia="黑体" w:cs="黑体"/>
          <w:sz w:val="24"/>
          <w:szCs w:val="24"/>
        </w:rPr>
      </w:pPr>
      <w:r>
        <w:rPr>
          <w:rFonts w:hint="eastAsia" w:ascii="黑体" w:hAnsi="黑体" w:eastAsia="黑体" w:cs="黑体"/>
          <w:sz w:val="24"/>
          <w:szCs w:val="24"/>
        </w:rPr>
        <w:t>6.2 问题2.2：求解算法设计</w:t>
      </w:r>
    </w:p>
    <w:p w14:paraId="655601A3">
      <w:pPr>
        <w:bidi w:val="0"/>
        <w:rPr>
          <w:rFonts w:hint="eastAsia" w:ascii="黑体" w:hAnsi="黑体" w:eastAsia="黑体" w:cs="黑体"/>
          <w:sz w:val="24"/>
          <w:szCs w:val="24"/>
        </w:rPr>
      </w:pPr>
      <w:r>
        <w:rPr>
          <w:rFonts w:hint="eastAsia" w:ascii="黑体" w:hAnsi="黑体" w:eastAsia="黑体" w:cs="黑体"/>
          <w:sz w:val="24"/>
          <w:szCs w:val="24"/>
        </w:rPr>
        <w:t>6.2.1 算法框架</w:t>
      </w:r>
    </w:p>
    <w:p w14:paraId="1D2F4F8A">
      <w:pPr>
        <w:bidi w:val="0"/>
        <w:jc w:val="center"/>
        <w:rPr>
          <w:rFonts w:hint="eastAsia" w:ascii="黑体" w:hAnsi="黑体" w:eastAsia="黑体" w:cs="黑体"/>
          <w:sz w:val="24"/>
          <w:szCs w:val="24"/>
          <w:lang w:eastAsia="zh-CN"/>
        </w:rPr>
      </w:pPr>
      <w:r>
        <w:rPr>
          <w:rFonts w:hint="eastAsia" w:ascii="黑体" w:hAnsi="黑体" w:eastAsia="黑体" w:cs="黑体"/>
          <w:sz w:val="24"/>
          <w:szCs w:val="24"/>
          <w:lang w:eastAsia="zh-CN"/>
        </w:rPr>
        <w:drawing>
          <wp:inline distT="0" distB="0" distL="114300" distR="114300">
            <wp:extent cx="5230495" cy="4398645"/>
            <wp:effectExtent l="0" t="0" r="12065" b="5715"/>
            <wp:docPr id="14" name="图片 14" descr="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流程图"/>
                    <pic:cNvPicPr>
                      <a:picLocks noChangeAspect="1"/>
                    </pic:cNvPicPr>
                  </pic:nvPicPr>
                  <pic:blipFill>
                    <a:blip r:embed="rId13"/>
                    <a:srcRect l="1126" t="5142" r="14153" b="11506"/>
                    <a:stretch>
                      <a:fillRect/>
                    </a:stretch>
                  </pic:blipFill>
                  <pic:spPr>
                    <a:xfrm>
                      <a:off x="0" y="0"/>
                      <a:ext cx="5230495" cy="4398645"/>
                    </a:xfrm>
                    <a:prstGeom prst="rect">
                      <a:avLst/>
                    </a:prstGeom>
                  </pic:spPr>
                </pic:pic>
              </a:graphicData>
            </a:graphic>
          </wp:inline>
        </w:drawing>
      </w:r>
    </w:p>
    <w:p w14:paraId="5C585A21">
      <w:pPr>
        <w:bidi w:val="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图四：算法流程步骤</w:t>
      </w:r>
    </w:p>
    <w:p w14:paraId="038E9484">
      <w:pPr>
        <w:bidi w:val="0"/>
        <w:ind w:firstLine="480" w:firstLineChars="200"/>
        <w:rPr>
          <w:sz w:val="24"/>
          <w:szCs w:val="24"/>
        </w:rPr>
      </w:pPr>
      <w:r>
        <w:rPr>
          <w:rFonts w:hint="default"/>
          <w:sz w:val="24"/>
          <w:szCs w:val="24"/>
        </w:rPr>
        <w:t>由于决策空间为</w:t>
      </w:r>
      <m:oMath>
        <m:sSup>
          <m:sSupPr>
            <m:ctrlPr>
              <w:rPr>
                <w:rFonts w:hint="default" w:ascii="Cambria Math" w:hAnsi="Cambria Math" w:cs="Times New Roman"/>
                <w:i/>
                <w:sz w:val="24"/>
                <w:szCs w:val="24"/>
              </w:rPr>
            </m:ctrlPr>
          </m:sSupPr>
          <m:e>
            <m:r>
              <m:rPr/>
              <w:rPr>
                <w:rFonts w:hint="default" w:ascii="Cambria Math" w:hAnsi="Cambria Math" w:cs="Times New Roman"/>
                <w:sz w:val="24"/>
                <w:szCs w:val="24"/>
                <w:lang w:val="en-US" w:eastAsia="zh-CN"/>
              </w:rPr>
              <m:t>4</m:t>
            </m:r>
            <m:ctrlPr>
              <w:rPr>
                <w:rFonts w:hint="default" w:ascii="Cambria Math" w:hAnsi="Cambria Math" w:cs="Times New Roman"/>
                <w:i/>
                <w:sz w:val="24"/>
                <w:szCs w:val="24"/>
              </w:rPr>
            </m:ctrlPr>
          </m:e>
          <m:sup>
            <m:r>
              <m:rPr/>
              <w:rPr>
                <w:rFonts w:hint="default" w:ascii="Cambria Math" w:hAnsi="Cambria Math" w:cs="Times New Roman"/>
                <w:sz w:val="24"/>
                <w:szCs w:val="24"/>
                <w:lang w:val="en-US" w:eastAsia="zh-CN"/>
              </w:rPr>
              <m:t>10</m:t>
            </m:r>
            <m:ctrlPr>
              <w:rPr>
                <w:rFonts w:hint="default" w:ascii="Cambria Math" w:hAnsi="Cambria Math" w:cs="Times New Roman"/>
                <w:i/>
                <w:sz w:val="24"/>
                <w:szCs w:val="24"/>
              </w:rPr>
            </m:ctrlPr>
          </m:sup>
        </m:sSup>
      </m:oMath>
      <w:r>
        <w:rPr>
          <w:rFonts w:hint="default"/>
          <w:sz w:val="24"/>
          <w:szCs w:val="24"/>
        </w:rPr>
        <w:t>=1048576，规模适中，可采用分支定界法精确求解外层建站方案，内层采用固定点迭代求解居民分配与利用率的耦合均衡。算法步骤</w:t>
      </w:r>
      <w:r>
        <w:rPr>
          <w:rFonts w:hint="eastAsia"/>
          <w:sz w:val="24"/>
          <w:szCs w:val="24"/>
          <w:lang w:val="en-US" w:eastAsia="zh-CN"/>
        </w:rPr>
        <w:t>如图四</w:t>
      </w:r>
      <w:r>
        <w:rPr>
          <w:rFonts w:hint="default"/>
          <w:sz w:val="24"/>
          <w:szCs w:val="24"/>
        </w:rPr>
        <w:t>：</w:t>
      </w:r>
    </w:p>
    <w:p w14:paraId="35482AA2">
      <w:pPr>
        <w:bidi w:val="0"/>
        <w:ind w:firstLine="480" w:firstLineChars="200"/>
        <w:rPr>
          <w:rFonts w:hint="default"/>
          <w:sz w:val="24"/>
          <w:szCs w:val="24"/>
        </w:rPr>
      </w:pPr>
      <w:r>
        <w:rPr>
          <w:rFonts w:hint="default"/>
          <w:sz w:val="24"/>
          <w:szCs w:val="24"/>
        </w:rPr>
        <w:t>Step 1（预处理）：根据问题1.3结果获取各小区第5年末老年人口</w:t>
      </w:r>
      <m:oMath>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(5)</m:t>
            </m:r>
            <m:ctrlPr>
              <w:rPr>
                <w:rFonts w:hint="default" w:ascii="Cambria Math" w:hAnsi="Cambria Math" w:eastAsia="宋体" w:cs="Times New Roman"/>
                <w:sz w:val="24"/>
              </w:rPr>
            </m:ctrlPr>
          </m:sup>
        </m:sSubSup>
      </m:oMath>
      <w:r>
        <w:rPr>
          <w:rFonts w:hint="default"/>
          <w:sz w:val="24"/>
          <w:szCs w:val="24"/>
        </w:rPr>
        <w:t>和消费约束后月总需求</w:t>
      </w:r>
      <m:oMath>
        <m:sSubSup>
          <m:sSubSupPr>
            <m:ctrlPr>
              <w:rPr>
                <w:rFonts w:hint="default" w:ascii="Cambria Math" w:hAnsi="Cambria Math" w:eastAsia="Consolas" w:cs="Times New Roman"/>
                <w:sz w:val="24"/>
                <w:szCs w:val="24"/>
              </w:rPr>
            </m:ctrlPr>
          </m:sSubSupPr>
          <m:e>
            <m:r>
              <m:rPr>
                <m:nor/>
              </m:rPr>
              <w:rPr>
                <w:rFonts w:hint="default" w:ascii="Times New Roman" w:hAnsi="Times New Roman" w:eastAsia="Consolas" w:cs="Times New Roman"/>
                <w:i/>
                <w:sz w:val="24"/>
                <w:szCs w:val="24"/>
              </w:rPr>
              <m:t>D</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i</m:t>
            </m:r>
            <m:ctrlPr>
              <w:rPr>
                <w:rFonts w:hint="default" w:ascii="Cambria Math" w:hAnsi="Cambria Math" w:eastAsia="Consolas" w:cs="Times New Roman"/>
                <w:sz w:val="24"/>
                <w:szCs w:val="24"/>
              </w:rPr>
            </m:ctrlPr>
          </m:sub>
          <m:sup>
            <m:r>
              <m:rPr>
                <m:nor/>
              </m:rPr>
              <w:rPr>
                <w:rFonts w:hint="default" w:ascii="Times New Roman" w:hAnsi="Times New Roman" w:eastAsia="Consolas" w:cs="Times New Roman"/>
                <w:i/>
                <w:sz w:val="24"/>
                <w:szCs w:val="24"/>
              </w:rPr>
              <m:t>actual</m:t>
            </m:r>
            <m:ctrlPr>
              <w:rPr>
                <w:rFonts w:hint="default" w:ascii="Cambria Math" w:hAnsi="Cambria Math" w:eastAsia="Consolas" w:cs="Times New Roman"/>
                <w:sz w:val="24"/>
                <w:szCs w:val="24"/>
              </w:rPr>
            </m:ctrlPr>
          </m:sup>
        </m:sSubSup>
      </m:oMath>
      <w:r>
        <w:rPr>
          <w:rFonts w:hint="default"/>
          <w:sz w:val="24"/>
          <w:szCs w:val="24"/>
        </w:rPr>
        <w:t>；计算小区间距离矩阵</w:t>
      </w:r>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d</m:t>
            </m:r>
            <m:ctrlPr>
              <w:rPr>
                <w:rFonts w:ascii="Cambria Math" w:hAnsi="Cambria Math" w:eastAsia="Consolas"/>
                <w:sz w:val="24"/>
                <w:szCs w:val="24"/>
              </w:rPr>
            </m:ctrlPr>
          </m:e>
          <m:sub>
            <m:r>
              <m:rPr/>
              <w:rPr>
                <w:rFonts w:hint="default" w:ascii="Times New Roman" w:hAnsi="Times New Roman" w:eastAsia="Consolas"/>
                <w:sz w:val="24"/>
                <w:szCs w:val="24"/>
              </w:rPr>
              <m:t>ij</m:t>
            </m:r>
            <m:ctrlPr>
              <w:rPr>
                <w:rFonts w:ascii="Cambria Math" w:hAnsi="Cambria Math" w:eastAsia="Consolas"/>
                <w:sz w:val="24"/>
                <w:szCs w:val="24"/>
              </w:rPr>
            </m:ctrlPr>
          </m:sub>
        </m:sSub>
      </m:oMath>
      <w:r>
        <w:rPr>
          <w:rFonts w:hint="default"/>
          <w:sz w:val="24"/>
          <w:szCs w:val="24"/>
        </w:rPr>
        <w:t>。</w:t>
      </w:r>
    </w:p>
    <w:p w14:paraId="017BCD09">
      <w:pPr>
        <w:bidi w:val="0"/>
        <w:ind w:firstLine="480" w:firstLineChars="200"/>
        <w:rPr>
          <w:rFonts w:hint="default"/>
          <w:sz w:val="24"/>
          <w:szCs w:val="24"/>
        </w:rPr>
      </w:pPr>
      <w:r>
        <w:rPr>
          <w:rFonts w:hint="default"/>
          <w:sz w:val="24"/>
          <w:szCs w:val="24"/>
        </w:rPr>
        <w:t>Step 2（分支定界搜索）：按需求</w:t>
      </w:r>
      <m:oMath>
        <m:sSubSup>
          <m:sSubSupPr>
            <m:ctrlPr>
              <w:rPr>
                <w:rFonts w:hint="default" w:ascii="Cambria Math" w:hAnsi="Cambria Math" w:eastAsia="Consolas" w:cs="Times New Roman"/>
                <w:sz w:val="24"/>
                <w:szCs w:val="24"/>
              </w:rPr>
            </m:ctrlPr>
          </m:sSubSupPr>
          <m:e>
            <m:r>
              <m:rPr>
                <m:nor/>
              </m:rPr>
              <w:rPr>
                <w:rFonts w:hint="default" w:ascii="Times New Roman" w:hAnsi="Times New Roman" w:eastAsia="Consolas" w:cs="Times New Roman"/>
                <w:i/>
                <w:sz w:val="24"/>
                <w:szCs w:val="24"/>
              </w:rPr>
              <m:t>D</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i</m:t>
            </m:r>
            <m:ctrlPr>
              <w:rPr>
                <w:rFonts w:hint="default" w:ascii="Cambria Math" w:hAnsi="Cambria Math" w:eastAsia="Consolas" w:cs="Times New Roman"/>
                <w:sz w:val="24"/>
                <w:szCs w:val="24"/>
              </w:rPr>
            </m:ctrlPr>
          </m:sub>
          <m:sup>
            <m:r>
              <m:rPr>
                <m:nor/>
              </m:rPr>
              <w:rPr>
                <w:rFonts w:hint="default" w:ascii="Times New Roman" w:hAnsi="Times New Roman" w:eastAsia="Consolas" w:cs="Times New Roman"/>
                <w:i/>
                <w:sz w:val="24"/>
                <w:szCs w:val="24"/>
              </w:rPr>
              <m:t>actual</m:t>
            </m:r>
            <m:ctrlPr>
              <w:rPr>
                <w:rFonts w:hint="default" w:ascii="Cambria Math" w:hAnsi="Cambria Math" w:eastAsia="Consolas" w:cs="Times New Roman"/>
                <w:sz w:val="24"/>
                <w:szCs w:val="24"/>
              </w:rPr>
            </m:ctrlPr>
          </m:sup>
        </m:sSubSup>
      </m:oMath>
      <w:r>
        <w:rPr>
          <w:rFonts w:hint="default"/>
          <w:sz w:val="24"/>
          <w:szCs w:val="24"/>
        </w:rPr>
        <w:t>降序排列小区顺序，优先决策需求大的小区。对每个候选点依次尝试规模</w:t>
      </w:r>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j</m:t>
            </m:r>
            <m:ctrlPr>
              <w:rPr>
                <w:rFonts w:ascii="Cambria Math" w:hAnsi="Cambria Math" w:eastAsia="Consolas"/>
                <w:sz w:val="24"/>
                <w:szCs w:val="24"/>
              </w:rPr>
            </m:ctrlPr>
          </m:sub>
        </m:sSub>
      </m:oMath>
      <w:r>
        <w:rPr>
          <w:rFonts w:hint="default"/>
          <w:sz w:val="24"/>
          <w:szCs w:val="24"/>
        </w:rPr>
        <w:t>=3,2,1,0（大型→中型→小型→不建），生成搜索树节点。若当前累计建设成本已超预算120120万元，则剪枝。</w:t>
      </w:r>
    </w:p>
    <w:p w14:paraId="09C598E6">
      <w:pPr>
        <w:bidi w:val="0"/>
        <w:ind w:firstLine="480" w:firstLineChars="200"/>
      </w:pPr>
      <w:r>
        <w:rPr>
          <w:rFonts w:hint="default"/>
          <w:sz w:val="24"/>
          <w:szCs w:val="24"/>
        </w:rPr>
        <w:t>Step 3（固定点迭代评估）：对每个完整的建站方案（所有小区决策完毕），执行内层迭代：</w:t>
      </w:r>
    </w:p>
    <w:p w14:paraId="21E518A3">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firstLine="0"/>
      </w:pPr>
      <w:r>
        <w:rPr>
          <w:rFonts w:hint="eastAsia"/>
          <w:lang w:val="en-US" w:eastAsia="zh-CN"/>
        </w:rPr>
        <w:t>1.</w:t>
      </w:r>
      <w:r>
        <w:t>初始化各已建站点的利用率</w:t>
      </w:r>
      <m:oMath>
        <m:r>
          <m:rPr>
            <m:nor/>
            <m:sty m:val="p"/>
          </m:rPr>
          <w:rPr>
            <w:rFonts w:hint="default" w:ascii="Times New Roman" w:hAnsi="Times New Roman" w:cs="Times New Roman"/>
            <w:b w:val="0"/>
            <w:i w:val="0"/>
            <w:sz w:val="24"/>
          </w:rPr>
          <m:t> </m:t>
        </m:r>
        <m:sSubSup>
          <m:sSubSupPr>
            <m:ctrlPr>
              <w:rPr>
                <w:rFonts w:hint="default" w:ascii="Cambria Math" w:hAnsi="Cambria Math" w:cs="Times New Roman"/>
                <w:sz w:val="24"/>
              </w:rPr>
            </m:ctrlPr>
          </m:sSubSupPr>
          <m:e>
            <m:r>
              <m:rPr>
                <m:nor/>
              </m:rPr>
              <w:rPr>
                <w:rFonts w:hint="default" w:ascii="Times New Roman" w:hAnsi="Times New Roman" w:cs="Times New Roman"/>
                <w:i/>
                <w:sz w:val="24"/>
              </w:rPr>
              <m:t>u</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up>
            <m:r>
              <m:rPr>
                <m:nor/>
                <m:sty m:val="p"/>
              </m:rPr>
              <w:rPr>
                <w:rFonts w:hint="default" w:ascii="Cambria Math" w:hAnsi="Cambria Math" w:cs="Times New Roman"/>
                <w:b w:val="0"/>
                <w:i w:val="0"/>
                <w:sz w:val="24"/>
                <w:lang w:val="en-US" w:eastAsia="zh-CN"/>
              </w:rPr>
              <m:t>(</m:t>
            </m:r>
            <m:r>
              <m:rPr>
                <m:nor/>
                <m:sty m:val="p"/>
              </m:rPr>
              <w:rPr>
                <w:rFonts w:hint="default" w:ascii="Times New Roman" w:hAnsi="Times New Roman" w:cs="Times New Roman"/>
                <w:b w:val="0"/>
                <w:i w:val="0"/>
                <w:sz w:val="24"/>
                <w:lang w:val="en-US" w:eastAsia="zh-CN"/>
              </w:rPr>
              <m:t>0)</m:t>
            </m:r>
            <m:ctrlPr>
              <w:rPr>
                <w:rFonts w:hint="default" w:ascii="Cambria Math" w:hAnsi="Cambria Math" w:cs="Times New Roman"/>
                <w:sz w:val="24"/>
              </w:rPr>
            </m:ctrlPr>
          </m:sup>
        </m:sSubSup>
      </m:oMath>
      <w:r>
        <w:rPr>
          <w:rFonts w:hint="default"/>
        </w:rPr>
        <w:t>=0.5，设迭代次数</w:t>
      </w:r>
      <m:oMath>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=0</m:t>
        </m:r>
      </m:oMath>
      <w:r>
        <w:rPr>
          <w:rFonts w:hint="default"/>
        </w:rPr>
        <w:t>。</w:t>
      </w:r>
    </w:p>
    <w:p w14:paraId="4438E8F2">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firstLine="0"/>
      </w:pPr>
      <w:r>
        <w:rPr>
          <w:rFonts w:hint="eastAsia"/>
          <w:lang w:val="en-US" w:eastAsia="zh-CN"/>
        </w:rPr>
        <w:t>2.</w:t>
      </w:r>
      <w:r>
        <w:rPr>
          <w:rFonts w:hint="default"/>
        </w:rPr>
        <w:t>根据</w:t>
      </w:r>
      <m:oMath>
        <m:sSubSup>
          <m:sSubSupPr>
            <m:ctrlPr>
              <w:rPr>
                <w:rFonts w:hint="default" w:ascii="Cambria Math" w:hAnsi="Cambria Math" w:eastAsia="Consolas"/>
                <w:sz w:val="24"/>
                <w:szCs w:val="24"/>
              </w:rPr>
            </m:ctrlPr>
          </m:sSubSupPr>
          <m:e>
            <m:r>
              <m:rPr/>
              <w:rPr>
                <w:rFonts w:hint="default" w:ascii="Times New Roman" w:hAnsi="Times New Roman" w:eastAsia="Consolas"/>
                <w:sz w:val="24"/>
                <w:szCs w:val="24"/>
              </w:rPr>
              <m:t>u</m:t>
            </m:r>
            <m:ctrlPr>
              <w:rPr>
                <w:rFonts w:ascii="Cambria Math" w:hAnsi="Cambria Math" w:eastAsia="Consolas"/>
                <w:sz w:val="24"/>
                <w:szCs w:val="24"/>
              </w:rPr>
            </m:ctrlPr>
          </m:e>
          <m:sub>
            <m:r>
              <m:rPr/>
              <w:rPr>
                <w:rFonts w:hint="default" w:ascii="Times New Roman" w:hAnsi="Times New Roman" w:eastAsia="Consolas"/>
                <w:sz w:val="24"/>
                <w:szCs w:val="24"/>
              </w:rPr>
              <m:t>j</m:t>
            </m:r>
            <m:ctrlPr>
              <w:rPr>
                <w:rFonts w:ascii="Cambria Math" w:hAnsi="Cambria Math" w:eastAsia="Consolas"/>
                <w:sz w:val="24"/>
                <w:szCs w:val="24"/>
              </w:rPr>
            </m:ctrlPr>
          </m:sub>
          <m:sup>
            <m:r>
              <m:rPr/>
              <w:rPr>
                <w:rFonts w:hint="default" w:ascii="Times New Roman" w:hAnsi="Times New Roman" w:eastAsia="Consolas"/>
                <w:sz w:val="24"/>
                <w:szCs w:val="24"/>
              </w:rPr>
              <m:t>(t)</m:t>
            </m:r>
            <m:ctrlPr>
              <w:rPr>
                <w:rFonts w:ascii="Cambria Math" w:hAnsi="Cambria Math" w:eastAsia="Consolas"/>
                <w:sz w:val="24"/>
                <w:szCs w:val="24"/>
              </w:rPr>
            </m:ctrlPr>
          </m:sup>
        </m:sSubSup>
      </m:oMath>
      <w:r>
        <w:rPr>
          <w:rFonts w:hint="default"/>
        </w:rPr>
        <w:t>计算响应满意度</w:t>
      </w:r>
      <m:oMath>
        <m:sSubSup>
          <m:sSubSupPr>
            <m:ctrlPr>
              <w:rPr>
                <w:rFonts w:hint="default" w:ascii="Cambria Math" w:hAnsi="Cambria Math" w:eastAsia="Consolas" w:cs="Times New Roman"/>
                <w:sz w:val="24"/>
                <w:szCs w:val="24"/>
              </w:rPr>
            </m:ctrlPr>
          </m:sSubSupPr>
          <m:e>
            <m:r>
              <m:rPr>
                <m:nor/>
              </m:rPr>
              <w:rPr>
                <w:rFonts w:hint="default" w:ascii="Times New Roman" w:hAnsi="Times New Roman" w:eastAsia="Consolas" w:cs="Times New Roman"/>
                <w:i/>
                <w:sz w:val="24"/>
                <w:szCs w:val="24"/>
              </w:rPr>
              <m:t>S</m:t>
            </m:r>
            <m:ctrlPr>
              <w:rPr>
                <w:rFonts w:hint="default" w:ascii="Cambria Math" w:hAnsi="Cambria Math" w:eastAsia="Consolas" w:cs="Times New Roman"/>
                <w:sz w:val="24"/>
                <w:szCs w:val="24"/>
              </w:rPr>
            </m:ctrlPr>
          </m:e>
          <m:sub>
            <m:r>
              <m:rPr>
                <m:nor/>
                <m:sty m:val="p"/>
              </m:rPr>
              <w:rPr>
                <w:rFonts w:hint="default" w:ascii="Times New Roman" w:hAnsi="Times New Roman" w:eastAsia="Consolas" w:cs="Times New Roman"/>
                <w:b w:val="0"/>
                <w:i w:val="0"/>
                <w:sz w:val="24"/>
                <w:szCs w:val="24"/>
              </w:rPr>
              <m:t>2,</m:t>
            </m:r>
            <m:r>
              <m:rPr>
                <m:nor/>
              </m:rPr>
              <w:rPr>
                <w:rFonts w:hint="default" w:ascii="Times New Roman" w:hAnsi="Times New Roman" w:eastAsia="Consolas" w:cs="Times New Roman"/>
                <w:i/>
                <w:sz w:val="24"/>
                <w:szCs w:val="24"/>
              </w:rPr>
              <m:t>j</m:t>
            </m:r>
            <m:ctrlPr>
              <w:rPr>
                <w:rFonts w:hint="default" w:ascii="Cambria Math" w:hAnsi="Cambria Math" w:eastAsia="Consolas" w:cs="Times New Roman"/>
                <w:sz w:val="24"/>
                <w:szCs w:val="24"/>
              </w:rPr>
            </m:ctrlPr>
          </m:sub>
          <m:sup>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t</m:t>
            </m:r>
            <m:r>
              <m:rPr>
                <m:nor/>
                <m:sty m:val="p"/>
              </m:rPr>
              <w:rPr>
                <w:rFonts w:hint="default" w:ascii="Times New Roman" w:hAnsi="Times New Roman" w:eastAsia="Consolas" w:cs="Times New Roman"/>
                <w:b w:val="0"/>
                <w:i w:val="0"/>
                <w:sz w:val="24"/>
                <w:szCs w:val="24"/>
              </w:rPr>
              <m:t>)</m:t>
            </m:r>
            <m:ctrlPr>
              <w:rPr>
                <w:rFonts w:hint="default" w:ascii="Cambria Math" w:hAnsi="Cambria Math" w:eastAsia="Consolas" w:cs="Times New Roman"/>
                <w:sz w:val="24"/>
                <w:szCs w:val="24"/>
              </w:rPr>
            </m:ctrlPr>
          </m:sup>
        </m:sSubSup>
      </m:oMath>
    </w:p>
    <w:p w14:paraId="2B9DF02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firstLine="0"/>
      </w:pPr>
      <w:r>
        <w:rPr>
          <w:rFonts w:hint="eastAsia"/>
          <w:lang w:val="en-US" w:eastAsia="zh-CN"/>
        </w:rPr>
        <w:t>3.</w:t>
      </w:r>
      <w:r>
        <w:rPr>
          <w:rFonts w:hint="default"/>
        </w:rPr>
        <w:t>对每个小区</w:t>
      </w:r>
      <m:oMath>
        <m:r>
          <m:rPr>
            <m:nor/>
          </m:rPr>
          <w:rPr>
            <w:rFonts w:hint="default" w:ascii="Times New Roman" w:hAnsi="Times New Roman" w:cs="Times New Roman"/>
            <w:i/>
            <w:sz w:val="24"/>
          </w:rPr>
          <m:t>i</m:t>
        </m:r>
      </m:oMath>
      <w:r>
        <w:rPr>
          <w:rFonts w:hint="default"/>
        </w:rPr>
        <w:t>，计算其到每个可达站点的综合满意度</w:t>
      </w:r>
      <m:oMath>
        <m:sSubSup>
          <m:sSubSupPr>
            <m:ctrlPr>
              <w:rPr>
                <w:rFonts w:hint="default" w:ascii="Cambria Math" w:hAnsi="Cambria Math" w:eastAsia="Consolas" w:cs="Times New Roman"/>
                <w:sz w:val="24"/>
                <w:szCs w:val="24"/>
              </w:rPr>
            </m:ctrlPr>
          </m:sSubSupPr>
          <m:e>
            <m:r>
              <m:rPr>
                <m:nor/>
              </m:rPr>
              <w:rPr>
                <w:rFonts w:hint="default" w:ascii="Times New Roman" w:hAnsi="Times New Roman" w:eastAsia="Consolas" w:cs="Times New Roman"/>
                <w:i/>
                <w:sz w:val="24"/>
                <w:szCs w:val="24"/>
              </w:rPr>
              <m:t>S</m:t>
            </m:r>
            <m:ctrlPr>
              <w:rPr>
                <w:rFonts w:hint="default" w:ascii="Cambria Math" w:hAnsi="Cambria Math" w:eastAsia="Consolas" w:cs="Times New Roman"/>
                <w:sz w:val="24"/>
                <w:szCs w:val="24"/>
              </w:rPr>
            </m:ctrlPr>
          </m:e>
          <m:sub>
            <m:r>
              <m:rPr>
                <m:nor/>
                <m:sty m:val="p"/>
              </m:rPr>
              <w:rPr>
                <w:rFonts w:hint="default" w:ascii="Times New Roman" w:hAnsi="Times New Roman" w:cs="Times New Roman"/>
                <w:b w:val="0"/>
                <w:i w:val="0"/>
                <w:sz w:val="24"/>
                <w:szCs w:val="24"/>
                <w:lang w:val="en-US" w:eastAsia="zh-CN"/>
              </w:rPr>
              <m:t>i</m:t>
            </m:r>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j</m:t>
            </m:r>
            <m:ctrlPr>
              <w:rPr>
                <w:rFonts w:hint="default" w:ascii="Cambria Math" w:hAnsi="Cambria Math" w:eastAsia="Consolas" w:cs="Times New Roman"/>
                <w:sz w:val="24"/>
                <w:szCs w:val="24"/>
              </w:rPr>
            </m:ctrlPr>
          </m:sub>
          <m:sup>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t</m:t>
            </m:r>
            <m:r>
              <m:rPr>
                <m:nor/>
                <m:sty m:val="p"/>
              </m:rPr>
              <w:rPr>
                <w:rFonts w:hint="default" w:ascii="Times New Roman" w:hAnsi="Times New Roman" w:eastAsia="Consolas" w:cs="Times New Roman"/>
                <w:b w:val="0"/>
                <w:i w:val="0"/>
                <w:sz w:val="24"/>
                <w:szCs w:val="24"/>
              </w:rPr>
              <m:t>)</m:t>
            </m:r>
            <m:ctrlPr>
              <w:rPr>
                <w:rFonts w:hint="default" w:ascii="Cambria Math" w:hAnsi="Cambria Math" w:eastAsia="Consolas" w:cs="Times New Roman"/>
                <w:sz w:val="24"/>
                <w:szCs w:val="24"/>
              </w:rPr>
            </m:ctrlPr>
          </m:sup>
        </m:sSubSup>
      </m:oMath>
      <w:r>
        <w:rPr>
          <w:rFonts w:hint="default" w:ascii="Consolas" w:hAnsi="Consolas" w:eastAsia="Consolas" w:cs="Consolas"/>
          <w:caps w:val="0"/>
          <w:color w:val="0F1115"/>
          <w:spacing w:val="0"/>
          <w:sz w:val="15"/>
          <w:szCs w:val="15"/>
        </w:rPr>
        <w:t xml:space="preserve"> </w:t>
      </w:r>
      <w:r>
        <w:rPr>
          <w:rFonts w:hint="default"/>
        </w:rPr>
        <w:t>，并选出满意度最高的站点作为</w:t>
      </w:r>
      <m:oMath>
        <m:sSubSup>
          <m:sSubSupPr>
            <m:ctrlPr>
              <w:rPr>
                <w:rFonts w:hint="default" w:ascii="Cambria Math" w:hAnsi="Cambria Math" w:eastAsia="Consolas" w:cs="Times New Roman"/>
                <w:sz w:val="24"/>
                <w:szCs w:val="24"/>
              </w:rPr>
            </m:ctrlPr>
          </m:sSubSupPr>
          <m:e>
            <m:r>
              <m:rPr>
                <m:nor/>
              </m:rPr>
              <w:rPr>
                <w:rFonts w:hint="default" w:ascii="Times New Roman" w:hAnsi="Times New Roman" w:eastAsia="Consolas" w:cs="Times New Roman"/>
                <w:i/>
                <w:sz w:val="24"/>
                <w:szCs w:val="24"/>
              </w:rPr>
              <m:t>y</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i</m:t>
            </m:r>
            <m:ctrlPr>
              <w:rPr>
                <w:rFonts w:hint="default" w:ascii="Cambria Math" w:hAnsi="Cambria Math" w:eastAsia="Consolas" w:cs="Times New Roman"/>
                <w:sz w:val="24"/>
                <w:szCs w:val="24"/>
              </w:rPr>
            </m:ctrlPr>
          </m:sub>
          <m:sup>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t</m:t>
            </m:r>
            <m:r>
              <m:rPr>
                <m:nor/>
                <m:sty m:val="p"/>
              </m:rPr>
              <w:rPr>
                <w:rFonts w:hint="default" w:ascii="Times New Roman" w:hAnsi="Times New Roman" w:eastAsia="Consolas" w:cs="Times New Roman"/>
                <w:b w:val="0"/>
                <w:i w:val="0"/>
                <w:sz w:val="24"/>
                <w:szCs w:val="24"/>
              </w:rPr>
              <m:t>)</m:t>
            </m:r>
            <m:ctrlPr>
              <w:rPr>
                <w:rFonts w:hint="default" w:ascii="Cambria Math" w:hAnsi="Cambria Math" w:eastAsia="Consolas" w:cs="Times New Roman"/>
                <w:sz w:val="24"/>
                <w:szCs w:val="24"/>
              </w:rPr>
            </m:ctrlPr>
          </m:sup>
        </m:sSubSup>
      </m:oMath>
    </w:p>
    <w:p w14:paraId="7822C3E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firstLine="0"/>
        <w:rPr>
          <w:rFonts w:ascii="Consolas" w:hAnsi="Consolas" w:eastAsia="Consolas" w:cs="Consolas"/>
          <w:caps w:val="0"/>
          <w:color w:val="0F1115"/>
          <w:spacing w:val="0"/>
          <w:sz w:val="15"/>
          <w:szCs w:val="15"/>
        </w:rPr>
      </w:pPr>
      <w:r>
        <w:rPr>
          <w:rFonts w:hint="eastAsia"/>
          <w:lang w:val="en-US" w:eastAsia="zh-CN"/>
        </w:rPr>
        <w:t>4.</w:t>
      </w:r>
      <w:r>
        <w:rPr>
          <w:rFonts w:hint="default"/>
        </w:rPr>
        <w:t>根据分配结果计算各站点的日负载</w:t>
      </w:r>
      <m:oMath>
        <m:sSubSup>
          <m:sSubSupPr>
            <m:ctrlPr>
              <w:rPr>
                <w:rFonts w:hint="default" w:ascii="Cambria Math" w:hAnsi="Cambria Math" w:eastAsia="Consolas" w:cs="Times New Roman"/>
                <w:sz w:val="24"/>
                <w:szCs w:val="24"/>
              </w:rPr>
            </m:ctrlPr>
          </m:sSubSupPr>
          <m:e>
            <m:r>
              <m:rPr>
                <m:nor/>
              </m:rPr>
              <w:rPr>
                <w:rFonts w:hint="default" w:ascii="Times New Roman" w:hAnsi="Times New Roman" w:eastAsia="Consolas" w:cs="Times New Roman"/>
                <w:i/>
                <w:sz w:val="24"/>
                <w:szCs w:val="24"/>
              </w:rPr>
              <m:t>L</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j</m:t>
            </m:r>
            <m:ctrlPr>
              <w:rPr>
                <w:rFonts w:hint="default" w:ascii="Cambria Math" w:hAnsi="Cambria Math" w:eastAsia="Consolas" w:cs="Times New Roman"/>
                <w:sz w:val="24"/>
                <w:szCs w:val="24"/>
              </w:rPr>
            </m:ctrlPr>
          </m:sub>
          <m:sup>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t</m:t>
            </m:r>
            <m:r>
              <m:rPr>
                <m:nor/>
                <m:sty m:val="p"/>
              </m:rPr>
              <w:rPr>
                <w:rFonts w:hint="default" w:ascii="Times New Roman" w:hAnsi="Times New Roman" w:eastAsia="Consolas" w:cs="Times New Roman"/>
                <w:b w:val="0"/>
                <w:i w:val="0"/>
                <w:sz w:val="24"/>
                <w:szCs w:val="24"/>
              </w:rPr>
              <m:t>)</m:t>
            </m:r>
            <m:ctrlPr>
              <w:rPr>
                <w:rFonts w:hint="default" w:ascii="Cambria Math" w:hAnsi="Cambria Math" w:eastAsia="Consolas" w:cs="Times New Roman"/>
                <w:sz w:val="24"/>
                <w:szCs w:val="24"/>
              </w:rPr>
            </m:ctrlPr>
          </m:sup>
        </m:sSubSup>
      </m:oMath>
      <w:r>
        <w:rPr>
          <w:rFonts w:hint="default"/>
        </w:rPr>
        <w:t>和新利用率估计</w:t>
      </w:r>
      <m:oMath>
        <m:sSubSup>
          <m:sSubSupPr>
            <m:ctrlPr>
              <w:rPr>
                <w:rFonts w:hint="default" w:ascii="Cambria Math" w:hAnsi="Cambria Math" w:eastAsia="Consolas" w:cs="Times New Roman"/>
                <w:sz w:val="24"/>
                <w:szCs w:val="24"/>
              </w:rPr>
            </m:ctrlPr>
          </m:sSubSupPr>
          <m:e>
            <m:r>
              <m:rPr>
                <m:nor/>
              </m:rPr>
              <w:rPr>
                <w:rFonts w:hint="default" w:ascii="Times New Roman" w:hAnsi="Times New Roman" w:eastAsia="Consolas" w:cs="Times New Roman"/>
                <w:i/>
                <w:sz w:val="24"/>
                <w:szCs w:val="24"/>
              </w:rPr>
              <m:t>u</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j</m:t>
            </m:r>
            <m:ctrlPr>
              <w:rPr>
                <w:rFonts w:hint="default" w:ascii="Cambria Math" w:hAnsi="Cambria Math" w:eastAsia="Consolas" w:cs="Times New Roman"/>
                <w:sz w:val="24"/>
                <w:szCs w:val="24"/>
              </w:rPr>
            </m:ctrlPr>
          </m:sub>
          <m:sup>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t</m:t>
            </m:r>
            <m:r>
              <m:rPr>
                <m:nor/>
                <m:sty m:val="p"/>
              </m:rPr>
              <w:rPr>
                <w:rFonts w:hint="default" w:ascii="Times New Roman" w:hAnsi="Times New Roman" w:eastAsia="Consolas" w:cs="Times New Roman"/>
                <w:b w:val="0"/>
                <w:i w:val="0"/>
                <w:sz w:val="24"/>
                <w:szCs w:val="24"/>
              </w:rPr>
              <m:t>+1)</m:t>
            </m:r>
            <m:ctrlPr>
              <w:rPr>
                <w:rFonts w:hint="default" w:ascii="Cambria Math" w:hAnsi="Cambria Math" w:eastAsia="Consolas" w:cs="Times New Roman"/>
                <w:sz w:val="24"/>
                <w:szCs w:val="24"/>
              </w:rPr>
            </m:ctrlPr>
          </m:sup>
        </m:sSubSup>
        <m:r>
          <m:rPr>
            <m:nor/>
            <m:sty m:val="p"/>
          </m:rPr>
          <w:rPr>
            <w:rFonts w:hint="default" w:ascii="Times New Roman" w:hAnsi="Times New Roman" w:eastAsia="Consolas" w:cs="Times New Roman"/>
            <w:b w:val="0"/>
            <w:i w:val="0"/>
            <w:sz w:val="24"/>
            <w:szCs w:val="24"/>
          </w:rPr>
          <m:t>=</m:t>
        </m:r>
        <m:f>
          <m:fPr>
            <m:ctrlPr>
              <w:rPr>
                <w:rFonts w:hint="default" w:ascii="Cambria Math" w:hAnsi="Cambria Math" w:eastAsia="Consolas" w:cs="Times New Roman"/>
                <w:sz w:val="24"/>
                <w:szCs w:val="24"/>
              </w:rPr>
            </m:ctrlPr>
          </m:fPr>
          <m:num>
            <m:sSubSup>
              <m:sSubSupPr>
                <m:ctrlPr>
                  <w:rPr>
                    <w:rFonts w:hint="default" w:ascii="Cambria Math" w:hAnsi="Cambria Math" w:eastAsia="Consolas" w:cs="Times New Roman"/>
                    <w:sz w:val="24"/>
                    <w:szCs w:val="24"/>
                  </w:rPr>
                </m:ctrlPr>
              </m:sSubSupPr>
              <m:e>
                <m:r>
                  <m:rPr>
                    <m:nor/>
                  </m:rPr>
                  <w:rPr>
                    <w:rFonts w:hint="default" w:ascii="Times New Roman" w:hAnsi="Times New Roman" w:eastAsia="Consolas" w:cs="Times New Roman"/>
                    <w:i/>
                    <w:sz w:val="24"/>
                    <w:szCs w:val="24"/>
                  </w:rPr>
                  <m:t>L</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j</m:t>
                </m:r>
                <m:ctrlPr>
                  <w:rPr>
                    <w:rFonts w:hint="default" w:ascii="Cambria Math" w:hAnsi="Cambria Math" w:eastAsia="Consolas" w:cs="Times New Roman"/>
                    <w:sz w:val="24"/>
                    <w:szCs w:val="24"/>
                  </w:rPr>
                </m:ctrlPr>
              </m:sub>
              <m:sup>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t</m:t>
                </m:r>
                <m:r>
                  <m:rPr>
                    <m:nor/>
                    <m:sty m:val="p"/>
                  </m:rPr>
                  <w:rPr>
                    <w:rFonts w:hint="default" w:ascii="Times New Roman" w:hAnsi="Times New Roman" w:eastAsia="Consolas" w:cs="Times New Roman"/>
                    <w:b w:val="0"/>
                    <w:i w:val="0"/>
                    <w:sz w:val="24"/>
                    <w:szCs w:val="24"/>
                  </w:rPr>
                  <m:t>)</m:t>
                </m:r>
                <m:ctrlPr>
                  <w:rPr>
                    <w:rFonts w:hint="default" w:ascii="Cambria Math" w:hAnsi="Cambria Math" w:eastAsia="Consolas" w:cs="Times New Roman"/>
                    <w:sz w:val="24"/>
                    <w:szCs w:val="24"/>
                  </w:rPr>
                </m:ctrlPr>
              </m:sup>
            </m:sSubSup>
            <m:ctrlPr>
              <w:rPr>
                <w:rFonts w:hint="default" w:ascii="Cambria Math" w:hAnsi="Cambria Math" w:eastAsia="Consolas" w:cs="Times New Roman"/>
                <w:sz w:val="24"/>
                <w:szCs w:val="24"/>
              </w:rPr>
            </m:ctrlPr>
          </m:num>
          <m:den>
            <m:sSub>
              <m:sSubPr>
                <m:ctrlPr>
                  <w:rPr>
                    <w:rFonts w:hint="default" w:ascii="Cambria Math" w:hAnsi="Cambria Math" w:eastAsia="Consolas" w:cs="Times New Roman"/>
                    <w:sz w:val="24"/>
                    <w:szCs w:val="24"/>
                  </w:rPr>
                </m:ctrlPr>
              </m:sSubPr>
              <m:e>
                <m:r>
                  <m:rPr>
                    <m:nor/>
                  </m:rPr>
                  <w:rPr>
                    <w:rFonts w:hint="default" w:ascii="Times New Roman" w:hAnsi="Times New Roman" w:eastAsia="Consolas" w:cs="Times New Roman"/>
                    <w:i/>
                    <w:sz w:val="24"/>
                    <w:szCs w:val="24"/>
                  </w:rPr>
                  <m:t>q</m:t>
                </m:r>
                <m:ctrlPr>
                  <w:rPr>
                    <w:rFonts w:hint="default" w:ascii="Cambria Math" w:hAnsi="Cambria Math" w:eastAsia="Consolas" w:cs="Times New Roman"/>
                    <w:sz w:val="24"/>
                    <w:szCs w:val="24"/>
                  </w:rPr>
                </m:ctrlPr>
              </m:e>
              <m:sub>
                <m:sSub>
                  <m:sSubPr>
                    <m:ctrlPr>
                      <w:rPr>
                        <w:rFonts w:hint="default" w:ascii="Cambria Math" w:hAnsi="Cambria Math" w:eastAsia="Consolas" w:cs="Times New Roman"/>
                        <w:sz w:val="24"/>
                        <w:szCs w:val="24"/>
                      </w:rPr>
                    </m:ctrlPr>
                  </m:sSubPr>
                  <m:e>
                    <m:r>
                      <m:rPr>
                        <m:nor/>
                      </m:rPr>
                      <w:rPr>
                        <w:rFonts w:hint="default" w:ascii="Times New Roman" w:hAnsi="Times New Roman" w:eastAsia="Consolas" w:cs="Times New Roman"/>
                        <w:i/>
                        <w:sz w:val="24"/>
                        <w:szCs w:val="24"/>
                      </w:rPr>
                      <m:t>s</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j</m:t>
                    </m:r>
                    <m:ctrlPr>
                      <w:rPr>
                        <w:rFonts w:hint="default" w:ascii="Cambria Math" w:hAnsi="Cambria Math" w:eastAsia="Consolas" w:cs="Times New Roman"/>
                        <w:sz w:val="24"/>
                        <w:szCs w:val="24"/>
                      </w:rPr>
                    </m:ctrlPr>
                  </m:sub>
                </m:sSub>
                <m:ctrlPr>
                  <w:rPr>
                    <w:rFonts w:hint="default" w:ascii="Cambria Math" w:hAnsi="Cambria Math" w:eastAsia="Consolas" w:cs="Times New Roman"/>
                    <w:sz w:val="24"/>
                    <w:szCs w:val="24"/>
                  </w:rPr>
                </m:ctrlPr>
              </m:sub>
            </m:sSub>
            <m:ctrlPr>
              <w:rPr>
                <w:rFonts w:hint="default" w:ascii="Cambria Math" w:hAnsi="Cambria Math" w:eastAsia="Consolas" w:cs="Times New Roman"/>
                <w:sz w:val="24"/>
                <w:szCs w:val="24"/>
              </w:rPr>
            </m:ctrlPr>
          </m:den>
        </m:f>
      </m:oMath>
    </w:p>
    <w:p w14:paraId="6CCC8C21">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bidi w:val="0"/>
        <w:spacing w:before="0" w:beforeAutospacing="0" w:after="0" w:afterAutospacing="0" w:line="240" w:lineRule="auto"/>
        <w:ind w:left="0" w:right="0" w:firstLine="0"/>
      </w:pPr>
      <w:r>
        <w:rPr>
          <w:rFonts w:hint="eastAsia"/>
          <w:lang w:val="en-US" w:eastAsia="zh-CN"/>
        </w:rPr>
        <w:t>5.</w:t>
      </w:r>
      <w:r>
        <w:rPr>
          <w:rFonts w:hint="default"/>
        </w:rPr>
        <w:t>阻尼更新：</w:t>
      </w:r>
      <m:oMath>
        <m:sSubSup>
          <m:sSubSupPr>
            <m:ctrlPr>
              <w:rPr>
                <w:rFonts w:hint="default" w:ascii="Cambria Math" w:hAnsi="Cambria Math" w:eastAsia="Consolas"/>
                <w:sz w:val="24"/>
                <w:szCs w:val="24"/>
              </w:rPr>
            </m:ctrlPr>
          </m:sSubSupPr>
          <m:e>
            <m:r>
              <m:rPr/>
              <w:rPr>
                <w:rFonts w:hint="default" w:ascii="Times New Roman" w:hAnsi="Times New Roman" w:eastAsia="Consolas"/>
                <w:sz w:val="24"/>
                <w:szCs w:val="24"/>
              </w:rPr>
              <m:t>u</m:t>
            </m:r>
            <m:ctrlPr>
              <w:rPr>
                <w:rFonts w:ascii="Cambria Math" w:hAnsi="Cambria Math" w:eastAsia="Consolas"/>
                <w:sz w:val="24"/>
                <w:szCs w:val="24"/>
              </w:rPr>
            </m:ctrlPr>
          </m:e>
          <m:sub>
            <m:r>
              <m:rPr/>
              <w:rPr>
                <w:rFonts w:hint="default" w:ascii="Times New Roman" w:hAnsi="Times New Roman" w:eastAsia="Consolas"/>
                <w:sz w:val="24"/>
                <w:szCs w:val="24"/>
              </w:rPr>
              <m:t>j</m:t>
            </m:r>
            <m:ctrlPr>
              <w:rPr>
                <w:rFonts w:ascii="Cambria Math" w:hAnsi="Cambria Math" w:eastAsia="Consolas"/>
                <w:sz w:val="24"/>
                <w:szCs w:val="24"/>
              </w:rPr>
            </m:ctrlPr>
          </m:sub>
          <m:sup>
            <m:r>
              <m:rPr/>
              <w:rPr>
                <w:rFonts w:hint="default" w:ascii="Times New Roman" w:hAnsi="Times New Roman" w:eastAsia="Consolas"/>
                <w:sz w:val="24"/>
                <w:szCs w:val="24"/>
              </w:rPr>
              <m:t>(t+1)</m:t>
            </m:r>
            <m:ctrlPr>
              <w:rPr>
                <w:rFonts w:ascii="Cambria Math" w:hAnsi="Cambria Math" w:eastAsia="Consolas"/>
                <w:sz w:val="24"/>
                <w:szCs w:val="24"/>
              </w:rPr>
            </m:ctrlPr>
          </m:sup>
        </m:sSubSup>
        <m:r>
          <m:rPr/>
          <w:rPr>
            <w:rFonts w:hint="default" w:ascii="Times New Roman" w:hAnsi="Times New Roman" w:eastAsia="Consolas"/>
            <w:sz w:val="24"/>
            <w:szCs w:val="24"/>
          </w:rPr>
          <m:t>=λ</m:t>
        </m:r>
        <m:sSubSup>
          <m:sSubSupPr>
            <m:ctrlPr>
              <w:rPr>
                <w:rFonts w:hint="default" w:ascii="Cambria Math" w:hAnsi="Cambria Math" w:eastAsia="Consolas"/>
                <w:sz w:val="24"/>
                <w:szCs w:val="24"/>
              </w:rPr>
            </m:ctrlPr>
          </m:sSubSupPr>
          <m:e>
            <m:r>
              <m:rPr/>
              <w:rPr>
                <w:rFonts w:hint="default" w:ascii="Times New Roman" w:hAnsi="Times New Roman" w:eastAsia="Consolas"/>
                <w:sz w:val="24"/>
                <w:szCs w:val="24"/>
              </w:rPr>
              <m:t>u</m:t>
            </m:r>
            <m:ctrlPr>
              <w:rPr>
                <w:rFonts w:ascii="Cambria Math" w:hAnsi="Cambria Math" w:eastAsia="Consolas"/>
                <w:sz w:val="24"/>
                <w:szCs w:val="24"/>
              </w:rPr>
            </m:ctrlPr>
          </m:e>
          <m:sub>
            <m:r>
              <m:rPr/>
              <w:rPr>
                <w:rFonts w:hint="default" w:ascii="Times New Roman" w:hAnsi="Times New Roman" w:eastAsia="Consolas"/>
                <w:sz w:val="24"/>
                <w:szCs w:val="24"/>
              </w:rPr>
              <m:t>j</m:t>
            </m:r>
            <m:ctrlPr>
              <w:rPr>
                <w:rFonts w:ascii="Cambria Math" w:hAnsi="Cambria Math" w:eastAsia="Consolas"/>
                <w:sz w:val="24"/>
                <w:szCs w:val="24"/>
              </w:rPr>
            </m:ctrlPr>
          </m:sub>
          <m:sup>
            <m:r>
              <m:rPr/>
              <w:rPr>
                <w:rFonts w:hint="default" w:ascii="Times New Roman" w:hAnsi="Times New Roman" w:eastAsia="Consolas"/>
                <w:sz w:val="24"/>
                <w:szCs w:val="24"/>
              </w:rPr>
              <m:t>(t+1)</m:t>
            </m:r>
            <m:ctrlPr>
              <w:rPr>
                <w:rFonts w:ascii="Cambria Math" w:hAnsi="Cambria Math" w:eastAsia="Consolas"/>
                <w:sz w:val="24"/>
                <w:szCs w:val="24"/>
              </w:rPr>
            </m:ctrlPr>
          </m:sup>
        </m:sSubSup>
        <m:r>
          <m:rPr/>
          <w:rPr>
            <w:rFonts w:hint="default" w:ascii="Times New Roman" w:hAnsi="Times New Roman" w:eastAsia="Consolas"/>
            <w:sz w:val="24"/>
            <w:szCs w:val="24"/>
          </w:rPr>
          <m:t>+(1−λ)</m:t>
        </m:r>
        <m:sSubSup>
          <m:sSubSupPr>
            <m:ctrlPr>
              <w:rPr>
                <w:rFonts w:hint="default" w:ascii="Cambria Math" w:hAnsi="Cambria Math" w:eastAsia="Consolas"/>
                <w:sz w:val="24"/>
                <w:szCs w:val="24"/>
              </w:rPr>
            </m:ctrlPr>
          </m:sSubSupPr>
          <m:e>
            <m:r>
              <m:rPr/>
              <w:rPr>
                <w:rFonts w:hint="default" w:ascii="Times New Roman" w:hAnsi="Times New Roman" w:eastAsia="Consolas"/>
                <w:sz w:val="24"/>
                <w:szCs w:val="24"/>
              </w:rPr>
              <m:t>u</m:t>
            </m:r>
            <m:ctrlPr>
              <w:rPr>
                <w:rFonts w:ascii="Cambria Math" w:hAnsi="Cambria Math" w:eastAsia="Consolas"/>
                <w:sz w:val="24"/>
                <w:szCs w:val="24"/>
              </w:rPr>
            </m:ctrlPr>
          </m:e>
          <m:sub>
            <m:r>
              <m:rPr/>
              <w:rPr>
                <w:rFonts w:hint="default" w:ascii="Times New Roman" w:hAnsi="Times New Roman" w:eastAsia="Consolas"/>
                <w:sz w:val="24"/>
                <w:szCs w:val="24"/>
              </w:rPr>
              <m:t>j</m:t>
            </m:r>
            <m:ctrlPr>
              <w:rPr>
                <w:rFonts w:ascii="Cambria Math" w:hAnsi="Cambria Math" w:eastAsia="Consolas"/>
                <w:sz w:val="24"/>
                <w:szCs w:val="24"/>
              </w:rPr>
            </m:ctrlPr>
          </m:sub>
          <m:sup>
            <m:r>
              <m:rPr/>
              <w:rPr>
                <w:rFonts w:hint="default" w:ascii="Times New Roman" w:hAnsi="Times New Roman" w:eastAsia="Consolas"/>
                <w:sz w:val="24"/>
                <w:szCs w:val="24"/>
              </w:rPr>
              <m:t>(t)</m:t>
            </m:r>
            <m:ctrlPr>
              <w:rPr>
                <w:rFonts w:ascii="Cambria Math" w:hAnsi="Cambria Math" w:eastAsia="Consolas"/>
                <w:sz w:val="24"/>
                <w:szCs w:val="24"/>
              </w:rPr>
            </m:ctrlPr>
          </m:sup>
        </m:sSubSup>
      </m:oMath>
      <w:r>
        <w:rPr>
          <w:rFonts w:hint="default"/>
        </w:rPr>
        <w:t>，取</w:t>
      </w:r>
      <m:oMath>
        <m:r>
          <m:rPr>
            <m:nor/>
          </m:rPr>
          <w:rPr>
            <w:rFonts w:hint="default" w:ascii="Times New Roman" w:hAnsi="Times New Roman" w:cs="Times New Roman"/>
            <w:i/>
            <w:sz w:val="24"/>
          </w:rPr>
          <m:t>λ</m:t>
        </m:r>
        <m:r>
          <m:rPr>
            <m:nor/>
            <m:sty m:val="p"/>
          </m:rPr>
          <w:rPr>
            <w:rFonts w:hint="default" w:ascii="Times New Roman" w:hAnsi="Times New Roman" w:cs="Times New Roman"/>
            <w:b w:val="0"/>
            <w:i w:val="0"/>
            <w:sz w:val="24"/>
          </w:rPr>
          <m:t>=0.5</m:t>
        </m:r>
      </m:oMath>
      <w:r>
        <w:rPr>
          <w:rFonts w:hint="default"/>
        </w:rPr>
        <w:t>。</w:t>
      </w:r>
    </w:p>
    <w:p w14:paraId="384BF5DA">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40" w:lineRule="auto"/>
        <w:ind w:left="0" w:right="0" w:firstLine="0"/>
      </w:pPr>
      <w:r>
        <w:rPr>
          <w:rFonts w:hint="eastAsia"/>
          <w:lang w:val="en-US" w:eastAsia="zh-CN"/>
        </w:rPr>
        <w:t>6.</w:t>
      </w:r>
      <w:r>
        <w:rPr>
          <w:rFonts w:hint="default"/>
        </w:rPr>
        <w:t>若分配方案不再变化且</w:t>
      </w:r>
      <m:oMath>
        <m:func>
          <m:funcPr>
            <m:ctrlPr>
              <w:rPr>
                <w:rFonts w:hint="default" w:ascii="Cambria Math" w:hAnsi="Cambria Math" w:eastAsia="Consolas" w:cs="Times New Roman"/>
                <w:sz w:val="24"/>
                <w:szCs w:val="24"/>
              </w:rPr>
            </m:ctrlPr>
          </m:funcPr>
          <m:fName>
            <m:limLow>
              <m:limLowPr>
                <m:ctrlPr>
                  <w:rPr>
                    <w:rFonts w:hint="default" w:ascii="Cambria Math" w:hAnsi="Cambria Math" w:eastAsia="Consolas" w:cs="Times New Roman"/>
                    <w:sz w:val="24"/>
                    <w:szCs w:val="24"/>
                  </w:rPr>
                </m:ctrlPr>
              </m:limLowPr>
              <m:e>
                <m:r>
                  <m:rPr>
                    <m:nor/>
                    <m:sty m:val="p"/>
                  </m:rPr>
                  <w:rPr>
                    <w:rFonts w:hint="default" w:ascii="Times New Roman" w:hAnsi="Times New Roman" w:eastAsia="Consolas" w:cs="Times New Roman"/>
                    <w:b w:val="0"/>
                    <w:i w:val="0"/>
                    <w:sz w:val="24"/>
                    <w:szCs w:val="24"/>
                  </w:rPr>
                  <m:t>max</m:t>
                </m:r>
                <m:ctrlPr>
                  <w:rPr>
                    <w:rFonts w:hint="default" w:ascii="Cambria Math" w:hAnsi="Cambria Math" w:eastAsia="Consolas" w:cs="Times New Roman"/>
                    <w:sz w:val="24"/>
                    <w:szCs w:val="24"/>
                  </w:rPr>
                </m:ctrlPr>
              </m:e>
              <m:lim>
                <m:r>
                  <m:rPr>
                    <m:nor/>
                  </m:rPr>
                  <w:rPr>
                    <w:rFonts w:hint="default" w:ascii="Times New Roman" w:hAnsi="Times New Roman" w:eastAsia="Consolas" w:cs="Times New Roman"/>
                    <w:i/>
                    <w:sz w:val="24"/>
                    <w:szCs w:val="24"/>
                  </w:rPr>
                  <m:t>j</m:t>
                </m:r>
                <m:r>
                  <m:rPr>
                    <m:nor/>
                    <m:sty m:val="p"/>
                  </m:rPr>
                  <w:rPr>
                    <w:rFonts w:hint="default" w:ascii="Times New Roman" w:hAnsi="Times New Roman" w:eastAsia="Consolas" w:cs="Times New Roman"/>
                    <w:b w:val="0"/>
                    <w:i w:val="0"/>
                    <w:sz w:val="24"/>
                    <w:szCs w:val="24"/>
                  </w:rPr>
                  <m:t>:</m:t>
                </m:r>
                <m:sSub>
                  <m:sSubPr>
                    <m:ctrlPr>
                      <w:rPr>
                        <w:rFonts w:hint="default" w:ascii="Cambria Math" w:hAnsi="Cambria Math" w:eastAsia="Consolas" w:cs="Times New Roman"/>
                        <w:sz w:val="24"/>
                        <w:szCs w:val="24"/>
                      </w:rPr>
                    </m:ctrlPr>
                  </m:sSubPr>
                  <m:e>
                    <m:r>
                      <m:rPr>
                        <m:nor/>
                      </m:rPr>
                      <w:rPr>
                        <w:rFonts w:hint="default" w:ascii="Times New Roman" w:hAnsi="Times New Roman" w:eastAsia="Consolas" w:cs="Times New Roman"/>
                        <w:i/>
                        <w:sz w:val="24"/>
                        <w:szCs w:val="24"/>
                      </w:rPr>
                      <m:t>s</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j</m:t>
                    </m:r>
                    <m:ctrlPr>
                      <w:rPr>
                        <w:rFonts w:hint="default" w:ascii="Cambria Math" w:hAnsi="Cambria Math" w:eastAsia="Consolas" w:cs="Times New Roman"/>
                        <w:sz w:val="24"/>
                        <w:szCs w:val="24"/>
                      </w:rPr>
                    </m:ctrlPr>
                  </m:sub>
                </m:sSub>
                <m:r>
                  <m:rPr>
                    <m:nor/>
                    <m:sty m:val="p"/>
                  </m:rPr>
                  <w:rPr>
                    <w:rFonts w:hint="default" w:ascii="Times New Roman" w:hAnsi="Times New Roman" w:eastAsia="Consolas" w:cs="Times New Roman"/>
                    <w:b w:val="0"/>
                    <w:i w:val="0"/>
                    <w:sz w:val="24"/>
                    <w:szCs w:val="24"/>
                  </w:rPr>
                  <m:t>&gt;0</m:t>
                </m:r>
                <m:ctrlPr>
                  <w:rPr>
                    <w:rFonts w:hint="default" w:ascii="Cambria Math" w:hAnsi="Cambria Math" w:eastAsia="Consolas" w:cs="Times New Roman"/>
                    <w:sz w:val="24"/>
                    <w:szCs w:val="24"/>
                  </w:rPr>
                </m:ctrlPr>
              </m:lim>
            </m:limLow>
            <m:ctrlPr>
              <w:rPr>
                <w:rFonts w:hint="default" w:ascii="Cambria Math" w:hAnsi="Cambria Math" w:eastAsia="Consolas" w:cs="Times New Roman"/>
                <w:sz w:val="24"/>
                <w:szCs w:val="24"/>
              </w:rPr>
            </m:ctrlPr>
          </m:fName>
          <m:e>
            <m:d>
              <m:dPr>
                <m:begChr m:val="|"/>
                <m:endChr m:val="|"/>
                <m:ctrlPr>
                  <w:rPr>
                    <w:rFonts w:hint="default" w:ascii="Cambria Math" w:hAnsi="Cambria Math" w:eastAsia="Consolas" w:cs="Times New Roman"/>
                    <w:sz w:val="24"/>
                    <w:szCs w:val="24"/>
                  </w:rPr>
                </m:ctrlPr>
              </m:dPr>
              <m:e>
                <m:sSubSup>
                  <m:sSubSupPr>
                    <m:ctrlPr>
                      <w:rPr>
                        <w:rFonts w:hint="default" w:ascii="Cambria Math" w:hAnsi="Cambria Math" w:eastAsia="Consolas" w:cs="Times New Roman"/>
                        <w:sz w:val="24"/>
                        <w:szCs w:val="24"/>
                      </w:rPr>
                    </m:ctrlPr>
                  </m:sSubSupPr>
                  <m:e>
                    <m:r>
                      <m:rPr>
                        <m:nor/>
                      </m:rPr>
                      <w:rPr>
                        <w:rFonts w:hint="default" w:ascii="Times New Roman" w:hAnsi="Times New Roman" w:eastAsia="Consolas" w:cs="Times New Roman"/>
                        <w:i/>
                        <w:sz w:val="24"/>
                        <w:szCs w:val="24"/>
                      </w:rPr>
                      <m:t>u</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j</m:t>
                    </m:r>
                    <m:ctrlPr>
                      <w:rPr>
                        <w:rFonts w:hint="default" w:ascii="Cambria Math" w:hAnsi="Cambria Math" w:eastAsia="Consolas" w:cs="Times New Roman"/>
                        <w:sz w:val="24"/>
                        <w:szCs w:val="24"/>
                      </w:rPr>
                    </m:ctrlPr>
                  </m:sub>
                  <m:sup>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t</m:t>
                    </m:r>
                    <m:r>
                      <m:rPr>
                        <m:nor/>
                        <m:sty m:val="p"/>
                      </m:rPr>
                      <w:rPr>
                        <w:rFonts w:hint="default" w:ascii="Times New Roman" w:hAnsi="Times New Roman" w:eastAsia="Consolas" w:cs="Times New Roman"/>
                        <w:b w:val="0"/>
                        <w:i w:val="0"/>
                        <w:sz w:val="24"/>
                        <w:szCs w:val="24"/>
                      </w:rPr>
                      <m:t>+1)</m:t>
                    </m:r>
                    <m:ctrlPr>
                      <w:rPr>
                        <w:rFonts w:hint="default" w:ascii="Cambria Math" w:hAnsi="Cambria Math" w:eastAsia="Consolas" w:cs="Times New Roman"/>
                        <w:sz w:val="24"/>
                        <w:szCs w:val="24"/>
                      </w:rPr>
                    </m:ctrlPr>
                  </m:sup>
                </m:sSubSup>
                <m:r>
                  <m:rPr>
                    <m:nor/>
                    <m:sty m:val="p"/>
                  </m:rPr>
                  <w:rPr>
                    <w:rFonts w:hint="default" w:ascii="Times New Roman" w:hAnsi="Times New Roman" w:eastAsia="Consolas" w:cs="Times New Roman"/>
                    <w:b w:val="0"/>
                    <w:i w:val="0"/>
                    <w:sz w:val="24"/>
                    <w:szCs w:val="24"/>
                  </w:rPr>
                  <m:t>−</m:t>
                </m:r>
                <m:sSubSup>
                  <m:sSubSupPr>
                    <m:ctrlPr>
                      <w:rPr>
                        <w:rFonts w:hint="default" w:ascii="Cambria Math" w:hAnsi="Cambria Math" w:eastAsia="Consolas" w:cs="Times New Roman"/>
                        <w:sz w:val="24"/>
                        <w:szCs w:val="24"/>
                      </w:rPr>
                    </m:ctrlPr>
                  </m:sSubSupPr>
                  <m:e>
                    <m:r>
                      <m:rPr>
                        <m:nor/>
                      </m:rPr>
                      <w:rPr>
                        <w:rFonts w:hint="default" w:ascii="Times New Roman" w:hAnsi="Times New Roman" w:eastAsia="Consolas" w:cs="Times New Roman"/>
                        <w:i/>
                        <w:sz w:val="24"/>
                        <w:szCs w:val="24"/>
                      </w:rPr>
                      <m:t>u</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j</m:t>
                    </m:r>
                    <m:ctrlPr>
                      <w:rPr>
                        <w:rFonts w:hint="default" w:ascii="Cambria Math" w:hAnsi="Cambria Math" w:eastAsia="Consolas" w:cs="Times New Roman"/>
                        <w:sz w:val="24"/>
                        <w:szCs w:val="24"/>
                      </w:rPr>
                    </m:ctrlPr>
                  </m:sub>
                  <m:sup>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t</m:t>
                    </m:r>
                    <m:r>
                      <m:rPr>
                        <m:nor/>
                        <m:sty m:val="p"/>
                      </m:rPr>
                      <w:rPr>
                        <w:rFonts w:hint="default" w:ascii="Times New Roman" w:hAnsi="Times New Roman" w:eastAsia="Consolas" w:cs="Times New Roman"/>
                        <w:b w:val="0"/>
                        <w:i w:val="0"/>
                        <w:sz w:val="24"/>
                        <w:szCs w:val="24"/>
                      </w:rPr>
                      <m:t>)</m:t>
                    </m:r>
                    <m:ctrlPr>
                      <w:rPr>
                        <w:rFonts w:hint="default" w:ascii="Cambria Math" w:hAnsi="Cambria Math" w:eastAsia="Consolas" w:cs="Times New Roman"/>
                        <w:sz w:val="24"/>
                        <w:szCs w:val="24"/>
                      </w:rPr>
                    </m:ctrlPr>
                  </m:sup>
                </m:sSubSup>
                <m:ctrlPr>
                  <w:rPr>
                    <w:rFonts w:hint="default" w:ascii="Cambria Math" w:hAnsi="Cambria Math" w:eastAsia="Consolas" w:cs="Times New Roman"/>
                    <w:sz w:val="24"/>
                    <w:szCs w:val="24"/>
                  </w:rPr>
                </m:ctrlPr>
              </m:e>
            </m:d>
            <m:ctrlPr>
              <w:rPr>
                <w:rFonts w:hint="default" w:ascii="Cambria Math" w:hAnsi="Cambria Math" w:eastAsia="Consolas" w:cs="Times New Roman"/>
                <w:sz w:val="24"/>
                <w:szCs w:val="24"/>
              </w:rPr>
            </m:ctrlPr>
          </m:e>
        </m:func>
        <m:r>
          <m:rPr>
            <m:nor/>
            <m:sty m:val="p"/>
          </m:rPr>
          <w:rPr>
            <w:rFonts w:hint="default" w:ascii="Times New Roman" w:hAnsi="Times New Roman" w:eastAsia="Consolas" w:cs="Times New Roman"/>
            <w:b w:val="0"/>
            <w:i w:val="0"/>
            <w:sz w:val="24"/>
            <w:szCs w:val="24"/>
          </w:rPr>
          <m:t>&lt;</m:t>
        </m:r>
        <m:r>
          <m:rPr>
            <m:nor/>
          </m:rPr>
          <w:rPr>
            <w:rFonts w:hint="default" w:ascii="Times New Roman" w:hAnsi="Times New Roman" w:eastAsia="Consolas" w:cs="Times New Roman"/>
            <w:i/>
            <w:sz w:val="24"/>
            <w:szCs w:val="24"/>
          </w:rPr>
          <m:t>ε</m:t>
        </m:r>
      </m:oMath>
      <w:r>
        <w:rPr>
          <w:rFonts w:hint="default"/>
        </w:rPr>
        <w:t>则收敛；否则</w:t>
      </w:r>
      <m:oMath>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+1</m:t>
        </m:r>
      </m:oMath>
      <w:r>
        <w:rPr>
          <w:rFonts w:hint="default"/>
        </w:rPr>
        <w:t>并返回步骤2。</w:t>
      </w:r>
    </w:p>
    <w:p w14:paraId="42F5D0BE">
      <w:pPr>
        <w:bidi w:val="0"/>
        <w:ind w:firstLine="480" w:firstLineChars="200"/>
        <w:rPr>
          <w:sz w:val="24"/>
          <w:szCs w:val="24"/>
        </w:rPr>
      </w:pPr>
      <w:r>
        <w:rPr>
          <w:rFonts w:hint="default"/>
          <w:sz w:val="24"/>
          <w:szCs w:val="24"/>
        </w:rPr>
        <w:t>Step 4（可行性校验与目标计算）：收敛后，若任意站点的利用率&gt;1.20，则该方案不可行，舍弃；否则计算覆盖率</w:t>
      </w:r>
      <m:oMath>
        <m:r>
          <m:rPr>
            <m:nor/>
          </m:rPr>
          <w:rPr>
            <w:rFonts w:hint="default" w:ascii="Times New Roman" w:hAnsi="Times New Roman" w:cs="Times New Roman"/>
            <w:i/>
            <w:sz w:val="24"/>
          </w:rPr>
          <m:t>C</m:t>
        </m:r>
      </m:oMath>
      <w:r>
        <w:rPr>
          <w:rFonts w:hint="default"/>
          <w:sz w:val="24"/>
          <w:szCs w:val="24"/>
        </w:rPr>
        <w:t>、平均满意度</w:t>
      </w:r>
      <m:oMath>
        <m:r>
          <m:rPr>
            <m:nor/>
          </m:rPr>
          <w:rPr>
            <w:rFonts w:hint="default" w:ascii="Times New Roman" w:hAnsi="Times New Roman" w:cs="Times New Roman"/>
            <w:i/>
            <w:sz w:val="24"/>
          </w:rPr>
          <m:t>S</m:t>
        </m:r>
      </m:oMath>
      <w:r>
        <w:rPr>
          <w:rFonts w:hint="default"/>
          <w:sz w:val="24"/>
          <w:szCs w:val="24"/>
        </w:rPr>
        <w:t>及综合目标值</w:t>
      </w:r>
      <m:oMath>
        <m:r>
          <m:rPr>
            <m:nor/>
          </m:rPr>
          <w:rPr>
            <w:rFonts w:hint="default" w:ascii="Times New Roman" w:hAnsi="Times New Roman" w:cs="Times New Roman"/>
            <w:i/>
            <w:sz w:val="24"/>
          </w:rPr>
          <m:t>Z</m:t>
        </m:r>
      </m:oMath>
      <w:r>
        <w:rPr>
          <w:rFonts w:hint="default"/>
          <w:sz w:val="24"/>
          <w:szCs w:val="24"/>
        </w:rPr>
        <w:t>。</w:t>
      </w:r>
    </w:p>
    <w:p w14:paraId="4613CCCE">
      <w:pPr>
        <w:bidi w:val="0"/>
        <w:ind w:firstLine="480" w:firstLineChars="200"/>
        <w:rPr>
          <w:rFonts w:hint="default"/>
          <w:sz w:val="24"/>
          <w:szCs w:val="24"/>
        </w:rPr>
      </w:pPr>
      <w:r>
        <w:rPr>
          <w:rFonts w:hint="default"/>
          <w:sz w:val="24"/>
          <w:szCs w:val="24"/>
        </w:rPr>
        <w:t>Step 5（更新最优解）：若当前方案的</w:t>
      </w:r>
      <m:oMath>
        <m:r>
          <m:rPr>
            <m:nor/>
          </m:rPr>
          <w:rPr>
            <w:rFonts w:hint="default" w:ascii="Times New Roman" w:hAnsi="Times New Roman" w:cs="Times New Roman"/>
            <w:i/>
            <w:sz w:val="24"/>
          </w:rPr>
          <m:t>Z</m:t>
        </m:r>
      </m:oMath>
      <w:r>
        <w:rPr>
          <w:rFonts w:hint="default"/>
          <w:sz w:val="24"/>
          <w:szCs w:val="24"/>
        </w:rPr>
        <w:t>大于已知最优值，则更新最优解。</w:t>
      </w:r>
    </w:p>
    <w:p w14:paraId="1B334FFB">
      <w:pPr>
        <w:bidi w:val="0"/>
        <w:ind w:firstLine="480" w:firstLineChars="200"/>
        <w:rPr>
          <w:rFonts w:hint="default"/>
          <w:sz w:val="24"/>
          <w:szCs w:val="24"/>
        </w:rPr>
      </w:pPr>
      <w:r>
        <w:rPr>
          <w:rFonts w:hint="default"/>
          <w:sz w:val="24"/>
          <w:szCs w:val="24"/>
        </w:rPr>
        <w:t>Step 6（继续搜索）：回溯至上一节点，继续分支，直至所有节点被搜索或剪枝。</w:t>
      </w:r>
    </w:p>
    <w:p w14:paraId="13BEA7E9">
      <w:pPr>
        <w:bidi w:val="0"/>
        <w:rPr>
          <w:rFonts w:hint="eastAsia" w:ascii="黑体" w:hAnsi="黑体" w:eastAsia="黑体" w:cs="黑体"/>
          <w:sz w:val="24"/>
          <w:szCs w:val="24"/>
        </w:rPr>
      </w:pPr>
      <w:r>
        <w:rPr>
          <w:rFonts w:hint="eastAsia" w:ascii="黑体" w:hAnsi="黑体" w:eastAsia="黑体" w:cs="黑体"/>
          <w:sz w:val="24"/>
          <w:szCs w:val="24"/>
        </w:rPr>
        <w:t>6.2.2 时间复杂度分析</w:t>
      </w:r>
    </w:p>
    <w:p w14:paraId="45DDE21D">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rPr>
          <w:sz w:val="24"/>
          <w:szCs w:val="24"/>
        </w:rPr>
      </w:pPr>
      <w:r>
        <w:rPr>
          <w:rFonts w:hint="eastAsia"/>
          <w:sz w:val="24"/>
          <w:szCs w:val="24"/>
          <w:lang w:val="en-US" w:eastAsia="zh-CN"/>
        </w:rPr>
        <w:t>最</w:t>
      </w:r>
      <w:r>
        <w:rPr>
          <w:rFonts w:hint="default"/>
          <w:sz w:val="24"/>
          <w:szCs w:val="24"/>
        </w:rPr>
        <w:t>坏情况下需遍历所有</w:t>
      </w:r>
      <m:oMath>
        <m:sSup>
          <m:sSupPr>
            <m:ctrlPr>
              <w:rPr>
                <w:rFonts w:hint="default" w:ascii="Cambria Math" w:hAnsi="Cambria Math" w:cs="Times New Roman"/>
                <w:i/>
                <w:sz w:val="24"/>
                <w:szCs w:val="24"/>
              </w:rPr>
            </m:ctrlPr>
          </m:sSupPr>
          <m:e>
            <m:r>
              <m:rPr/>
              <w:rPr>
                <w:rFonts w:hint="default" w:ascii="Cambria Math" w:hAnsi="Cambria Math" w:cs="Times New Roman"/>
                <w:sz w:val="24"/>
                <w:szCs w:val="24"/>
                <w:lang w:val="en-US" w:eastAsia="zh-CN"/>
              </w:rPr>
              <m:t>4</m:t>
            </m:r>
            <m:ctrlPr>
              <w:rPr>
                <w:rFonts w:hint="default" w:ascii="Cambria Math" w:hAnsi="Cambria Math" w:cs="Times New Roman"/>
                <w:i/>
                <w:sz w:val="24"/>
                <w:szCs w:val="24"/>
              </w:rPr>
            </m:ctrlPr>
          </m:e>
          <m:sup>
            <m:r>
              <m:rPr/>
              <w:rPr>
                <w:rFonts w:hint="default" w:ascii="Cambria Math" w:hAnsi="Cambria Math" w:cs="Times New Roman"/>
                <w:sz w:val="24"/>
                <w:szCs w:val="24"/>
                <w:lang w:val="en-US" w:eastAsia="zh-CN"/>
              </w:rPr>
              <m:t>10</m:t>
            </m:r>
            <m:ctrlPr>
              <w:rPr>
                <w:rFonts w:hint="default" w:ascii="Cambria Math" w:hAnsi="Cambria Math" w:cs="Times New Roman"/>
                <w:i/>
                <w:sz w:val="24"/>
                <w:szCs w:val="24"/>
              </w:rPr>
            </m:ctrlPr>
          </m:sup>
        </m:sSup>
      </m:oMath>
      <w:r>
        <w:rPr>
          <w:rFonts w:hint="default"/>
          <w:sz w:val="24"/>
          <w:szCs w:val="24"/>
        </w:rPr>
        <w:t>个节点，每个节点需进行固定点迭代。由于采用预算剪枝和上界剪枝（目标值上界为1），实际评估的节点数远小于理论值（本题中约</w:t>
      </w:r>
      <m:oMath>
        <m:sSup>
          <m:sSupPr>
            <m:ctrlPr>
              <w:rPr>
                <w:rFonts w:hint="default" w:ascii="Cambria Math" w:hAnsi="Cambria Math" w:cs="Times New Roman"/>
                <w:i/>
                <w:sz w:val="24"/>
                <w:szCs w:val="24"/>
              </w:rPr>
            </m:ctrlPr>
          </m:sSupPr>
          <m:e>
            <m:r>
              <m:rPr/>
              <w:rPr>
                <w:rFonts w:hint="default" w:ascii="Cambria Math" w:hAnsi="Cambria Math" w:cs="Times New Roman"/>
                <w:sz w:val="24"/>
                <w:szCs w:val="24"/>
                <w:lang w:val="en-US" w:eastAsia="zh-CN"/>
              </w:rPr>
              <m:t>4</m:t>
            </m:r>
            <m:ctrlPr>
              <w:rPr>
                <w:rFonts w:hint="default" w:ascii="Cambria Math" w:hAnsi="Cambria Math" w:cs="Times New Roman"/>
                <w:i/>
                <w:sz w:val="24"/>
                <w:szCs w:val="24"/>
              </w:rPr>
            </m:ctrlPr>
          </m:e>
          <m:sup>
            <m:r>
              <m:rPr/>
              <w:rPr>
                <w:rFonts w:hint="default" w:ascii="Cambria Math" w:hAnsi="Cambria Math" w:cs="Times New Roman"/>
                <w:sz w:val="24"/>
                <w:szCs w:val="24"/>
                <w:lang w:val="en-US" w:eastAsia="zh-CN"/>
              </w:rPr>
              <m:t>10</m:t>
            </m:r>
            <m:ctrlPr>
              <w:rPr>
                <w:rFonts w:hint="default" w:ascii="Cambria Math" w:hAnsi="Cambria Math" w:cs="Times New Roman"/>
                <w:i/>
                <w:sz w:val="24"/>
                <w:szCs w:val="24"/>
              </w:rPr>
            </m:ctrlPr>
          </m:sup>
        </m:sSup>
      </m:oMath>
      <w:r>
        <w:rPr>
          <w:rFonts w:hint="default"/>
          <w:sz w:val="24"/>
          <w:szCs w:val="24"/>
        </w:rPr>
        <w:t>量级）。每个节点的固定点迭代次数通常不超过100次，每次迭代需计算</w:t>
      </w:r>
      <w:r>
        <w:rPr>
          <w:rFonts w:hint="default" w:ascii="Times New Roman" w:hAnsi="Times New Roman" w:cs="Times New Roman"/>
          <w:sz w:val="24"/>
          <w:szCs w:val="24"/>
        </w:rPr>
        <w:t>10×</w:t>
      </w:r>
      <m:oMath>
        <m:r>
          <m:rPr>
            <m:nor/>
          </m:rPr>
          <w:rPr>
            <w:rFonts w:hint="default" w:ascii="Times New Roman" w:hAnsi="Times New Roman" w:cs="Times New Roman"/>
            <w:i/>
            <w:sz w:val="24"/>
          </w:rPr>
          <m:t>m</m:t>
        </m:r>
      </m:oMath>
      <w:r>
        <w:rPr>
          <w:rFonts w:hint="default"/>
          <w:sz w:val="24"/>
          <w:szCs w:val="24"/>
        </w:rPr>
        <w:t>次满意度（</w:t>
      </w:r>
      <m:oMath>
        <m:r>
          <m:rPr>
            <m:nor/>
          </m:rPr>
          <w:rPr>
            <w:rFonts w:hint="default" w:ascii="Times New Roman" w:hAnsi="Times New Roman" w:cs="Times New Roman"/>
            <w:i/>
            <w:sz w:val="24"/>
          </w:rPr>
          <m:t>m</m:t>
        </m:r>
      </m:oMath>
      <w:r>
        <w:rPr>
          <w:rFonts w:hint="default"/>
          <w:sz w:val="24"/>
          <w:szCs w:val="24"/>
        </w:rPr>
        <w:t>为建站数，</w:t>
      </w:r>
      <m:oMath>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≤10</m:t>
        </m:r>
      </m:oMath>
      <w:r>
        <w:rPr>
          <w:rFonts w:hint="default"/>
          <w:sz w:val="24"/>
          <w:szCs w:val="24"/>
        </w:rPr>
        <w:t>）。因此总时间复杂度约为</w:t>
      </w:r>
      <m:oMath>
        <m:r>
          <m:rPr>
            <m:nor/>
          </m:rPr>
          <w:rPr>
            <w:rFonts w:hint="default" w:ascii="Times New Roman" w:hAnsi="Times New Roman" w:cs="Times New Roman"/>
            <w:i/>
            <w:sz w:val="24"/>
          </w:rPr>
          <m:t>O</m:t>
        </m:r>
        <m:r>
          <m:rPr>
            <m:nor/>
            <m:sty m:val="p"/>
          </m:rPr>
          <w:rPr>
            <w:rFonts w:hint="default" w:ascii="Times New Roman" w:hAnsi="Times New Roman" w:cs="Times New Roman"/>
            <w:b w:val="0"/>
            <w:i w:val="0"/>
            <w:sz w:val="24"/>
          </w:rPr>
          <m:t>(</m:t>
        </m:r>
        <m:sSup>
          <m:sSupPr>
            <m:ctrlPr>
              <w:rPr>
                <w:rFonts w:hint="default" w:ascii="Cambria Math" w:hAnsi="Cambria Math" w:cs="Times New Roman"/>
                <w:sz w:val="24"/>
              </w:rPr>
            </m:ctrlPr>
          </m:sSupPr>
          <m:e>
            <m:r>
              <m:rPr>
                <m:nor/>
                <m:sty m:val="p"/>
              </m:rPr>
              <w:rPr>
                <w:rFonts w:hint="default" w:ascii="Times New Roman" w:hAnsi="Times New Roman" w:cs="Times New Roman"/>
                <w:b w:val="0"/>
                <w:i w:val="0"/>
                <w:sz w:val="24"/>
              </w:rPr>
              <m:t>4</m:t>
            </m:r>
            <m:ctrlPr>
              <w:rPr>
                <w:rFonts w:hint="default" w:ascii="Cambria Math" w:hAnsi="Cambria Math" w:cs="Times New Roman"/>
                <w:sz w:val="24"/>
              </w:rPr>
            </m:ctrlPr>
          </m:e>
          <m:sup>
            <m:r>
              <m:rPr>
                <m:nor/>
              </m:rPr>
              <w:rPr>
                <w:rFonts w:hint="default" w:ascii="Times New Roman" w:hAnsi="Times New Roman" w:cs="Times New Roman"/>
                <w:i/>
                <w:sz w:val="24"/>
              </w:rPr>
              <m:t>n</m:t>
            </m:r>
            <m:ctrlPr>
              <w:rPr>
                <w:rFonts w:hint="default" w:ascii="Cambria Math" w:hAnsi="Cambria Math" w:cs="Times New Roman"/>
                <w:sz w:val="24"/>
              </w:rPr>
            </m:ctrlPr>
          </m:sup>
        </m:sSup>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m:t>
        </m:r>
      </m:oMath>
      <w:r>
        <w:rPr>
          <w:rFonts w:hint="default"/>
          <w:sz w:val="24"/>
          <w:szCs w:val="24"/>
        </w:rPr>
        <w:t>，在Python环境下可在数秒内完成，满足求解要求。</w:t>
      </w:r>
    </w:p>
    <w:p w14:paraId="06C98041">
      <w:pPr>
        <w:bidi w:val="0"/>
        <w:rPr>
          <w:rFonts w:hint="eastAsia" w:ascii="黑体" w:hAnsi="黑体" w:eastAsia="黑体" w:cs="黑体"/>
          <w:sz w:val="24"/>
          <w:szCs w:val="24"/>
        </w:rPr>
      </w:pPr>
      <w:r>
        <w:rPr>
          <w:rFonts w:hint="eastAsia" w:ascii="黑体" w:hAnsi="黑体" w:eastAsia="黑体" w:cs="黑体"/>
          <w:sz w:val="24"/>
          <w:szCs w:val="24"/>
        </w:rPr>
        <w:t>6.3 问题2.3：最优方案与结果分析</w:t>
      </w:r>
    </w:p>
    <w:p w14:paraId="43F5AB4B">
      <w:pPr>
        <w:bidi w:val="0"/>
        <w:rPr>
          <w:rFonts w:hint="eastAsia" w:ascii="黑体" w:hAnsi="黑体" w:eastAsia="黑体" w:cs="黑体"/>
          <w:sz w:val="24"/>
          <w:szCs w:val="24"/>
        </w:rPr>
      </w:pPr>
      <w:r>
        <w:rPr>
          <w:rFonts w:hint="eastAsia" w:ascii="黑体" w:hAnsi="黑体" w:eastAsia="黑体" w:cs="黑体"/>
          <w:sz w:val="24"/>
          <w:szCs w:val="24"/>
        </w:rPr>
        <w:t>6.3.1 最优选址方案</w:t>
      </w:r>
    </w:p>
    <w:p w14:paraId="582BFD00">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运行上述算法，在120万元预算内得到的最优方案如表</w:t>
      </w:r>
      <w:r>
        <w:rPr>
          <w:rFonts w:hint="eastAsia" w:ascii="宋体" w:hAnsi="宋体" w:cs="宋体"/>
          <w:sz w:val="24"/>
          <w:szCs w:val="24"/>
          <w:lang w:val="en-US" w:eastAsia="zh-CN"/>
        </w:rPr>
        <w:t>三</w:t>
      </w:r>
      <w:r>
        <w:rPr>
          <w:rFonts w:hint="eastAsia" w:ascii="宋体" w:hAnsi="宋体" w:eastAsia="宋体" w:cs="宋体"/>
          <w:sz w:val="24"/>
          <w:szCs w:val="24"/>
        </w:rPr>
        <w:t>所示。</w:t>
      </w:r>
    </w:p>
    <w:p w14:paraId="39489CAB">
      <w:pPr>
        <w:bidi w:val="0"/>
        <w:ind w:firstLine="480" w:firstLineChars="200"/>
        <w:jc w:val="center"/>
        <w:rPr>
          <w:rFonts w:hint="eastAsia" w:ascii="宋体" w:hAnsi="宋体" w:cs="宋体"/>
          <w:sz w:val="24"/>
          <w:szCs w:val="24"/>
          <w:lang w:val="en-US" w:eastAsia="zh-CN"/>
        </w:rPr>
      </w:pPr>
      <w:r>
        <w:rPr>
          <w:rFonts w:hint="eastAsia" w:ascii="宋体" w:hAnsi="宋体" w:cs="宋体"/>
          <w:sz w:val="24"/>
          <w:szCs w:val="24"/>
          <w:lang w:val="en-US" w:eastAsia="zh-CN"/>
        </w:rPr>
        <w:t>表三</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7"/>
        <w:gridCol w:w="1858"/>
      </w:tblGrid>
      <w:tr w14:paraId="5892C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single" w:color="auto" w:sz="12" w:space="0"/>
              <w:left w:val="nil"/>
              <w:bottom w:val="single" w:color="auto" w:sz="8" w:space="0"/>
              <w:right w:val="nil"/>
            </w:tcBorders>
            <w:vAlign w:val="center"/>
          </w:tcPr>
          <w:p w14:paraId="2EF7DE38">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站点</w:t>
            </w:r>
          </w:p>
        </w:tc>
        <w:tc>
          <w:tcPr>
            <w:tcW w:w="1857" w:type="dxa"/>
            <w:tcBorders>
              <w:top w:val="single" w:color="auto" w:sz="12" w:space="0"/>
              <w:left w:val="nil"/>
              <w:bottom w:val="single" w:color="auto" w:sz="8" w:space="0"/>
              <w:right w:val="nil"/>
            </w:tcBorders>
            <w:vAlign w:val="center"/>
          </w:tcPr>
          <w:p w14:paraId="55D639F0">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规模</w:t>
            </w:r>
          </w:p>
        </w:tc>
        <w:tc>
          <w:tcPr>
            <w:tcW w:w="1857" w:type="dxa"/>
            <w:tcBorders>
              <w:top w:val="single" w:color="auto" w:sz="12" w:space="0"/>
              <w:left w:val="nil"/>
              <w:bottom w:val="single" w:color="auto" w:sz="8" w:space="0"/>
              <w:right w:val="nil"/>
            </w:tcBorders>
            <w:vAlign w:val="center"/>
          </w:tcPr>
          <w:p w14:paraId="2367893F">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建设成本（万元）</w:t>
            </w:r>
          </w:p>
        </w:tc>
        <w:tc>
          <w:tcPr>
            <w:tcW w:w="1857" w:type="dxa"/>
            <w:tcBorders>
              <w:top w:val="single" w:color="auto" w:sz="12" w:space="0"/>
              <w:left w:val="nil"/>
              <w:bottom w:val="single" w:color="auto" w:sz="8" w:space="0"/>
              <w:right w:val="nil"/>
            </w:tcBorders>
            <w:vAlign w:val="center"/>
          </w:tcPr>
          <w:p w14:paraId="6E77FD2E">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日服务能力（人次/日）</w:t>
            </w:r>
          </w:p>
        </w:tc>
        <w:tc>
          <w:tcPr>
            <w:tcW w:w="1858" w:type="dxa"/>
            <w:tcBorders>
              <w:top w:val="single" w:color="auto" w:sz="12" w:space="0"/>
              <w:left w:val="nil"/>
              <w:bottom w:val="single" w:color="auto" w:sz="8" w:space="0"/>
              <w:right w:val="nil"/>
            </w:tcBorders>
            <w:vAlign w:val="center"/>
          </w:tcPr>
          <w:p w14:paraId="673C28A9">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覆盖小区</w:t>
            </w:r>
          </w:p>
        </w:tc>
      </w:tr>
      <w:tr w14:paraId="0E9ED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single" w:color="auto" w:sz="8" w:space="0"/>
              <w:left w:val="nil"/>
              <w:bottom w:val="nil"/>
              <w:right w:val="nil"/>
            </w:tcBorders>
            <w:vAlign w:val="center"/>
          </w:tcPr>
          <w:p w14:paraId="2A02D91A">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A</w:t>
            </w:r>
          </w:p>
        </w:tc>
        <w:tc>
          <w:tcPr>
            <w:tcW w:w="1857" w:type="dxa"/>
            <w:tcBorders>
              <w:top w:val="single" w:color="auto" w:sz="8" w:space="0"/>
              <w:left w:val="nil"/>
              <w:bottom w:val="nil"/>
              <w:right w:val="nil"/>
            </w:tcBorders>
            <w:vAlign w:val="center"/>
          </w:tcPr>
          <w:p w14:paraId="2E05CFF5">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大型</w:t>
            </w:r>
          </w:p>
        </w:tc>
        <w:tc>
          <w:tcPr>
            <w:tcW w:w="1857" w:type="dxa"/>
            <w:tcBorders>
              <w:top w:val="single" w:color="auto" w:sz="8" w:space="0"/>
              <w:left w:val="nil"/>
              <w:bottom w:val="nil"/>
              <w:right w:val="nil"/>
            </w:tcBorders>
            <w:vAlign w:val="center"/>
          </w:tcPr>
          <w:p w14:paraId="6B3409B3">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45</w:t>
            </w:r>
          </w:p>
        </w:tc>
        <w:tc>
          <w:tcPr>
            <w:tcW w:w="1857" w:type="dxa"/>
            <w:tcBorders>
              <w:top w:val="single" w:color="auto" w:sz="8" w:space="0"/>
              <w:left w:val="nil"/>
              <w:bottom w:val="nil"/>
              <w:right w:val="nil"/>
            </w:tcBorders>
            <w:vAlign w:val="center"/>
          </w:tcPr>
          <w:p w14:paraId="3C689150">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3000</w:t>
            </w:r>
          </w:p>
        </w:tc>
        <w:tc>
          <w:tcPr>
            <w:tcW w:w="1858" w:type="dxa"/>
            <w:tcBorders>
              <w:top w:val="single" w:color="auto" w:sz="8" w:space="0"/>
              <w:left w:val="nil"/>
              <w:bottom w:val="nil"/>
              <w:right w:val="nil"/>
            </w:tcBorders>
            <w:vAlign w:val="center"/>
          </w:tcPr>
          <w:p w14:paraId="09654FEE">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 xml:space="preserve">A,B,D,H, </w:t>
            </w:r>
          </w:p>
        </w:tc>
      </w:tr>
      <w:tr w14:paraId="2EE66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nil"/>
              <w:right w:val="nil"/>
            </w:tcBorders>
            <w:vAlign w:val="center"/>
          </w:tcPr>
          <w:p w14:paraId="30429FDD">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C</w:t>
            </w:r>
          </w:p>
        </w:tc>
        <w:tc>
          <w:tcPr>
            <w:tcW w:w="1857" w:type="dxa"/>
            <w:tcBorders>
              <w:top w:val="nil"/>
              <w:left w:val="nil"/>
              <w:bottom w:val="nil"/>
              <w:right w:val="nil"/>
            </w:tcBorders>
            <w:vAlign w:val="center"/>
          </w:tcPr>
          <w:p w14:paraId="7087EC9C">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中型</w:t>
            </w:r>
          </w:p>
        </w:tc>
        <w:tc>
          <w:tcPr>
            <w:tcW w:w="1857" w:type="dxa"/>
            <w:tcBorders>
              <w:top w:val="nil"/>
              <w:left w:val="nil"/>
              <w:bottom w:val="nil"/>
              <w:right w:val="nil"/>
            </w:tcBorders>
            <w:vAlign w:val="center"/>
          </w:tcPr>
          <w:p w14:paraId="574055B6">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32</w:t>
            </w:r>
          </w:p>
        </w:tc>
        <w:tc>
          <w:tcPr>
            <w:tcW w:w="1857" w:type="dxa"/>
            <w:tcBorders>
              <w:top w:val="nil"/>
              <w:left w:val="nil"/>
              <w:bottom w:val="nil"/>
              <w:right w:val="nil"/>
            </w:tcBorders>
            <w:vAlign w:val="center"/>
          </w:tcPr>
          <w:p w14:paraId="23C0A15E">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2000</w:t>
            </w:r>
          </w:p>
        </w:tc>
        <w:tc>
          <w:tcPr>
            <w:tcW w:w="1858" w:type="dxa"/>
            <w:tcBorders>
              <w:top w:val="nil"/>
              <w:left w:val="nil"/>
              <w:bottom w:val="nil"/>
              <w:right w:val="nil"/>
            </w:tcBorders>
            <w:vAlign w:val="center"/>
          </w:tcPr>
          <w:p w14:paraId="34D816E7">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C,G</w:t>
            </w:r>
          </w:p>
        </w:tc>
      </w:tr>
      <w:tr w14:paraId="4666C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nil"/>
              <w:right w:val="nil"/>
            </w:tcBorders>
            <w:vAlign w:val="center"/>
          </w:tcPr>
          <w:p w14:paraId="797940E1">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D</w:t>
            </w:r>
          </w:p>
        </w:tc>
        <w:tc>
          <w:tcPr>
            <w:tcW w:w="1857" w:type="dxa"/>
            <w:tcBorders>
              <w:top w:val="nil"/>
              <w:left w:val="nil"/>
              <w:bottom w:val="nil"/>
              <w:right w:val="nil"/>
            </w:tcBorders>
            <w:vAlign w:val="center"/>
          </w:tcPr>
          <w:p w14:paraId="37D31F9F">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小型</w:t>
            </w:r>
          </w:p>
        </w:tc>
        <w:tc>
          <w:tcPr>
            <w:tcW w:w="1857" w:type="dxa"/>
            <w:tcBorders>
              <w:top w:val="nil"/>
              <w:left w:val="nil"/>
              <w:bottom w:val="nil"/>
              <w:right w:val="nil"/>
            </w:tcBorders>
            <w:vAlign w:val="center"/>
          </w:tcPr>
          <w:p w14:paraId="109D8EA1">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18</w:t>
            </w:r>
          </w:p>
        </w:tc>
        <w:tc>
          <w:tcPr>
            <w:tcW w:w="1857" w:type="dxa"/>
            <w:tcBorders>
              <w:top w:val="nil"/>
              <w:left w:val="nil"/>
              <w:bottom w:val="nil"/>
              <w:right w:val="nil"/>
            </w:tcBorders>
            <w:vAlign w:val="center"/>
          </w:tcPr>
          <w:p w14:paraId="44339598">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1000</w:t>
            </w:r>
          </w:p>
        </w:tc>
        <w:tc>
          <w:tcPr>
            <w:tcW w:w="1858" w:type="dxa"/>
            <w:tcBorders>
              <w:top w:val="nil"/>
              <w:left w:val="nil"/>
              <w:bottom w:val="nil"/>
              <w:right w:val="nil"/>
            </w:tcBorders>
            <w:vAlign w:val="center"/>
          </w:tcPr>
          <w:p w14:paraId="1C8151A6">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I</w:t>
            </w:r>
          </w:p>
        </w:tc>
      </w:tr>
      <w:tr w14:paraId="467D0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single" w:color="auto" w:sz="12" w:space="0"/>
              <w:right w:val="nil"/>
            </w:tcBorders>
            <w:vAlign w:val="center"/>
          </w:tcPr>
          <w:p w14:paraId="46D83FF9">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E</w:t>
            </w:r>
          </w:p>
        </w:tc>
        <w:tc>
          <w:tcPr>
            <w:tcW w:w="1857" w:type="dxa"/>
            <w:tcBorders>
              <w:top w:val="nil"/>
              <w:left w:val="nil"/>
              <w:bottom w:val="single" w:color="auto" w:sz="12" w:space="0"/>
              <w:right w:val="nil"/>
            </w:tcBorders>
            <w:vAlign w:val="center"/>
          </w:tcPr>
          <w:p w14:paraId="7D1CCB40">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小型</w:t>
            </w:r>
          </w:p>
        </w:tc>
        <w:tc>
          <w:tcPr>
            <w:tcW w:w="1857" w:type="dxa"/>
            <w:tcBorders>
              <w:top w:val="nil"/>
              <w:left w:val="nil"/>
              <w:bottom w:val="single" w:color="auto" w:sz="12" w:space="0"/>
              <w:right w:val="nil"/>
            </w:tcBorders>
            <w:vAlign w:val="center"/>
          </w:tcPr>
          <w:p w14:paraId="7C82D5FC">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18</w:t>
            </w:r>
          </w:p>
        </w:tc>
        <w:tc>
          <w:tcPr>
            <w:tcW w:w="1857" w:type="dxa"/>
            <w:tcBorders>
              <w:top w:val="nil"/>
              <w:left w:val="nil"/>
              <w:bottom w:val="single" w:color="auto" w:sz="12" w:space="0"/>
              <w:right w:val="nil"/>
            </w:tcBorders>
            <w:vAlign w:val="center"/>
          </w:tcPr>
          <w:p w14:paraId="68CA44D2">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1000</w:t>
            </w:r>
          </w:p>
        </w:tc>
        <w:tc>
          <w:tcPr>
            <w:tcW w:w="1858" w:type="dxa"/>
            <w:tcBorders>
              <w:top w:val="nil"/>
              <w:left w:val="nil"/>
              <w:bottom w:val="single" w:color="auto" w:sz="12" w:space="0"/>
              <w:right w:val="nil"/>
            </w:tcBorders>
            <w:vAlign w:val="center"/>
          </w:tcPr>
          <w:p w14:paraId="7945A2A6">
            <w:pPr>
              <w:keepNext w:val="0"/>
              <w:keepLines w:val="0"/>
              <w:widowControl/>
              <w:suppressLineNumbers w:val="0"/>
              <w:spacing w:line="300" w:lineRule="atLeast"/>
              <w:jc w:val="center"/>
              <w:rPr>
                <w:rFonts w:hint="eastAsia" w:ascii="宋体" w:hAnsi="宋体" w:eastAsia="宋体" w:cs="宋体"/>
                <w:sz w:val="24"/>
                <w:szCs w:val="24"/>
                <w:vertAlign w:val="baseline"/>
                <w:lang w:eastAsia="zh-CN"/>
              </w:rPr>
            </w:pPr>
            <w:r>
              <w:rPr>
                <w:rFonts w:hint="eastAsia" w:ascii="宋体" w:hAnsi="宋体" w:eastAsia="宋体" w:cs="宋体"/>
                <w:i w:val="0"/>
                <w:iCs w:val="0"/>
                <w:caps w:val="0"/>
                <w:color w:val="0F1115"/>
                <w:spacing w:val="0"/>
                <w:kern w:val="0"/>
                <w:sz w:val="24"/>
                <w:szCs w:val="24"/>
                <w:lang w:val="en-US" w:eastAsia="zh-CN" w:bidi="ar"/>
              </w:rPr>
              <w:t>E,F</w:t>
            </w:r>
          </w:p>
        </w:tc>
      </w:tr>
    </w:tbl>
    <w:p w14:paraId="7A261C5D">
      <w:pPr>
        <w:spacing w:line="240" w:lineRule="auto"/>
        <w:jc w:val="center"/>
        <w:rPr>
          <w:rFonts w:hint="eastAsia" w:ascii="Times New Roman" w:hAnsi="Times New Roman" w:eastAsia="宋体" w:cs="Times New Roman"/>
          <w:i w:val="0"/>
          <w:iCs w:val="0"/>
          <w:caps w:val="0"/>
          <w:color w:val="0F1115"/>
          <w:spacing w:val="0"/>
          <w:sz w:val="24"/>
          <w:szCs w:val="24"/>
          <w:shd w:val="clear" w:fill="FFFFFF"/>
          <w:lang w:eastAsia="zh-CN"/>
        </w:rPr>
      </w:pPr>
      <w:r>
        <w:rPr>
          <w:rFonts w:hint="eastAsia" w:ascii="Times New Roman" w:hAnsi="Times New Roman" w:eastAsia="宋体" w:cs="Times New Roman"/>
          <w:i w:val="0"/>
          <w:iCs w:val="0"/>
          <w:caps w:val="0"/>
          <w:color w:val="0F1115"/>
          <w:spacing w:val="0"/>
          <w:sz w:val="24"/>
          <w:szCs w:val="24"/>
          <w:shd w:val="clear" w:fill="FFFFFF"/>
          <w:lang w:eastAsia="zh-CN"/>
        </w:rPr>
        <w:drawing>
          <wp:inline distT="0" distB="0" distL="114300" distR="114300">
            <wp:extent cx="5421630" cy="2793365"/>
            <wp:effectExtent l="0" t="0" r="3810" b="10795"/>
            <wp:docPr id="12" name="图片 12" descr="问题二图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问题二图一"/>
                    <pic:cNvPicPr>
                      <a:picLocks noChangeAspect="1"/>
                    </pic:cNvPicPr>
                  </pic:nvPicPr>
                  <pic:blipFill>
                    <a:blip r:embed="rId14"/>
                    <a:stretch>
                      <a:fillRect/>
                    </a:stretch>
                  </pic:blipFill>
                  <pic:spPr>
                    <a:xfrm>
                      <a:off x="0" y="0"/>
                      <a:ext cx="5421630" cy="2793365"/>
                    </a:xfrm>
                    <a:prstGeom prst="rect">
                      <a:avLst/>
                    </a:prstGeom>
                  </pic:spPr>
                </pic:pic>
              </a:graphicData>
            </a:graphic>
          </wp:inline>
        </w:drawing>
      </w:r>
    </w:p>
    <w:p w14:paraId="613BB8FB">
      <w:pPr>
        <w:spacing w:line="240" w:lineRule="auto"/>
        <w:jc w:val="center"/>
        <w:rPr>
          <w:rFonts w:hint="default" w:cs="Times New Roman"/>
          <w:i w:val="0"/>
          <w:iCs w:val="0"/>
          <w:caps w:val="0"/>
          <w:color w:val="0F1115"/>
          <w:spacing w:val="0"/>
          <w:sz w:val="24"/>
          <w:szCs w:val="24"/>
          <w:shd w:val="clear" w:fill="FFFFFF"/>
          <w:lang w:val="en-US" w:eastAsia="zh-CN"/>
        </w:rPr>
      </w:pPr>
      <w:r>
        <w:rPr>
          <w:rFonts w:hint="eastAsia" w:cs="Times New Roman"/>
          <w:i w:val="0"/>
          <w:iCs w:val="0"/>
          <w:caps w:val="0"/>
          <w:color w:val="0F1115"/>
          <w:spacing w:val="0"/>
          <w:sz w:val="24"/>
          <w:szCs w:val="24"/>
          <w:shd w:val="clear" w:fill="FFFFFF"/>
          <w:lang w:val="en-US" w:eastAsia="zh-CN"/>
        </w:rPr>
        <w:t>图五：服务站范围覆盖分布图</w:t>
      </w:r>
    </w:p>
    <w:p w14:paraId="01271A4B">
      <w:pPr>
        <w:spacing w:line="240" w:lineRule="auto"/>
        <w:ind w:firstLine="480" w:firstLineChars="200"/>
        <w:rPr>
          <w:rFonts w:hint="default" w:ascii="Times New Roman" w:hAnsi="Times New Roman" w:eastAsia="宋体" w:cs="Times New Roman"/>
          <w:sz w:val="24"/>
          <w:szCs w:val="24"/>
          <w:lang w:eastAsia="zh-CN"/>
        </w:rPr>
      </w:pPr>
      <w:r>
        <w:rPr>
          <w:rFonts w:hint="default" w:ascii="Times New Roman" w:hAnsi="Times New Roman" w:eastAsia="Segoe UI" w:cs="Times New Roman"/>
          <w:i w:val="0"/>
          <w:iCs w:val="0"/>
          <w:caps w:val="0"/>
          <w:color w:val="0F1115"/>
          <w:spacing w:val="0"/>
          <w:sz w:val="24"/>
          <w:szCs w:val="24"/>
          <w:shd w:val="clear" w:fill="FFFFFF"/>
        </w:rPr>
        <w:t>总建设成本为</w:t>
      </w:r>
      <w:r>
        <w:rPr>
          <w:rFonts w:hint="default" w:ascii="Times New Roman" w:hAnsi="Times New Roman" w:eastAsia="Times New Roman" w:cs="Times New Roman"/>
          <w:caps w:val="0"/>
          <w:color w:val="0F1115"/>
          <w:spacing w:val="0"/>
          <w:sz w:val="24"/>
          <w:szCs w:val="24"/>
          <w:shd w:val="clear" w:fill="FFFFFF"/>
        </w:rPr>
        <w:t>45+32+18+18=113</w:t>
      </w:r>
      <w:r>
        <w:rPr>
          <w:rFonts w:hint="default" w:ascii="Times New Roman" w:hAnsi="Times New Roman" w:eastAsia="Segoe UI" w:cs="Times New Roman"/>
          <w:i w:val="0"/>
          <w:iCs w:val="0"/>
          <w:caps w:val="0"/>
          <w:color w:val="0F1115"/>
          <w:spacing w:val="0"/>
          <w:sz w:val="24"/>
          <w:szCs w:val="24"/>
          <w:shd w:val="clear" w:fill="FFFFFF"/>
        </w:rPr>
        <w:t>万元，预算利用率</w:t>
      </w:r>
      <w:r>
        <w:rPr>
          <w:rFonts w:hint="default" w:ascii="Times New Roman" w:hAnsi="Times New Roman" w:eastAsia="Times New Roman" w:cs="Times New Roman"/>
          <w:caps w:val="0"/>
          <w:color w:val="0F1115"/>
          <w:spacing w:val="0"/>
          <w:sz w:val="24"/>
          <w:szCs w:val="24"/>
          <w:shd w:val="clear" w:fill="FFFFFF"/>
        </w:rPr>
        <w:t>94.2%</w:t>
      </w:r>
      <w:r>
        <w:rPr>
          <w:rFonts w:hint="default" w:ascii="Times New Roman" w:hAnsi="Times New Roman" w:eastAsia="Segoe UI" w:cs="Times New Roman"/>
          <w:i w:val="0"/>
          <w:iCs w:val="0"/>
          <w:caps w:val="0"/>
          <w:color w:val="0F1115"/>
          <w:spacing w:val="0"/>
          <w:sz w:val="24"/>
          <w:szCs w:val="24"/>
          <w:shd w:val="clear" w:fill="FFFFFF"/>
        </w:rPr>
        <w:t>。共建设4个服务站，覆盖全部10个小区，服务覆盖率达</w:t>
      </w:r>
      <w:r>
        <w:rPr>
          <w:rFonts w:hint="default" w:ascii="Times New Roman" w:hAnsi="Times New Roman" w:eastAsia="Times New Roman" w:cs="Times New Roman"/>
          <w:caps w:val="0"/>
          <w:color w:val="0F1115"/>
          <w:spacing w:val="0"/>
          <w:sz w:val="24"/>
          <w:szCs w:val="24"/>
          <w:shd w:val="clear" w:fill="FFFFFF"/>
        </w:rPr>
        <w:t>100%</w:t>
      </w:r>
      <w:r>
        <w:rPr>
          <w:rFonts w:hint="default" w:ascii="Times New Roman" w:hAnsi="Times New Roman" w:eastAsia="Segoe UI" w:cs="Times New Roman"/>
          <w:i w:val="0"/>
          <w:iCs w:val="0"/>
          <w:caps w:val="0"/>
          <w:color w:val="0F1115"/>
          <w:spacing w:val="0"/>
          <w:sz w:val="24"/>
          <w:szCs w:val="24"/>
          <w:shd w:val="clear" w:fill="FFFFFF"/>
        </w:rPr>
        <w:t>。</w:t>
      </w:r>
    </w:p>
    <w:p w14:paraId="7C89EA53">
      <w:pPr>
        <w:bidi w:val="0"/>
        <w:rPr>
          <w:rFonts w:hint="eastAsia" w:ascii="黑体" w:hAnsi="黑体" w:eastAsia="黑体" w:cs="黑体"/>
          <w:sz w:val="24"/>
          <w:szCs w:val="24"/>
        </w:rPr>
      </w:pPr>
      <w:r>
        <w:rPr>
          <w:rFonts w:hint="eastAsia" w:ascii="黑体" w:hAnsi="黑体" w:eastAsia="黑体" w:cs="黑体"/>
          <w:sz w:val="24"/>
          <w:szCs w:val="24"/>
        </w:rPr>
        <w:t>6.3.2 各小区满意度分析</w:t>
      </w:r>
    </w:p>
    <w:p w14:paraId="2946B5DD">
      <w:pPr>
        <w:bidi w:val="0"/>
        <w:rPr>
          <w:sz w:val="24"/>
          <w:szCs w:val="24"/>
        </w:rPr>
      </w:pPr>
      <w:r>
        <w:rPr>
          <w:rFonts w:hint="default"/>
          <w:sz w:val="24"/>
          <w:szCs w:val="24"/>
        </w:rPr>
        <w:t>根据固定点迭代均衡结果，各小区的分配站点及综合满意度如</w:t>
      </w:r>
      <w:r>
        <w:rPr>
          <w:rFonts w:hint="eastAsia"/>
          <w:sz w:val="24"/>
          <w:szCs w:val="24"/>
          <w:lang w:val="en-US" w:eastAsia="zh-CN"/>
        </w:rPr>
        <w:t>图六</w:t>
      </w:r>
      <w:r>
        <w:rPr>
          <w:rFonts w:hint="default"/>
          <w:sz w:val="24"/>
          <w:szCs w:val="24"/>
        </w:rPr>
        <w:t>所示。</w:t>
      </w:r>
    </w:p>
    <w:p w14:paraId="00D0DE55">
      <w:pPr>
        <w:spacing w:line="240" w:lineRule="auto"/>
        <w:ind w:firstLine="480" w:firstLineChars="200"/>
        <w:jc w:val="center"/>
        <w:rPr>
          <w:rFonts w:hint="eastAsia" w:ascii="Times New Roman" w:hAnsi="Times New Roman" w:eastAsia="宋体" w:cs="Times New Roman"/>
          <w:i w:val="0"/>
          <w:iCs w:val="0"/>
          <w:caps w:val="0"/>
          <w:color w:val="0F1115"/>
          <w:spacing w:val="0"/>
          <w:sz w:val="24"/>
          <w:szCs w:val="24"/>
          <w:shd w:val="clear" w:fill="FFFFFF"/>
          <w:lang w:eastAsia="zh-CN"/>
        </w:rPr>
      </w:pPr>
      <w:r>
        <w:rPr>
          <w:rFonts w:hint="eastAsia" w:ascii="Times New Roman" w:hAnsi="Times New Roman" w:eastAsia="宋体" w:cs="Times New Roman"/>
          <w:i w:val="0"/>
          <w:iCs w:val="0"/>
          <w:caps w:val="0"/>
          <w:color w:val="0F1115"/>
          <w:spacing w:val="0"/>
          <w:sz w:val="24"/>
          <w:szCs w:val="24"/>
          <w:shd w:val="clear" w:fill="FFFFFF"/>
          <w:lang w:eastAsia="zh-CN"/>
        </w:rPr>
        <w:drawing>
          <wp:inline distT="0" distB="0" distL="114300" distR="114300">
            <wp:extent cx="5799455" cy="4029075"/>
            <wp:effectExtent l="0" t="0" r="6985" b="9525"/>
            <wp:docPr id="13" name="图片 13" descr="问题二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问题二2png"/>
                    <pic:cNvPicPr>
                      <a:picLocks noChangeAspect="1"/>
                    </pic:cNvPicPr>
                  </pic:nvPicPr>
                  <pic:blipFill>
                    <a:blip r:embed="rId15"/>
                    <a:srcRect l="23098" t="-612"/>
                    <a:stretch>
                      <a:fillRect/>
                    </a:stretch>
                  </pic:blipFill>
                  <pic:spPr>
                    <a:xfrm>
                      <a:off x="0" y="0"/>
                      <a:ext cx="5799455" cy="4029075"/>
                    </a:xfrm>
                    <a:prstGeom prst="rect">
                      <a:avLst/>
                    </a:prstGeom>
                  </pic:spPr>
                </pic:pic>
              </a:graphicData>
            </a:graphic>
          </wp:inline>
        </w:drawing>
      </w:r>
    </w:p>
    <w:p w14:paraId="56219233">
      <w:pPr>
        <w:spacing w:line="400" w:lineRule="exact"/>
        <w:ind w:firstLine="480" w:firstLineChars="200"/>
        <w:jc w:val="center"/>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eastAsia" w:cs="Times New Roman"/>
          <w:i w:val="0"/>
          <w:iCs w:val="0"/>
          <w:caps w:val="0"/>
          <w:color w:val="0F1115"/>
          <w:spacing w:val="0"/>
          <w:sz w:val="24"/>
          <w:szCs w:val="24"/>
          <w:shd w:val="clear" w:fill="FFFFFF"/>
          <w:lang w:val="en-US" w:eastAsia="zh-CN"/>
        </w:rPr>
        <w:t>图六：各小区满意度分布热力图</w:t>
      </w:r>
    </w:p>
    <w:p w14:paraId="7E9E8825">
      <w:pPr>
        <w:spacing w:line="400" w:lineRule="exact"/>
        <w:ind w:firstLine="480" w:firstLineChars="200"/>
        <w:rPr>
          <w:rFonts w:hint="default" w:ascii="Times New Roman" w:hAnsi="Times New Roman" w:eastAsia="宋体" w:cs="Times New Roman"/>
          <w:i w:val="0"/>
          <w:iCs w:val="0"/>
          <w:caps w:val="0"/>
          <w:color w:val="0F1115"/>
          <w:spacing w:val="0"/>
          <w:sz w:val="24"/>
          <w:szCs w:val="24"/>
          <w:shd w:val="clear" w:fill="FFFFFF"/>
        </w:rPr>
      </w:pPr>
      <w:r>
        <w:rPr>
          <w:rFonts w:hint="default" w:ascii="Times New Roman" w:hAnsi="Times New Roman" w:eastAsia="宋体" w:cs="Times New Roman"/>
          <w:i w:val="0"/>
          <w:iCs w:val="0"/>
          <w:caps w:val="0"/>
          <w:color w:val="0F1115"/>
          <w:spacing w:val="0"/>
          <w:sz w:val="24"/>
          <w:szCs w:val="24"/>
          <w:shd w:val="clear" w:fill="FFFFFF"/>
        </w:rPr>
        <w:t>加权平均满</w:t>
      </w:r>
      <m:oMath>
        <m:r>
          <m:rPr>
            <m:nor/>
          </m:rPr>
          <w:rPr>
            <w:rFonts w:hint="default" w:ascii="Times New Roman" w:hAnsi="Times New Roman" w:eastAsia="宋体" w:cs="Times New Roman"/>
            <w:i/>
            <w:sz w:val="24"/>
          </w:rPr>
          <m:t>S</m:t>
        </m:r>
      </m:oMath>
      <w:r>
        <w:rPr>
          <w:rFonts w:hint="default" w:ascii="Times New Roman" w:hAnsi="Times New Roman" w:eastAsia="宋体" w:cs="Times New Roman"/>
          <w:caps w:val="0"/>
          <w:color w:val="0F1115"/>
          <w:spacing w:val="0"/>
          <w:sz w:val="24"/>
          <w:szCs w:val="24"/>
          <w:shd w:val="clear" w:fill="FFFFFF"/>
        </w:rPr>
        <w:t>=0.8592</w:t>
      </w:r>
      <w:r>
        <w:rPr>
          <w:rFonts w:hint="default" w:ascii="Times New Roman" w:hAnsi="Times New Roman" w:eastAsia="宋体" w:cs="Times New Roman"/>
          <w:i w:val="0"/>
          <w:iCs w:val="0"/>
          <w:caps w:val="0"/>
          <w:color w:val="0F1115"/>
          <w:spacing w:val="0"/>
          <w:sz w:val="24"/>
          <w:szCs w:val="24"/>
          <w:shd w:val="clear" w:fill="FFFFFF"/>
        </w:rPr>
        <w:t>，综合目标值</w:t>
      </w:r>
      <m:oMath>
        <m:r>
          <m:rPr>
            <m:nor/>
          </m:rPr>
          <w:rPr>
            <w:rFonts w:hint="default" w:ascii="Times New Roman" w:hAnsi="Times New Roman" w:eastAsia="宋体" w:cs="Times New Roman"/>
            <w:i/>
            <w:sz w:val="24"/>
          </w:rPr>
          <m:t>Z</m:t>
        </m:r>
      </m:oMath>
      <w:r>
        <w:rPr>
          <w:rFonts w:hint="default" w:ascii="Times New Roman" w:hAnsi="Times New Roman" w:eastAsia="宋体" w:cs="Times New Roman"/>
          <w:caps w:val="0"/>
          <w:color w:val="0F1115"/>
          <w:spacing w:val="0"/>
          <w:sz w:val="24"/>
          <w:szCs w:val="24"/>
          <w:shd w:val="clear" w:fill="FFFFFF"/>
        </w:rPr>
        <w:t>=0.6×1.0+0.4×0.8592=0.9437</w:t>
      </w:r>
      <w:r>
        <w:rPr>
          <w:rFonts w:hint="default" w:ascii="Times New Roman" w:hAnsi="Times New Roman" w:eastAsia="宋体" w:cs="Times New Roman"/>
          <w:i w:val="0"/>
          <w:iCs w:val="0"/>
          <w:caps w:val="0"/>
          <w:color w:val="0F1115"/>
          <w:spacing w:val="0"/>
          <w:sz w:val="24"/>
          <w:szCs w:val="24"/>
          <w:shd w:val="clear" w:fill="FFFFFF"/>
        </w:rPr>
        <w:t>。</w:t>
      </w:r>
    </w:p>
    <w:p w14:paraId="4AADF354">
      <w:pPr>
        <w:pStyle w:val="4"/>
        <w:keepNext w:val="0"/>
        <w:keepLines w:val="0"/>
        <w:widowControl/>
        <w:suppressLineNumbers w:val="0"/>
        <w:shd w:val="clear" w:fill="FFFFFF"/>
        <w:spacing w:before="192" w:beforeAutospacing="0" w:after="192" w:afterAutospacing="0" w:line="336" w:lineRule="atLeast"/>
        <w:ind w:left="0" w:right="0" w:firstLine="0"/>
        <w:rPr>
          <w:rFonts w:hint="eastAsia" w:ascii="黑体" w:hAnsi="黑体" w:eastAsia="黑体" w:cs="黑体"/>
          <w:b w:val="0"/>
          <w:bCs w:val="0"/>
          <w:caps w:val="0"/>
          <w:color w:val="0F1115"/>
          <w:spacing w:val="0"/>
          <w:sz w:val="24"/>
          <w:szCs w:val="24"/>
        </w:rPr>
      </w:pPr>
      <w:r>
        <w:rPr>
          <w:rFonts w:hint="eastAsia" w:ascii="黑体" w:hAnsi="黑体" w:eastAsia="黑体" w:cs="黑体"/>
          <w:b w:val="0"/>
          <w:bCs w:val="0"/>
          <w:caps w:val="0"/>
          <w:color w:val="0F1115"/>
          <w:spacing w:val="0"/>
          <w:sz w:val="24"/>
          <w:szCs w:val="24"/>
          <w:shd w:val="clear" w:fill="FFFFFF"/>
        </w:rPr>
        <w:t>6.3.3 各服务站运营指标与年度利润</w:t>
      </w:r>
    </w:p>
    <w:p w14:paraId="2452D5A2">
      <w:pPr>
        <w:pStyle w:val="8"/>
        <w:keepNext w:val="0"/>
        <w:keepLines w:val="0"/>
        <w:widowControl/>
        <w:suppressLineNumbers w:val="0"/>
        <w:shd w:val="clear" w:fill="FFFFFF"/>
        <w:spacing w:before="192" w:beforeAutospacing="0" w:after="192" w:afterAutospacing="0"/>
        <w:ind w:left="0" w:right="0" w:firstLine="480" w:firstLineChars="200"/>
        <w:jc w:val="center"/>
        <w:rPr>
          <w:rFonts w:hint="eastAsia" w:ascii="宋体" w:hAnsi="宋体" w:eastAsia="宋体" w:cs="宋体"/>
          <w:i w:val="0"/>
          <w:iCs w:val="0"/>
          <w:caps w:val="0"/>
          <w:color w:val="0F1115"/>
          <w:spacing w:val="0"/>
          <w:sz w:val="24"/>
          <w:szCs w:val="24"/>
        </w:rPr>
      </w:pPr>
      <w:r>
        <w:rPr>
          <w:rFonts w:hint="eastAsia" w:ascii="宋体" w:hAnsi="宋体" w:cs="宋体"/>
          <w:i w:val="0"/>
          <w:iCs w:val="0"/>
          <w:caps w:val="0"/>
          <w:color w:val="0F1115"/>
          <w:spacing w:val="0"/>
          <w:sz w:val="24"/>
          <w:szCs w:val="24"/>
          <w:shd w:val="clear" w:fill="FFFFFF"/>
          <w:lang w:val="en-US" w:eastAsia="zh-CN"/>
        </w:rPr>
        <w:t>表四：</w:t>
      </w:r>
      <w:r>
        <w:rPr>
          <w:rFonts w:hint="eastAsia" w:ascii="宋体" w:hAnsi="宋体" w:eastAsia="宋体" w:cs="宋体"/>
          <w:i w:val="0"/>
          <w:iCs w:val="0"/>
          <w:caps w:val="0"/>
          <w:color w:val="0F1115"/>
          <w:spacing w:val="0"/>
          <w:sz w:val="24"/>
          <w:szCs w:val="24"/>
          <w:shd w:val="clear" w:fill="FFFFFF"/>
        </w:rPr>
        <w:t>各服务站的日负载、利用率及响应满意度</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7"/>
        <w:gridCol w:w="1858"/>
      </w:tblGrid>
      <w:tr w14:paraId="68C1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single" w:color="auto" w:sz="12" w:space="0"/>
              <w:left w:val="nil"/>
              <w:bottom w:val="single" w:color="auto" w:sz="8" w:space="0"/>
              <w:right w:val="nil"/>
            </w:tcBorders>
            <w:vAlign w:val="center"/>
          </w:tcPr>
          <w:p w14:paraId="0C3688D0">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站点</w:t>
            </w:r>
          </w:p>
        </w:tc>
        <w:tc>
          <w:tcPr>
            <w:tcW w:w="1857" w:type="dxa"/>
            <w:tcBorders>
              <w:top w:val="single" w:color="auto" w:sz="12" w:space="0"/>
              <w:left w:val="nil"/>
              <w:bottom w:val="single" w:color="auto" w:sz="8" w:space="0"/>
              <w:right w:val="nil"/>
            </w:tcBorders>
            <w:vAlign w:val="center"/>
          </w:tcPr>
          <w:p w14:paraId="0D997179">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日负载（人次/日）</w:t>
            </w:r>
          </w:p>
        </w:tc>
        <w:tc>
          <w:tcPr>
            <w:tcW w:w="1857" w:type="dxa"/>
            <w:tcBorders>
              <w:top w:val="single" w:color="auto" w:sz="12" w:space="0"/>
              <w:left w:val="nil"/>
              <w:bottom w:val="single" w:color="auto" w:sz="8" w:space="0"/>
              <w:right w:val="nil"/>
            </w:tcBorders>
            <w:vAlign w:val="center"/>
          </w:tcPr>
          <w:p w14:paraId="0F0C87D6">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利用率</w:t>
            </w:r>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u</m:t>
                  </m:r>
                  <m:ctrlPr>
                    <w:rPr>
                      <w:rFonts w:ascii="Cambria Math" w:hAnsi="Cambria Math" w:eastAsia="Consolas"/>
                      <w:sz w:val="24"/>
                      <w:szCs w:val="24"/>
                    </w:rPr>
                  </m:ctrlPr>
                </m:e>
                <m:sub>
                  <m:r>
                    <m:rPr/>
                    <w:rPr>
                      <w:rFonts w:hint="default" w:ascii="Times New Roman" w:hAnsi="Times New Roman" w:eastAsia="Consolas"/>
                      <w:sz w:val="24"/>
                      <w:szCs w:val="24"/>
                    </w:rPr>
                    <m:t>j</m:t>
                  </m:r>
                  <m:ctrlPr>
                    <w:rPr>
                      <w:rFonts w:ascii="Cambria Math" w:hAnsi="Cambria Math" w:eastAsia="Consolas"/>
                      <w:sz w:val="24"/>
                      <w:szCs w:val="24"/>
                    </w:rPr>
                  </m:ctrlPr>
                </m:sub>
              </m:sSub>
            </m:oMath>
            <w:r>
              <w:rPr>
                <w:rFonts w:hint="eastAsia" w:ascii="宋体" w:hAnsi="宋体" w:eastAsia="宋体" w:cs="宋体"/>
                <w:i w:val="0"/>
                <w:iCs w:val="0"/>
                <w:caps w:val="0"/>
                <w:color w:val="0F1115"/>
                <w:spacing w:val="0"/>
                <w:kern w:val="0"/>
                <w:sz w:val="24"/>
                <w:szCs w:val="24"/>
                <w:lang w:val="en-US" w:eastAsia="zh-CN" w:bidi="ar"/>
              </w:rPr>
              <w:t>​</w:t>
            </w:r>
          </w:p>
        </w:tc>
        <w:tc>
          <w:tcPr>
            <w:tcW w:w="1857" w:type="dxa"/>
            <w:tcBorders>
              <w:top w:val="single" w:color="auto" w:sz="12" w:space="0"/>
              <w:left w:val="nil"/>
              <w:bottom w:val="single" w:color="auto" w:sz="8" w:space="0"/>
              <w:right w:val="nil"/>
            </w:tcBorders>
            <w:vAlign w:val="center"/>
          </w:tcPr>
          <w:p w14:paraId="357C4BBB">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响应满意度</w:t>
            </w:r>
            <m:oMath>
              <m:sSub>
                <m:sSubPr>
                  <m:ctrlPr>
                    <w:rPr>
                      <w:rFonts w:hint="default" w:ascii="Cambria Math" w:hAnsi="Cambria Math" w:cs="Times New Roman"/>
                      <w:i/>
                      <w:iCs w:val="0"/>
                      <w:caps w:val="0"/>
                      <w:color w:val="0F1115"/>
                      <w:spacing w:val="0"/>
                      <w:kern w:val="0"/>
                      <w:sz w:val="24"/>
                      <w:szCs w:val="24"/>
                      <w:lang w:val="en-US" w:bidi="ar"/>
                    </w:rPr>
                  </m:ctrlPr>
                </m:sSubPr>
                <m:e>
                  <m:r>
                    <m:rPr/>
                    <w:rPr>
                      <w:rFonts w:hint="default" w:ascii="Cambria Math" w:hAnsi="Cambria Math" w:cs="Times New Roman"/>
                      <w:caps w:val="0"/>
                      <w:color w:val="0F1115"/>
                      <w:spacing w:val="0"/>
                      <w:kern w:val="0"/>
                      <w:sz w:val="24"/>
                      <w:szCs w:val="24"/>
                      <w:lang w:val="en-US" w:eastAsia="zh-CN" w:bidi="ar"/>
                    </w:rPr>
                    <m:t>S</m:t>
                  </m:r>
                  <m:ctrlPr>
                    <w:rPr>
                      <w:rFonts w:hint="default" w:ascii="Cambria Math" w:hAnsi="Cambria Math" w:cs="Times New Roman"/>
                      <w:i/>
                      <w:iCs w:val="0"/>
                      <w:caps w:val="0"/>
                      <w:color w:val="0F1115"/>
                      <w:spacing w:val="0"/>
                      <w:kern w:val="0"/>
                      <w:sz w:val="24"/>
                      <w:szCs w:val="24"/>
                      <w:lang w:val="en-US" w:bidi="ar"/>
                    </w:rPr>
                  </m:ctrlPr>
                </m:e>
                <m:sub>
                  <m:r>
                    <m:rPr/>
                    <w:rPr>
                      <w:rFonts w:hint="default" w:ascii="Cambria Math" w:hAnsi="Cambria Math" w:cs="Times New Roman"/>
                      <w:caps w:val="0"/>
                      <w:color w:val="0F1115"/>
                      <w:spacing w:val="0"/>
                      <w:kern w:val="0"/>
                      <w:sz w:val="24"/>
                      <w:szCs w:val="24"/>
                      <w:lang w:val="en-US" w:eastAsia="zh-CN" w:bidi="ar"/>
                    </w:rPr>
                    <m:t>2</m:t>
                  </m:r>
                  <m:ctrlPr>
                    <w:rPr>
                      <w:rFonts w:hint="default" w:ascii="Cambria Math" w:hAnsi="Cambria Math" w:cs="Times New Roman"/>
                      <w:i/>
                      <w:iCs w:val="0"/>
                      <w:caps w:val="0"/>
                      <w:color w:val="0F1115"/>
                      <w:spacing w:val="0"/>
                      <w:kern w:val="0"/>
                      <w:sz w:val="24"/>
                      <w:szCs w:val="24"/>
                      <w:lang w:val="en-US" w:bidi="ar"/>
                    </w:rPr>
                  </m:ctrlPr>
                </m:sub>
              </m:sSub>
            </m:oMath>
          </w:p>
        </w:tc>
        <w:tc>
          <w:tcPr>
            <w:tcW w:w="1858" w:type="dxa"/>
            <w:tcBorders>
              <w:top w:val="single" w:color="auto" w:sz="12" w:space="0"/>
              <w:left w:val="nil"/>
              <w:bottom w:val="single" w:color="auto" w:sz="8" w:space="0"/>
              <w:right w:val="nil"/>
            </w:tcBorders>
            <w:vAlign w:val="center"/>
          </w:tcPr>
          <w:p w14:paraId="58189F6A">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是否超载</w:t>
            </w:r>
          </w:p>
        </w:tc>
      </w:tr>
      <w:tr w14:paraId="34B7F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single" w:color="auto" w:sz="8" w:space="0"/>
              <w:left w:val="nil"/>
              <w:bottom w:val="nil"/>
              <w:right w:val="nil"/>
            </w:tcBorders>
            <w:vAlign w:val="center"/>
          </w:tcPr>
          <w:p w14:paraId="3E55106A">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A</w:t>
            </w:r>
          </w:p>
        </w:tc>
        <w:tc>
          <w:tcPr>
            <w:tcW w:w="1857" w:type="dxa"/>
            <w:tcBorders>
              <w:top w:val="single" w:color="auto" w:sz="8" w:space="0"/>
              <w:left w:val="nil"/>
              <w:bottom w:val="nil"/>
              <w:right w:val="nil"/>
            </w:tcBorders>
            <w:vAlign w:val="center"/>
          </w:tcPr>
          <w:p w14:paraId="0BF9E4B6">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3498.68</w:t>
            </w:r>
          </w:p>
        </w:tc>
        <w:tc>
          <w:tcPr>
            <w:tcW w:w="1857" w:type="dxa"/>
            <w:tcBorders>
              <w:top w:val="single" w:color="auto" w:sz="8" w:space="0"/>
              <w:left w:val="nil"/>
              <w:bottom w:val="nil"/>
              <w:right w:val="nil"/>
            </w:tcBorders>
            <w:vAlign w:val="center"/>
          </w:tcPr>
          <w:p w14:paraId="3C2148B1">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1.1662</w:t>
            </w:r>
          </w:p>
        </w:tc>
        <w:tc>
          <w:tcPr>
            <w:tcW w:w="1857" w:type="dxa"/>
            <w:tcBorders>
              <w:top w:val="single" w:color="auto" w:sz="8" w:space="0"/>
              <w:left w:val="nil"/>
              <w:bottom w:val="nil"/>
              <w:right w:val="nil"/>
            </w:tcBorders>
            <w:vAlign w:val="center"/>
          </w:tcPr>
          <w:p w14:paraId="2549EAF9">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0.30</w:t>
            </w:r>
          </w:p>
        </w:tc>
        <w:tc>
          <w:tcPr>
            <w:tcW w:w="1858" w:type="dxa"/>
            <w:tcBorders>
              <w:top w:val="single" w:color="auto" w:sz="8" w:space="0"/>
              <w:left w:val="nil"/>
              <w:bottom w:val="nil"/>
              <w:right w:val="nil"/>
            </w:tcBorders>
            <w:vAlign w:val="center"/>
          </w:tcPr>
          <w:p w14:paraId="2E0C72F8">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轻度（≤1.20）</w:t>
            </w:r>
          </w:p>
        </w:tc>
      </w:tr>
      <w:tr w14:paraId="21313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nil"/>
              <w:right w:val="nil"/>
            </w:tcBorders>
            <w:vAlign w:val="center"/>
          </w:tcPr>
          <w:p w14:paraId="4E5B4509">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C</w:t>
            </w:r>
          </w:p>
        </w:tc>
        <w:tc>
          <w:tcPr>
            <w:tcW w:w="1857" w:type="dxa"/>
            <w:tcBorders>
              <w:top w:val="nil"/>
              <w:left w:val="nil"/>
              <w:bottom w:val="nil"/>
              <w:right w:val="nil"/>
            </w:tcBorders>
            <w:vAlign w:val="center"/>
          </w:tcPr>
          <w:p w14:paraId="16B1FE20">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1738.85</w:t>
            </w:r>
          </w:p>
        </w:tc>
        <w:tc>
          <w:tcPr>
            <w:tcW w:w="1857" w:type="dxa"/>
            <w:tcBorders>
              <w:top w:val="nil"/>
              <w:left w:val="nil"/>
              <w:bottom w:val="nil"/>
              <w:right w:val="nil"/>
            </w:tcBorders>
            <w:vAlign w:val="center"/>
          </w:tcPr>
          <w:p w14:paraId="15C61F2A">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0.8694</w:t>
            </w:r>
          </w:p>
        </w:tc>
        <w:tc>
          <w:tcPr>
            <w:tcW w:w="1857" w:type="dxa"/>
            <w:tcBorders>
              <w:top w:val="nil"/>
              <w:left w:val="nil"/>
              <w:bottom w:val="nil"/>
              <w:right w:val="nil"/>
            </w:tcBorders>
            <w:vAlign w:val="center"/>
          </w:tcPr>
          <w:p w14:paraId="55738E57">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0.72</w:t>
            </w:r>
          </w:p>
        </w:tc>
        <w:tc>
          <w:tcPr>
            <w:tcW w:w="1858" w:type="dxa"/>
            <w:tcBorders>
              <w:top w:val="nil"/>
              <w:left w:val="nil"/>
              <w:bottom w:val="nil"/>
              <w:right w:val="nil"/>
            </w:tcBorders>
            <w:vAlign w:val="center"/>
          </w:tcPr>
          <w:p w14:paraId="591207D7">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否</w:t>
            </w:r>
          </w:p>
        </w:tc>
      </w:tr>
      <w:tr w14:paraId="0E30B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nil"/>
              <w:right w:val="nil"/>
            </w:tcBorders>
            <w:vAlign w:val="center"/>
          </w:tcPr>
          <w:p w14:paraId="5164E0A8">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D</w:t>
            </w:r>
          </w:p>
        </w:tc>
        <w:tc>
          <w:tcPr>
            <w:tcW w:w="1857" w:type="dxa"/>
            <w:tcBorders>
              <w:top w:val="nil"/>
              <w:left w:val="nil"/>
              <w:bottom w:val="nil"/>
              <w:right w:val="nil"/>
            </w:tcBorders>
            <w:vAlign w:val="center"/>
          </w:tcPr>
          <w:p w14:paraId="4737C872">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687.92</w:t>
            </w:r>
          </w:p>
        </w:tc>
        <w:tc>
          <w:tcPr>
            <w:tcW w:w="1857" w:type="dxa"/>
            <w:tcBorders>
              <w:top w:val="nil"/>
              <w:left w:val="nil"/>
              <w:bottom w:val="nil"/>
              <w:right w:val="nil"/>
            </w:tcBorders>
            <w:vAlign w:val="center"/>
          </w:tcPr>
          <w:p w14:paraId="3C4A1606">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0.6879</w:t>
            </w:r>
          </w:p>
        </w:tc>
        <w:tc>
          <w:tcPr>
            <w:tcW w:w="1857" w:type="dxa"/>
            <w:tcBorders>
              <w:top w:val="nil"/>
              <w:left w:val="nil"/>
              <w:bottom w:val="nil"/>
              <w:right w:val="nil"/>
            </w:tcBorders>
            <w:vAlign w:val="center"/>
          </w:tcPr>
          <w:p w14:paraId="2DF98248">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0.93</w:t>
            </w:r>
          </w:p>
        </w:tc>
        <w:tc>
          <w:tcPr>
            <w:tcW w:w="1858" w:type="dxa"/>
            <w:tcBorders>
              <w:top w:val="nil"/>
              <w:left w:val="nil"/>
              <w:bottom w:val="nil"/>
              <w:right w:val="nil"/>
            </w:tcBorders>
            <w:vAlign w:val="center"/>
          </w:tcPr>
          <w:p w14:paraId="082CD1AE">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否</w:t>
            </w:r>
          </w:p>
        </w:tc>
      </w:tr>
      <w:tr w14:paraId="74C67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single" w:color="auto" w:sz="12" w:space="0"/>
              <w:right w:val="nil"/>
            </w:tcBorders>
            <w:vAlign w:val="center"/>
          </w:tcPr>
          <w:p w14:paraId="75D564D2">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E</w:t>
            </w:r>
          </w:p>
        </w:tc>
        <w:tc>
          <w:tcPr>
            <w:tcW w:w="1857" w:type="dxa"/>
            <w:tcBorders>
              <w:top w:val="nil"/>
              <w:left w:val="nil"/>
              <w:bottom w:val="single" w:color="auto" w:sz="12" w:space="0"/>
              <w:right w:val="nil"/>
            </w:tcBorders>
            <w:vAlign w:val="center"/>
          </w:tcPr>
          <w:p w14:paraId="2972901D">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1160.84</w:t>
            </w:r>
          </w:p>
        </w:tc>
        <w:tc>
          <w:tcPr>
            <w:tcW w:w="1857" w:type="dxa"/>
            <w:tcBorders>
              <w:top w:val="nil"/>
              <w:left w:val="nil"/>
              <w:bottom w:val="single" w:color="auto" w:sz="12" w:space="0"/>
              <w:right w:val="nil"/>
            </w:tcBorders>
            <w:vAlign w:val="center"/>
          </w:tcPr>
          <w:p w14:paraId="06CEDA21">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1.1608</w:t>
            </w:r>
          </w:p>
        </w:tc>
        <w:tc>
          <w:tcPr>
            <w:tcW w:w="1857" w:type="dxa"/>
            <w:tcBorders>
              <w:top w:val="nil"/>
              <w:left w:val="nil"/>
              <w:bottom w:val="single" w:color="auto" w:sz="12" w:space="0"/>
              <w:right w:val="nil"/>
            </w:tcBorders>
            <w:vAlign w:val="center"/>
          </w:tcPr>
          <w:p w14:paraId="37C75B40">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0.30</w:t>
            </w:r>
          </w:p>
        </w:tc>
        <w:tc>
          <w:tcPr>
            <w:tcW w:w="1858" w:type="dxa"/>
            <w:tcBorders>
              <w:top w:val="nil"/>
              <w:left w:val="nil"/>
              <w:bottom w:val="single" w:color="auto" w:sz="12" w:space="0"/>
              <w:right w:val="nil"/>
            </w:tcBorders>
            <w:vAlign w:val="center"/>
          </w:tcPr>
          <w:p w14:paraId="61B6A340">
            <w:pPr>
              <w:keepNext w:val="0"/>
              <w:keepLines w:val="0"/>
              <w:widowControl/>
              <w:suppressLineNumbers w:val="0"/>
              <w:spacing w:line="300" w:lineRule="atLeast"/>
              <w:jc w:val="center"/>
              <w:rPr>
                <w:rFonts w:hint="eastAsia" w:ascii="宋体" w:hAnsi="宋体" w:eastAsia="宋体" w:cs="宋体"/>
                <w:i w:val="0"/>
                <w:iCs w:val="0"/>
                <w:caps w:val="0"/>
                <w:color w:val="0F1115"/>
                <w:spacing w:val="0"/>
                <w:sz w:val="24"/>
                <w:szCs w:val="24"/>
                <w:shd w:val="clear" w:fill="FFFFFF"/>
                <w:vertAlign w:val="baseline"/>
              </w:rPr>
            </w:pPr>
            <w:r>
              <w:rPr>
                <w:rFonts w:hint="eastAsia" w:ascii="宋体" w:hAnsi="宋体" w:eastAsia="宋体" w:cs="宋体"/>
                <w:i w:val="0"/>
                <w:iCs w:val="0"/>
                <w:caps w:val="0"/>
                <w:color w:val="0F1115"/>
                <w:spacing w:val="0"/>
                <w:kern w:val="0"/>
                <w:sz w:val="24"/>
                <w:szCs w:val="24"/>
                <w:lang w:val="en-US" w:eastAsia="zh-CN" w:bidi="ar"/>
              </w:rPr>
              <w:t>轻度</w:t>
            </w:r>
          </w:p>
        </w:tc>
      </w:tr>
    </w:tbl>
    <w:p w14:paraId="39535522">
      <w:pPr>
        <w:bidi w:val="0"/>
        <w:ind w:firstLine="480" w:firstLineChars="200"/>
        <w:rPr>
          <w:sz w:val="24"/>
          <w:szCs w:val="24"/>
        </w:rPr>
      </w:pPr>
      <w:r>
        <w:rPr>
          <w:rFonts w:hint="eastAsia"/>
          <w:sz w:val="24"/>
          <w:szCs w:val="24"/>
          <w:lang w:val="en-US" w:eastAsia="zh-CN"/>
        </w:rPr>
        <w:t>由表四可知，</w:t>
      </w:r>
      <w:r>
        <w:rPr>
          <w:rFonts w:hint="default"/>
          <w:sz w:val="24"/>
          <w:szCs w:val="24"/>
        </w:rPr>
        <w:t>站A和站E出现轻度超载，但仍在容忍上限1.20以内，响应满意度因此降为0.30，体现了拥挤对体验的惩罚。</w:t>
      </w:r>
    </w:p>
    <w:p w14:paraId="40E10856">
      <w:pPr>
        <w:bidi w:val="0"/>
        <w:ind w:firstLine="480" w:firstLineChars="200"/>
        <w:rPr>
          <w:rFonts w:hint="default"/>
          <w:sz w:val="24"/>
          <w:szCs w:val="24"/>
        </w:rPr>
      </w:pPr>
      <w:r>
        <w:rPr>
          <w:rFonts w:hint="default"/>
          <w:sz w:val="24"/>
          <w:szCs w:val="24"/>
        </w:rPr>
        <w:t>根据附件2的服务营收与直接支出、附件3的固定运营成本，以及建设成本按20年等额折旧（无残值），计算各服务站预计年度利润。公式为：</w:t>
      </w:r>
    </w:p>
    <w:p w14:paraId="46EC9ABE">
      <w:pPr>
        <w:bidi w:val="0"/>
        <w:jc w:val="center"/>
        <w:rPr>
          <w:sz w:val="24"/>
          <w:szCs w:val="24"/>
        </w:rPr>
      </w:pPr>
      <m:oMath>
        <m:sSub>
          <m:sSubPr>
            <m:ctrlPr>
              <w:rPr>
                <w:rFonts w:hint="default" w:ascii="Cambria Math" w:hAnsi="Cambria Math" w:eastAsia="Consolas" w:cs="Times New Roman"/>
                <w:sz w:val="24"/>
                <w:szCs w:val="24"/>
              </w:rPr>
            </m:ctrlPr>
          </m:sSubPr>
          <m:e>
            <m:r>
              <m:rPr>
                <m:nor/>
                <m:sty m:val="p"/>
              </m:rPr>
              <w:rPr>
                <w:rFonts w:hint="default" w:ascii="Times New Roman" w:hAnsi="Times New Roman" w:eastAsia="Consolas" w:cs="Times New Roman"/>
                <w:b w:val="0"/>
                <w:i w:val="0"/>
                <w:sz w:val="24"/>
                <w:szCs w:val="24"/>
              </w:rPr>
              <m:t>Π</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j</m:t>
            </m:r>
            <m:ctrlPr>
              <w:rPr>
                <w:rFonts w:hint="default" w:ascii="Cambria Math" w:hAnsi="Cambria Math" w:eastAsia="Consolas" w:cs="Times New Roman"/>
                <w:sz w:val="24"/>
                <w:szCs w:val="24"/>
              </w:rPr>
            </m:ctrlPr>
          </m:sub>
        </m:sSub>
      </m:oMath>
      <w:r>
        <w:rPr>
          <w:rFonts w:hint="default"/>
          <w:sz w:val="24"/>
          <w:szCs w:val="24"/>
          <w:lang w:val="en-US" w:eastAsia="zh-CN"/>
        </w:rPr>
        <w:t>=年收入−年直接支出−年固定管理成本−年折旧成本</w:t>
      </w:r>
    </w:p>
    <w:p w14:paraId="0DC9E855">
      <w:pPr>
        <w:bidi w:val="0"/>
        <w:ind w:firstLine="480" w:firstLineChars="200"/>
        <w:rPr>
          <w:rFonts w:hint="default"/>
          <w:sz w:val="24"/>
          <w:szCs w:val="24"/>
        </w:rPr>
      </w:pPr>
      <w:r>
        <w:rPr>
          <w:rFonts w:hint="default"/>
          <w:sz w:val="24"/>
          <w:szCs w:val="24"/>
        </w:rPr>
        <w:t>其中年收入与年直接支出基于消费约束后的有效服务量（理论需求×满意度）计算。结果如表</w:t>
      </w:r>
      <w:r>
        <w:rPr>
          <w:rFonts w:hint="eastAsia"/>
          <w:sz w:val="24"/>
          <w:szCs w:val="24"/>
          <w:lang w:val="en-US" w:eastAsia="zh-CN"/>
        </w:rPr>
        <w:t>五</w:t>
      </w:r>
      <w:r>
        <w:rPr>
          <w:rFonts w:hint="default"/>
          <w:sz w:val="24"/>
          <w:szCs w:val="24"/>
        </w:rPr>
        <w:t>所示。</w:t>
      </w:r>
    </w:p>
    <w:p w14:paraId="75D30931">
      <w:pPr>
        <w:bidi w:val="0"/>
        <w:ind w:firstLine="480" w:firstLineChars="200"/>
        <w:jc w:val="center"/>
        <w:rPr>
          <w:rFonts w:hint="eastAsia"/>
          <w:sz w:val="24"/>
          <w:szCs w:val="24"/>
          <w:lang w:val="en-US" w:eastAsia="zh-CN"/>
        </w:rPr>
      </w:pPr>
      <w:r>
        <w:rPr>
          <w:rFonts w:hint="eastAsia"/>
          <w:sz w:val="24"/>
          <w:szCs w:val="24"/>
          <w:lang w:val="en-US" w:eastAsia="zh-CN"/>
        </w:rPr>
        <w:t>表五</w:t>
      </w:r>
    </w:p>
    <w:p w14:paraId="7CE4ABC8">
      <w:pPr>
        <w:bidi w:val="0"/>
        <w:ind w:firstLine="480" w:firstLineChars="200"/>
        <w:jc w:val="center"/>
        <w:rPr>
          <w:rFonts w:hint="eastAsia"/>
          <w:sz w:val="24"/>
          <w:szCs w:val="24"/>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7"/>
        <w:gridCol w:w="1547"/>
        <w:gridCol w:w="1548"/>
        <w:gridCol w:w="1548"/>
        <w:gridCol w:w="1548"/>
        <w:gridCol w:w="1548"/>
      </w:tblGrid>
      <w:tr w14:paraId="6E090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single" w:color="auto" w:sz="12" w:space="0"/>
              <w:left w:val="nil"/>
              <w:bottom w:val="single" w:color="auto" w:sz="8" w:space="0"/>
              <w:right w:val="nil"/>
            </w:tcBorders>
            <w:vAlign w:val="center"/>
          </w:tcPr>
          <w:p w14:paraId="4F04A4AE">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站点</w:t>
            </w:r>
          </w:p>
        </w:tc>
        <w:tc>
          <w:tcPr>
            <w:tcW w:w="1547" w:type="dxa"/>
            <w:tcBorders>
              <w:top w:val="single" w:color="auto" w:sz="12" w:space="0"/>
              <w:left w:val="nil"/>
              <w:bottom w:val="single" w:color="auto" w:sz="8" w:space="0"/>
              <w:right w:val="nil"/>
            </w:tcBorders>
            <w:vAlign w:val="center"/>
          </w:tcPr>
          <w:p w14:paraId="25E2489A">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年收入</w:t>
            </w:r>
          </w:p>
        </w:tc>
        <w:tc>
          <w:tcPr>
            <w:tcW w:w="1548" w:type="dxa"/>
            <w:tcBorders>
              <w:top w:val="single" w:color="auto" w:sz="12" w:space="0"/>
              <w:left w:val="nil"/>
              <w:bottom w:val="single" w:color="auto" w:sz="8" w:space="0"/>
              <w:right w:val="nil"/>
            </w:tcBorders>
            <w:vAlign w:val="center"/>
          </w:tcPr>
          <w:p w14:paraId="4B90B735">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年直接支出</w:t>
            </w:r>
          </w:p>
        </w:tc>
        <w:tc>
          <w:tcPr>
            <w:tcW w:w="1548" w:type="dxa"/>
            <w:tcBorders>
              <w:top w:val="single" w:color="auto" w:sz="12" w:space="0"/>
              <w:left w:val="nil"/>
              <w:bottom w:val="single" w:color="auto" w:sz="8" w:space="0"/>
              <w:right w:val="nil"/>
            </w:tcBorders>
            <w:vAlign w:val="center"/>
          </w:tcPr>
          <w:p w14:paraId="3F4D2C32">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年固定成本</w:t>
            </w:r>
          </w:p>
        </w:tc>
        <w:tc>
          <w:tcPr>
            <w:tcW w:w="1548" w:type="dxa"/>
            <w:tcBorders>
              <w:top w:val="single" w:color="auto" w:sz="12" w:space="0"/>
              <w:left w:val="nil"/>
              <w:bottom w:val="single" w:color="auto" w:sz="8" w:space="0"/>
              <w:right w:val="nil"/>
            </w:tcBorders>
            <w:vAlign w:val="center"/>
          </w:tcPr>
          <w:p w14:paraId="2676EEB8">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年折旧</w:t>
            </w:r>
          </w:p>
        </w:tc>
        <w:tc>
          <w:tcPr>
            <w:tcW w:w="1548" w:type="dxa"/>
            <w:tcBorders>
              <w:top w:val="single" w:color="auto" w:sz="12" w:space="0"/>
              <w:left w:val="nil"/>
              <w:bottom w:val="single" w:color="auto" w:sz="8" w:space="0"/>
              <w:right w:val="nil"/>
            </w:tcBorders>
            <w:vAlign w:val="center"/>
          </w:tcPr>
          <w:p w14:paraId="225B67E4">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年利润</w:t>
            </w:r>
          </w:p>
        </w:tc>
      </w:tr>
      <w:tr w14:paraId="7771A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single" w:color="auto" w:sz="8" w:space="0"/>
              <w:left w:val="nil"/>
              <w:bottom w:val="nil"/>
              <w:right w:val="nil"/>
            </w:tcBorders>
            <w:vAlign w:val="center"/>
          </w:tcPr>
          <w:p w14:paraId="56A9F956">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A</w:t>
            </w:r>
          </w:p>
        </w:tc>
        <w:tc>
          <w:tcPr>
            <w:tcW w:w="1547" w:type="dxa"/>
            <w:tcBorders>
              <w:top w:val="single" w:color="auto" w:sz="8" w:space="0"/>
              <w:left w:val="nil"/>
              <w:bottom w:val="nil"/>
              <w:right w:val="nil"/>
            </w:tcBorders>
            <w:vAlign w:val="center"/>
          </w:tcPr>
          <w:p w14:paraId="16E19A89">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20,569,687</w:t>
            </w:r>
          </w:p>
        </w:tc>
        <w:tc>
          <w:tcPr>
            <w:tcW w:w="1548" w:type="dxa"/>
            <w:tcBorders>
              <w:top w:val="single" w:color="auto" w:sz="8" w:space="0"/>
              <w:left w:val="nil"/>
              <w:bottom w:val="nil"/>
              <w:right w:val="nil"/>
            </w:tcBorders>
            <w:vAlign w:val="center"/>
          </w:tcPr>
          <w:p w14:paraId="2417F59F">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16,752,189</w:t>
            </w:r>
          </w:p>
        </w:tc>
        <w:tc>
          <w:tcPr>
            <w:tcW w:w="1548" w:type="dxa"/>
            <w:tcBorders>
              <w:top w:val="single" w:color="auto" w:sz="8" w:space="0"/>
              <w:left w:val="nil"/>
              <w:bottom w:val="nil"/>
              <w:right w:val="nil"/>
            </w:tcBorders>
            <w:vAlign w:val="center"/>
          </w:tcPr>
          <w:p w14:paraId="3121B641">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1,606,000</w:t>
            </w:r>
          </w:p>
        </w:tc>
        <w:tc>
          <w:tcPr>
            <w:tcW w:w="1548" w:type="dxa"/>
            <w:tcBorders>
              <w:top w:val="single" w:color="auto" w:sz="8" w:space="0"/>
              <w:left w:val="nil"/>
              <w:bottom w:val="nil"/>
              <w:right w:val="nil"/>
            </w:tcBorders>
            <w:vAlign w:val="center"/>
          </w:tcPr>
          <w:p w14:paraId="7BCD1C44">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22,500</w:t>
            </w:r>
          </w:p>
        </w:tc>
        <w:tc>
          <w:tcPr>
            <w:tcW w:w="1548" w:type="dxa"/>
            <w:tcBorders>
              <w:top w:val="single" w:color="auto" w:sz="8" w:space="0"/>
              <w:left w:val="nil"/>
              <w:bottom w:val="nil"/>
              <w:right w:val="nil"/>
            </w:tcBorders>
            <w:vAlign w:val="center"/>
          </w:tcPr>
          <w:p w14:paraId="2CC9C63D">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2,188,999</w:t>
            </w:r>
          </w:p>
        </w:tc>
      </w:tr>
      <w:tr w14:paraId="149B6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nil"/>
              <w:left w:val="nil"/>
              <w:bottom w:val="nil"/>
              <w:right w:val="nil"/>
            </w:tcBorders>
            <w:vAlign w:val="center"/>
          </w:tcPr>
          <w:p w14:paraId="6C1D2938">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C</w:t>
            </w:r>
          </w:p>
        </w:tc>
        <w:tc>
          <w:tcPr>
            <w:tcW w:w="1547" w:type="dxa"/>
            <w:tcBorders>
              <w:top w:val="nil"/>
              <w:left w:val="nil"/>
              <w:bottom w:val="nil"/>
              <w:right w:val="nil"/>
            </w:tcBorders>
            <w:vAlign w:val="center"/>
          </w:tcPr>
          <w:p w14:paraId="3AF60D20">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10,310,844</w:t>
            </w:r>
          </w:p>
        </w:tc>
        <w:tc>
          <w:tcPr>
            <w:tcW w:w="1548" w:type="dxa"/>
            <w:tcBorders>
              <w:top w:val="nil"/>
              <w:left w:val="nil"/>
              <w:bottom w:val="nil"/>
              <w:right w:val="nil"/>
            </w:tcBorders>
            <w:vAlign w:val="center"/>
          </w:tcPr>
          <w:p w14:paraId="66505A25">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8,389,828</w:t>
            </w:r>
          </w:p>
        </w:tc>
        <w:tc>
          <w:tcPr>
            <w:tcW w:w="1548" w:type="dxa"/>
            <w:tcBorders>
              <w:top w:val="nil"/>
              <w:left w:val="nil"/>
              <w:bottom w:val="nil"/>
              <w:right w:val="nil"/>
            </w:tcBorders>
            <w:vAlign w:val="center"/>
          </w:tcPr>
          <w:p w14:paraId="714F3D7E">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1,168,000</w:t>
            </w:r>
          </w:p>
        </w:tc>
        <w:tc>
          <w:tcPr>
            <w:tcW w:w="1548" w:type="dxa"/>
            <w:tcBorders>
              <w:top w:val="nil"/>
              <w:left w:val="nil"/>
              <w:bottom w:val="nil"/>
              <w:right w:val="nil"/>
            </w:tcBorders>
            <w:vAlign w:val="center"/>
          </w:tcPr>
          <w:p w14:paraId="6BBC9900">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16,000</w:t>
            </w:r>
          </w:p>
        </w:tc>
        <w:tc>
          <w:tcPr>
            <w:tcW w:w="1548" w:type="dxa"/>
            <w:tcBorders>
              <w:top w:val="nil"/>
              <w:left w:val="nil"/>
              <w:bottom w:val="nil"/>
              <w:right w:val="nil"/>
            </w:tcBorders>
            <w:vAlign w:val="center"/>
          </w:tcPr>
          <w:p w14:paraId="5D6EB64E">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737,016</w:t>
            </w:r>
          </w:p>
        </w:tc>
      </w:tr>
      <w:tr w14:paraId="57EBA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nil"/>
              <w:left w:val="nil"/>
              <w:bottom w:val="nil"/>
              <w:right w:val="nil"/>
            </w:tcBorders>
            <w:vAlign w:val="center"/>
          </w:tcPr>
          <w:p w14:paraId="6C18CCFE">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D</w:t>
            </w:r>
          </w:p>
        </w:tc>
        <w:tc>
          <w:tcPr>
            <w:tcW w:w="1547" w:type="dxa"/>
            <w:tcBorders>
              <w:top w:val="nil"/>
              <w:left w:val="nil"/>
              <w:bottom w:val="nil"/>
              <w:right w:val="nil"/>
            </w:tcBorders>
            <w:vAlign w:val="center"/>
          </w:tcPr>
          <w:p w14:paraId="3715EFC8">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4,058,494</w:t>
            </w:r>
          </w:p>
        </w:tc>
        <w:tc>
          <w:tcPr>
            <w:tcW w:w="1548" w:type="dxa"/>
            <w:tcBorders>
              <w:top w:val="nil"/>
              <w:left w:val="nil"/>
              <w:bottom w:val="nil"/>
              <w:right w:val="nil"/>
            </w:tcBorders>
            <w:vAlign w:val="center"/>
          </w:tcPr>
          <w:p w14:paraId="6D6B9C03">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3,303,780</w:t>
            </w:r>
          </w:p>
        </w:tc>
        <w:tc>
          <w:tcPr>
            <w:tcW w:w="1548" w:type="dxa"/>
            <w:tcBorders>
              <w:top w:val="nil"/>
              <w:left w:val="nil"/>
              <w:bottom w:val="nil"/>
              <w:right w:val="nil"/>
            </w:tcBorders>
            <w:vAlign w:val="center"/>
          </w:tcPr>
          <w:p w14:paraId="2D16C99A">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730,000</w:t>
            </w:r>
          </w:p>
        </w:tc>
        <w:tc>
          <w:tcPr>
            <w:tcW w:w="1548" w:type="dxa"/>
            <w:tcBorders>
              <w:top w:val="nil"/>
              <w:left w:val="nil"/>
              <w:bottom w:val="nil"/>
              <w:right w:val="nil"/>
            </w:tcBorders>
            <w:vAlign w:val="center"/>
          </w:tcPr>
          <w:p w14:paraId="4A41E939">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9,000</w:t>
            </w:r>
          </w:p>
        </w:tc>
        <w:tc>
          <w:tcPr>
            <w:tcW w:w="1548" w:type="dxa"/>
            <w:tcBorders>
              <w:top w:val="nil"/>
              <w:left w:val="nil"/>
              <w:bottom w:val="nil"/>
              <w:right w:val="nil"/>
            </w:tcBorders>
            <w:vAlign w:val="center"/>
          </w:tcPr>
          <w:p w14:paraId="4850366C">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15,714</w:t>
            </w:r>
          </w:p>
        </w:tc>
      </w:tr>
      <w:tr w14:paraId="0B08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nil"/>
              <w:left w:val="nil"/>
              <w:bottom w:val="single" w:color="auto" w:sz="12" w:space="0"/>
              <w:right w:val="nil"/>
            </w:tcBorders>
            <w:vAlign w:val="center"/>
          </w:tcPr>
          <w:p w14:paraId="3022CFED">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E</w:t>
            </w:r>
          </w:p>
        </w:tc>
        <w:tc>
          <w:tcPr>
            <w:tcW w:w="1547" w:type="dxa"/>
            <w:tcBorders>
              <w:top w:val="nil"/>
              <w:left w:val="nil"/>
              <w:bottom w:val="single" w:color="auto" w:sz="12" w:space="0"/>
              <w:right w:val="nil"/>
            </w:tcBorders>
            <w:vAlign w:val="center"/>
          </w:tcPr>
          <w:p w14:paraId="189734F7">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6,825,734</w:t>
            </w:r>
          </w:p>
        </w:tc>
        <w:tc>
          <w:tcPr>
            <w:tcW w:w="1548" w:type="dxa"/>
            <w:tcBorders>
              <w:top w:val="nil"/>
              <w:left w:val="nil"/>
              <w:bottom w:val="single" w:color="auto" w:sz="12" w:space="0"/>
              <w:right w:val="nil"/>
            </w:tcBorders>
            <w:vAlign w:val="center"/>
          </w:tcPr>
          <w:p w14:paraId="0E1D095B">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5,558,263</w:t>
            </w:r>
          </w:p>
        </w:tc>
        <w:tc>
          <w:tcPr>
            <w:tcW w:w="1548" w:type="dxa"/>
            <w:tcBorders>
              <w:top w:val="nil"/>
              <w:left w:val="nil"/>
              <w:bottom w:val="single" w:color="auto" w:sz="12" w:space="0"/>
              <w:right w:val="nil"/>
            </w:tcBorders>
            <w:vAlign w:val="center"/>
          </w:tcPr>
          <w:p w14:paraId="0F76390F">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730,000</w:t>
            </w:r>
          </w:p>
        </w:tc>
        <w:tc>
          <w:tcPr>
            <w:tcW w:w="1548" w:type="dxa"/>
            <w:tcBorders>
              <w:top w:val="nil"/>
              <w:left w:val="nil"/>
              <w:bottom w:val="single" w:color="auto" w:sz="12" w:space="0"/>
              <w:right w:val="nil"/>
            </w:tcBorders>
            <w:vAlign w:val="center"/>
          </w:tcPr>
          <w:p w14:paraId="2DEC5DC7">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9,000</w:t>
            </w:r>
          </w:p>
        </w:tc>
        <w:tc>
          <w:tcPr>
            <w:tcW w:w="1548" w:type="dxa"/>
            <w:tcBorders>
              <w:top w:val="nil"/>
              <w:left w:val="nil"/>
              <w:bottom w:val="single" w:color="auto" w:sz="12" w:space="0"/>
              <w:right w:val="nil"/>
            </w:tcBorders>
            <w:vAlign w:val="center"/>
          </w:tcPr>
          <w:p w14:paraId="6CEAE932">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528,470</w:t>
            </w:r>
          </w:p>
        </w:tc>
      </w:tr>
    </w:tbl>
    <w:p w14:paraId="722498CE">
      <w:pPr>
        <w:bidi w:val="0"/>
        <w:ind w:firstLine="480" w:firstLineChars="200"/>
        <w:rPr>
          <w:sz w:val="24"/>
          <w:szCs w:val="24"/>
        </w:rPr>
      </w:pPr>
      <w:r>
        <w:rPr>
          <w:sz w:val="24"/>
          <w:szCs w:val="24"/>
        </w:rPr>
        <w:t>所有站点均实现盈利，其中站A因覆盖小区多、需求量大，利润最高；站D规模小、负载低，利润微薄但仍是正的。整体方案具有良好的经济可持续性。</w:t>
      </w:r>
    </w:p>
    <w:p w14:paraId="38A7BF6E">
      <w:pPr>
        <w:bidi w:val="0"/>
        <w:rPr>
          <w:rFonts w:hint="eastAsia" w:ascii="黑体" w:hAnsi="黑体" w:eastAsia="黑体" w:cs="黑体"/>
          <w:sz w:val="24"/>
          <w:szCs w:val="24"/>
        </w:rPr>
      </w:pPr>
      <w:r>
        <w:rPr>
          <w:rFonts w:hint="eastAsia" w:ascii="黑体" w:hAnsi="黑体" w:eastAsia="黑体" w:cs="黑体"/>
          <w:sz w:val="24"/>
          <w:szCs w:val="24"/>
        </w:rPr>
        <w:t>6.3.4 模型局限性及改进方向</w:t>
      </w:r>
    </w:p>
    <w:p w14:paraId="4BF159E5">
      <w:pPr>
        <w:bidi w:val="0"/>
        <w:rPr>
          <w:sz w:val="24"/>
          <w:szCs w:val="24"/>
        </w:rPr>
      </w:pPr>
      <w:r>
        <w:rPr>
          <w:rFonts w:hint="default"/>
          <w:sz w:val="24"/>
          <w:szCs w:val="24"/>
        </w:rPr>
        <w:t>局限性：</w:t>
      </w:r>
    </w:p>
    <w:p w14:paraId="64BEBA41">
      <w:pPr>
        <w:numPr>
          <w:ilvl w:val="0"/>
          <w:numId w:val="2"/>
        </w:numPr>
        <w:bidi w:val="0"/>
        <w:ind w:firstLine="480" w:firstLineChars="200"/>
        <w:rPr>
          <w:rFonts w:hint="default"/>
          <w:sz w:val="24"/>
          <w:szCs w:val="24"/>
        </w:rPr>
      </w:pPr>
      <w:r>
        <w:rPr>
          <w:rFonts w:hint="default"/>
          <w:sz w:val="24"/>
          <w:szCs w:val="24"/>
        </w:rPr>
        <w:t>将每个小区的所有服务需求合并为总量，忽略了不同服务类型（如助餐、护理）对满意度的影响差异，以及老人可能对不同服务选择不同站点的实际情况。</w:t>
      </w:r>
    </w:p>
    <w:p w14:paraId="314C0D08">
      <w:pPr>
        <w:numPr>
          <w:ilvl w:val="0"/>
          <w:numId w:val="2"/>
        </w:numPr>
        <w:bidi w:val="0"/>
        <w:ind w:firstLine="480" w:firstLineChars="200"/>
        <w:rPr>
          <w:sz w:val="24"/>
          <w:szCs w:val="24"/>
        </w:rPr>
      </w:pPr>
      <w:r>
        <w:rPr>
          <w:rFonts w:hint="default"/>
          <w:sz w:val="24"/>
          <w:szCs w:val="24"/>
        </w:rPr>
        <w:t>题目虽规定“老人只选择满意度最高的服务站”，但现实中老人可能根据服务类型分流到多个站点（例如助餐选近的，护理选能力强的）。</w:t>
      </w:r>
    </w:p>
    <w:p w14:paraId="40E310BB">
      <w:pPr>
        <w:numPr>
          <w:ilvl w:val="0"/>
          <w:numId w:val="2"/>
        </w:numPr>
        <w:bidi w:val="0"/>
        <w:ind w:firstLine="480" w:firstLineChars="200"/>
        <w:rPr>
          <w:sz w:val="24"/>
          <w:szCs w:val="24"/>
        </w:rPr>
      </w:pPr>
      <w:r>
        <w:rPr>
          <w:rFonts w:hint="default"/>
          <w:sz w:val="24"/>
          <w:szCs w:val="24"/>
        </w:rPr>
        <w:t>模型使用月均需求折算日均，未考虑日内/周内/季节性的需求波动，可能导致高峰时段实际超载情况比模型估计更严重。</w:t>
      </w:r>
    </w:p>
    <w:p w14:paraId="73C85E0D">
      <w:pPr>
        <w:numPr>
          <w:ilvl w:val="0"/>
          <w:numId w:val="2"/>
        </w:numPr>
        <w:bidi w:val="0"/>
        <w:ind w:firstLine="480" w:firstLineChars="200"/>
        <w:rPr>
          <w:sz w:val="24"/>
          <w:szCs w:val="24"/>
        </w:rPr>
      </w:pPr>
      <w:r>
        <w:rPr>
          <w:rFonts w:hint="default"/>
          <w:sz w:val="24"/>
          <w:szCs w:val="24"/>
        </w:rPr>
        <w:t>距离满意度、响应满意度在分段边界处存在突变，与老人实际感受的连续变化不符。</w:t>
      </w:r>
    </w:p>
    <w:p w14:paraId="4E24ADF6">
      <w:pPr>
        <w:bidi w:val="0"/>
        <w:rPr>
          <w:sz w:val="24"/>
          <w:szCs w:val="24"/>
        </w:rPr>
      </w:pPr>
      <w:r>
        <w:rPr>
          <w:rFonts w:hint="default"/>
          <w:sz w:val="24"/>
          <w:szCs w:val="24"/>
        </w:rPr>
        <w:t>改进方向：</w:t>
      </w:r>
    </w:p>
    <w:p w14:paraId="7E4A0CC1">
      <w:pPr>
        <w:bidi w:val="0"/>
        <w:ind w:firstLine="480" w:firstLineChars="200"/>
        <w:rPr>
          <w:rFonts w:hint="default"/>
          <w:sz w:val="24"/>
          <w:szCs w:val="24"/>
        </w:rPr>
      </w:pPr>
      <w:r>
        <w:rPr>
          <w:rFonts w:hint="default"/>
          <w:sz w:val="24"/>
          <w:szCs w:val="24"/>
        </w:rPr>
        <w:t>引入多服务类别分离模型，分别优化每类服务的分配，允许老人对不同服务选择不同站点。采用多项Logit模型描述老人概率性选择行为，替代确定性最大化规则。增加时间维度仿真或排队论模型，动态评估高峰时段的排队等待时间对满意度的实际影响。将分段满意度函数替换为连续光滑函数（如Sigmoid型），并通过灵敏度分析验证边界效应的稳定性。</w:t>
      </w:r>
    </w:p>
    <w:p w14:paraId="7BB07814">
      <w:pPr>
        <w:bidi w:val="0"/>
        <w:ind w:firstLine="480" w:firstLineChars="200"/>
        <w:rPr>
          <w:rFonts w:hint="default"/>
          <w:sz w:val="24"/>
          <w:szCs w:val="24"/>
        </w:rPr>
      </w:pPr>
    </w:p>
    <w:p w14:paraId="6334B923">
      <w:pPr>
        <w:numPr>
          <w:ilvl w:val="0"/>
          <w:numId w:val="3"/>
        </w:numPr>
        <w:bidi w:val="0"/>
        <w:ind w:firstLine="560" w:firstLineChars="200"/>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问题三模型的建立与求解</w:t>
      </w:r>
    </w:p>
    <w:p w14:paraId="65E96083">
      <w:pPr>
        <w:numPr>
          <w:ilvl w:val="0"/>
          <w:numId w:val="0"/>
        </w:numPr>
        <w:bidi w:val="0"/>
        <w:jc w:val="both"/>
        <w:rPr>
          <w:rFonts w:hint="eastAsia" w:ascii="黑体" w:hAnsi="黑体" w:eastAsia="黑体" w:cs="黑体"/>
          <w:sz w:val="28"/>
          <w:szCs w:val="28"/>
          <w:lang w:val="en-US" w:eastAsia="zh-CN"/>
        </w:rPr>
      </w:pPr>
    </w:p>
    <w:p w14:paraId="4A455D44">
      <w:pPr>
        <w:bidi w:val="0"/>
        <w:rPr>
          <w:rFonts w:hint="eastAsia" w:ascii="黑体" w:hAnsi="黑体" w:eastAsia="黑体" w:cs="黑体"/>
          <w:sz w:val="24"/>
          <w:szCs w:val="24"/>
        </w:rPr>
      </w:pPr>
      <w:r>
        <w:rPr>
          <w:rFonts w:hint="eastAsia" w:ascii="黑体" w:hAnsi="黑体" w:eastAsia="黑体" w:cs="黑体"/>
          <w:sz w:val="24"/>
          <w:szCs w:val="24"/>
        </w:rPr>
        <w:t>7.1 问题3.1：定价优化模型建立</w:t>
      </w:r>
    </w:p>
    <w:p w14:paraId="22D606D7">
      <w:pPr>
        <w:bidi w:val="0"/>
        <w:rPr>
          <w:rFonts w:hint="eastAsia" w:ascii="黑体" w:hAnsi="黑体" w:eastAsia="黑体" w:cs="黑体"/>
          <w:sz w:val="24"/>
          <w:szCs w:val="24"/>
        </w:rPr>
      </w:pPr>
      <w:r>
        <w:rPr>
          <w:rFonts w:hint="eastAsia" w:ascii="黑体" w:hAnsi="黑体" w:eastAsia="黑体" w:cs="黑体"/>
          <w:sz w:val="24"/>
          <w:szCs w:val="24"/>
        </w:rPr>
        <w:t>7.1.1 问题二方案的沿用</w:t>
      </w:r>
    </w:p>
    <w:p w14:paraId="416BC8B6">
      <w:pPr>
        <w:bidi w:val="0"/>
        <w:ind w:firstLine="480" w:firstLineChars="200"/>
        <w:rPr>
          <w:sz w:val="24"/>
          <w:szCs w:val="24"/>
        </w:rPr>
      </w:pPr>
      <w:r>
        <w:rPr>
          <w:rFonts w:hint="default"/>
          <w:sz w:val="24"/>
          <w:szCs w:val="24"/>
        </w:rPr>
        <w:t>问题二已确定的最优建站方案为：站点A（大型）、站点C（中型）、站点D（小型）、站点E（小型）。各小区的分配结果、距离满意度和响应满意度均已固定，不再随定价改变。因此，问题三仅需优化“价格满意度”。</w:t>
      </w:r>
    </w:p>
    <w:p w14:paraId="72A7AEF5">
      <w:pPr>
        <w:bidi w:val="0"/>
        <w:ind w:firstLine="480" w:firstLineChars="200"/>
        <w:rPr>
          <w:rFonts w:hint="default"/>
          <w:sz w:val="24"/>
          <w:szCs w:val="24"/>
        </w:rPr>
      </w:pPr>
      <w:r>
        <w:rPr>
          <w:rFonts w:hint="default"/>
          <w:sz w:val="24"/>
          <w:szCs w:val="24"/>
        </w:rPr>
        <w:t>综合满意度仍沿用</w:t>
      </w:r>
      <w:r>
        <w:rPr>
          <w:rFonts w:hint="eastAsia"/>
          <w:sz w:val="24"/>
          <w:szCs w:val="24"/>
          <w:lang w:val="en-US" w:eastAsia="zh-CN"/>
        </w:rPr>
        <w:t>如下</w:t>
      </w:r>
      <w:r>
        <w:rPr>
          <w:rFonts w:hint="default"/>
          <w:sz w:val="24"/>
          <w:szCs w:val="24"/>
        </w:rPr>
        <w:t>的形式：</w:t>
      </w:r>
    </w:p>
    <w:p w14:paraId="7A8FA4B9">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bidi w:val="0"/>
        <w:spacing w:before="0" w:beforeAutospacing="0" w:after="0" w:afterAutospacing="0" w:line="264" w:lineRule="atLeast"/>
        <w:ind w:left="0" w:right="0" w:firstLine="0"/>
        <w:jc w:val="center"/>
        <w:rPr>
          <w:sz w:val="24"/>
          <w:szCs w:val="24"/>
        </w:rPr>
      </w:pPr>
      <m:oMathPara>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ij</m:t>
              </m:r>
              <m:ctrlPr>
                <w:rPr>
                  <w:rFonts w:ascii="Cambria Math" w:hAnsi="Cambria Math" w:eastAsia="Consolas"/>
                  <w:sz w:val="24"/>
                  <w:szCs w:val="24"/>
                </w:rPr>
              </m:ctrlPr>
            </m:sub>
          </m:sSub>
          <m:r>
            <m:rPr/>
            <w:rPr>
              <w:rFonts w:hint="default" w:ascii="Times New Roman" w:hAnsi="Times New Roman" w:eastAsia="Consolas"/>
              <w:sz w:val="24"/>
              <w:szCs w:val="24"/>
            </w:rPr>
            <m:t>=0.2</m:t>
          </m:r>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1,ij</m:t>
              </m:r>
              <m:ctrlPr>
                <w:rPr>
                  <w:rFonts w:ascii="Cambria Math" w:hAnsi="Cambria Math" w:eastAsia="Consolas"/>
                  <w:sz w:val="24"/>
                  <w:szCs w:val="24"/>
                </w:rPr>
              </m:ctrlPr>
            </m:sub>
          </m:sSub>
          <m:r>
            <m:rPr/>
            <w:rPr>
              <w:rFonts w:hint="default" w:ascii="Times New Roman" w:hAnsi="Times New Roman" w:eastAsia="Consolas"/>
              <w:sz w:val="24"/>
              <w:szCs w:val="24"/>
            </w:rPr>
            <m:t>+0.3</m:t>
          </m:r>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2,j</m:t>
              </m:r>
              <m:ctrlPr>
                <w:rPr>
                  <w:rFonts w:ascii="Cambria Math" w:hAnsi="Cambria Math" w:eastAsia="Consolas"/>
                  <w:sz w:val="24"/>
                  <w:szCs w:val="24"/>
                </w:rPr>
              </m:ctrlPr>
            </m:sub>
          </m:sSub>
          <m:r>
            <m:rPr/>
            <w:rPr>
              <w:rFonts w:hint="default" w:ascii="Times New Roman" w:hAnsi="Times New Roman" w:eastAsia="Consolas"/>
              <w:sz w:val="24"/>
              <w:szCs w:val="24"/>
            </w:rPr>
            <m:t>+0.5</m:t>
          </m:r>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3,j</m:t>
              </m:r>
              <m:ctrlPr>
                <w:rPr>
                  <w:rFonts w:ascii="Cambria Math" w:hAnsi="Cambria Math" w:eastAsia="Consolas"/>
                  <w:sz w:val="24"/>
                  <w:szCs w:val="24"/>
                </w:rPr>
              </m:ctrlPr>
            </m:sub>
          </m:sSub>
        </m:oMath>
      </m:oMathPara>
    </w:p>
    <w:p w14:paraId="573468A6">
      <w:pPr>
        <w:bidi w:val="0"/>
        <w:ind w:firstLine="480" w:firstLineChars="200"/>
        <w:rPr>
          <w:rFonts w:hAnsi="Cambria Math" w:eastAsia="Consolas"/>
          <w:i w:val="0"/>
          <w:sz w:val="24"/>
          <w:szCs w:val="24"/>
        </w:rPr>
      </w:pPr>
      <w:r>
        <w:rPr>
          <w:sz w:val="24"/>
          <w:szCs w:val="24"/>
        </w:rPr>
        <w:t>由于</w:t>
      </w:r>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1,ij</m:t>
            </m:r>
            <m:ctrlPr>
              <w:rPr>
                <w:rFonts w:ascii="Cambria Math" w:hAnsi="Cambria Math" w:eastAsia="Consolas"/>
                <w:sz w:val="24"/>
                <w:szCs w:val="24"/>
              </w:rPr>
            </m:ctrlPr>
          </m:sub>
        </m:sSub>
      </m:oMath>
      <w:r>
        <w:rPr>
          <w:rFonts w:hint="default"/>
          <w:sz w:val="24"/>
          <w:szCs w:val="24"/>
        </w:rPr>
        <w:t>和</w:t>
      </w:r>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2,j</m:t>
            </m:r>
            <m:ctrlPr>
              <w:rPr>
                <w:rFonts w:ascii="Cambria Math" w:hAnsi="Cambria Math" w:eastAsia="Consolas"/>
                <w:sz w:val="24"/>
                <w:szCs w:val="24"/>
              </w:rPr>
            </m:ctrlPr>
          </m:sub>
        </m:sSub>
      </m:oMath>
      <w:r>
        <w:rPr>
          <w:rFonts w:hint="default"/>
          <w:sz w:val="24"/>
          <w:szCs w:val="24"/>
        </w:rPr>
        <w:t>已知，最大化</w:t>
      </w:r>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ij</m:t>
            </m:r>
            <m:ctrlPr>
              <w:rPr>
                <w:rFonts w:ascii="Cambria Math" w:hAnsi="Cambria Math" w:eastAsia="Consolas"/>
                <w:sz w:val="24"/>
                <w:szCs w:val="24"/>
              </w:rPr>
            </m:ctrlPr>
          </m:sub>
        </m:sSub>
      </m:oMath>
      <w:r>
        <w:rPr>
          <w:rFonts w:hint="default"/>
          <w:sz w:val="24"/>
          <w:szCs w:val="24"/>
        </w:rPr>
        <w:t>等价于最大化</w:t>
      </w:r>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3,j</m:t>
            </m:r>
            <m:ctrlPr>
              <w:rPr>
                <w:rFonts w:ascii="Cambria Math" w:hAnsi="Cambria Math" w:eastAsia="Consolas"/>
                <w:sz w:val="24"/>
                <w:szCs w:val="24"/>
              </w:rPr>
            </m:ctrlPr>
          </m:sub>
        </m:sSub>
      </m:oMath>
    </w:p>
    <w:p w14:paraId="4371DFDF">
      <w:pPr>
        <w:bidi w:val="0"/>
        <w:rPr>
          <w:rFonts w:hint="eastAsia" w:ascii="黑体" w:hAnsi="黑体" w:eastAsia="黑体" w:cs="黑体"/>
          <w:sz w:val="24"/>
          <w:szCs w:val="24"/>
        </w:rPr>
      </w:pPr>
      <w:r>
        <w:rPr>
          <w:rFonts w:hint="eastAsia" w:ascii="黑体" w:hAnsi="黑体" w:eastAsia="黑体" w:cs="黑体"/>
          <w:sz w:val="24"/>
          <w:szCs w:val="24"/>
        </w:rPr>
        <w:t>7.1.2 定价决策变量</w:t>
      </w:r>
    </w:p>
    <w:p w14:paraId="56C568C9">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rPr>
          <w:sz w:val="24"/>
          <w:szCs w:val="24"/>
        </w:rPr>
      </w:pPr>
      <w:r>
        <w:rPr>
          <w:rFonts w:hint="default"/>
          <w:sz w:val="24"/>
          <w:szCs w:val="24"/>
        </w:rPr>
        <w:t>设服务站</w:t>
      </w:r>
      <m:oMath>
        <m:r>
          <m:rPr>
            <m:nor/>
          </m:rPr>
          <w:rPr>
            <w:rFonts w:hint="default" w:ascii="Times New Roman" w:hAnsi="Times New Roman" w:cs="Times New Roman"/>
            <w:i/>
            <w:sz w:val="24"/>
          </w:rPr>
          <m:t>j</m:t>
        </m:r>
      </m:oMath>
      <w:r>
        <w:rPr>
          <w:rFonts w:hint="default"/>
          <w:sz w:val="24"/>
          <w:szCs w:val="24"/>
        </w:rPr>
        <w:t>对服务项目</w:t>
      </w:r>
      <m:oMath>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=1,…,5）</m:t>
        </m:r>
      </m:oMath>
      <w:r>
        <w:rPr>
          <w:rFonts w:hint="default"/>
          <w:sz w:val="24"/>
          <w:szCs w:val="24"/>
        </w:rPr>
        <w:t>分别对应助餐、日间照料、上门护理、康复理疗、助浴；紧急救助为公益免费，不参与定价）的定价为</w:t>
      </w:r>
      <m:oMath>
        <m:sSub>
          <m:sSubPr>
            <m:ctrlPr>
              <w:rPr>
                <w:rFonts w:hint="default" w:ascii="Cambria Math" w:hAnsi="Cambria Math" w:eastAsia="Consolas" w:cs="Times New Roman"/>
                <w:sz w:val="24"/>
                <w:szCs w:val="24"/>
              </w:rPr>
            </m:ctrlPr>
          </m:sSubPr>
          <m:e>
            <m:r>
              <m:rPr>
                <m:nor/>
              </m:rPr>
              <w:rPr>
                <w:rFonts w:hint="default" w:ascii="Times New Roman" w:hAnsi="Times New Roman" w:eastAsia="Consolas" w:cs="Times New Roman"/>
                <w:i/>
                <w:sz w:val="24"/>
                <w:szCs w:val="24"/>
              </w:rPr>
              <m:t>P</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j</m:t>
            </m:r>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m</m:t>
            </m:r>
            <m:ctrlPr>
              <w:rPr>
                <w:rFonts w:hint="default" w:ascii="Cambria Math" w:hAnsi="Cambria Math" w:eastAsia="Consolas" w:cs="Times New Roman"/>
                <w:sz w:val="24"/>
                <w:szCs w:val="24"/>
              </w:rPr>
            </m:ctrlPr>
          </m:sub>
        </m:sSub>
      </m:oMath>
      <w:r>
        <w:rPr>
          <w:rFonts w:hint="default"/>
          <w:sz w:val="24"/>
          <w:szCs w:val="24"/>
        </w:rPr>
        <w:t>。为降低决策维度并体现同一服务站的整体定价策略，引入统一折扣系数</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ρ</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oMath>
      <w:r>
        <w:rPr>
          <w:rFonts w:hint="default"/>
          <w:sz w:val="24"/>
          <w:szCs w:val="24"/>
        </w:rPr>
        <w:t>：</w:t>
      </w:r>
    </w:p>
    <w:p w14:paraId="4BFFEF57">
      <w:pPr>
        <w:bidi w:val="0"/>
        <w:ind w:firstLine="480" w:firstLineChars="200"/>
        <w:jc w:val="center"/>
        <w:rPr>
          <w:rFonts w:hint="default" w:hAnsi="Times New Roman" w:eastAsia="宋体" w:cs="Times New Roman"/>
          <w:i w:val="0"/>
          <w:sz w:val="24"/>
        </w:rPr>
      </w:pPr>
      <w:r>
        <w:rPr>
          <w:rFonts w:hint="default"/>
          <w:sz w:val="24"/>
          <w:szCs w:val="24"/>
        </w:rPr>
        <w:t>​</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ρ</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B</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, ∀</m:t>
        </m:r>
        <m:r>
          <m:rPr>
            <m:nor/>
          </m:rPr>
          <w:rPr>
            <w:rFonts w:hint="default" w:ascii="Times New Roman" w:hAnsi="Times New Roman" w:eastAsia="宋体" w:cs="Times New Roman"/>
            <w:i/>
            <w:sz w:val="24"/>
          </w:rPr>
          <m:t>j</m:t>
        </m:r>
        <m:r>
          <m:rPr>
            <m:nor/>
            <m:sty m:val="p"/>
          </m:rPr>
          <w:rPr>
            <w:rFonts w:hint="default" w:ascii="Times New Roman" w:hAnsi="Times New Roman" w:eastAsia="宋体" w:cs="Times New Roman"/>
            <w:b w:val="0"/>
            <w:i w:val="0"/>
            <w:sz w:val="24"/>
          </w:rPr>
          <m:t>, </m:t>
        </m:r>
        <m:r>
          <m:rPr>
            <m:nor/>
          </m:rPr>
          <w:rPr>
            <w:rFonts w:hint="default" w:ascii="Times New Roman" w:hAnsi="Times New Roman" w:eastAsia="宋体" w:cs="Times New Roman"/>
            <w:i/>
            <w:sz w:val="24"/>
          </w:rPr>
          <m:t>m</m:t>
        </m:r>
        <m:r>
          <m:rPr>
            <m:nor/>
            <m:sty m:val="p"/>
          </m:rPr>
          <w:rPr>
            <w:rFonts w:hint="default" w:ascii="Times New Roman" w:hAnsi="Times New Roman" w:eastAsia="宋体" w:cs="Times New Roman"/>
            <w:b w:val="0"/>
            <w:i w:val="0"/>
            <w:sz w:val="24"/>
          </w:rPr>
          <m:t>=1,…,5</m:t>
        </m:r>
      </m:oMath>
    </w:p>
    <w:p w14:paraId="3D217887">
      <w:pPr>
        <w:bidi w:val="0"/>
        <w:ind w:firstLine="480" w:firstLineChars="200"/>
        <w:rPr>
          <w:rFonts w:hint="default"/>
          <w:sz w:val="24"/>
          <w:szCs w:val="24"/>
        </w:rPr>
      </w:pPr>
      <w:r>
        <w:rPr>
          <w:sz w:val="24"/>
          <w:szCs w:val="24"/>
        </w:rPr>
        <w:t>其中</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B</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oMath>
      <w:r>
        <w:rPr>
          <w:rFonts w:hint="default"/>
          <w:sz w:val="24"/>
          <w:szCs w:val="24"/>
        </w:rPr>
        <w:t>为服务项目</w:t>
      </w:r>
      <m:oMath>
        <m:r>
          <m:rPr>
            <m:nor/>
          </m:rPr>
          <w:rPr>
            <w:rFonts w:hint="default" w:ascii="Times New Roman" w:hAnsi="Times New Roman" w:cs="Times New Roman"/>
            <w:i/>
            <w:sz w:val="24"/>
          </w:rPr>
          <m:t>m</m:t>
        </m:r>
      </m:oMath>
      <w:r>
        <w:rPr>
          <w:rFonts w:hint="default"/>
          <w:sz w:val="24"/>
          <w:szCs w:val="24"/>
        </w:rPr>
        <w:t>的基准价格（来自附件2）。紧急救助定价始终为0。</w:t>
      </w:r>
    </w:p>
    <w:p w14:paraId="475A17AE">
      <w:pPr>
        <w:bidi w:val="0"/>
        <w:rPr>
          <w:rFonts w:hint="eastAsia" w:ascii="黑体" w:hAnsi="黑体" w:eastAsia="黑体" w:cs="黑体"/>
          <w:sz w:val="24"/>
          <w:szCs w:val="24"/>
        </w:rPr>
      </w:pPr>
      <w:r>
        <w:rPr>
          <w:rFonts w:hint="eastAsia" w:ascii="黑体" w:hAnsi="黑体" w:eastAsia="黑体" w:cs="黑体"/>
          <w:sz w:val="24"/>
          <w:szCs w:val="24"/>
        </w:rPr>
        <w:t>7.1.3 价格满意度模型</w:t>
      </w:r>
    </w:p>
    <w:p w14:paraId="069EAA19">
      <w:pPr>
        <w:bidi w:val="0"/>
        <w:ind w:firstLine="480" w:firstLineChars="200"/>
        <w:rPr>
          <w:rFonts w:ascii="Segoe UI" w:hAnsi="Segoe UI" w:eastAsia="Segoe UI" w:cs="Segoe UI"/>
          <w:i w:val="0"/>
          <w:iCs w:val="0"/>
          <w:caps w:val="0"/>
          <w:color w:val="0F1115"/>
          <w:spacing w:val="0"/>
          <w:szCs w:val="19"/>
        </w:rPr>
      </w:pPr>
      <w:r>
        <w:rPr>
          <w:rFonts w:hint="default"/>
          <w:sz w:val="24"/>
          <w:szCs w:val="24"/>
        </w:rPr>
        <w:t>根据附件5的价格满意度评分规则，价格越低，满意度越高。定义价格满意度</w:t>
      </w:r>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3,j</m:t>
            </m:r>
            <m:ctrlPr>
              <w:rPr>
                <w:rFonts w:ascii="Cambria Math" w:hAnsi="Cambria Math" w:eastAsia="Consolas"/>
                <w:sz w:val="24"/>
                <w:szCs w:val="24"/>
              </w:rPr>
            </m:ctrlPr>
          </m:sub>
        </m:sSub>
      </m:oMath>
      <w:r>
        <w:rPr>
          <w:rFonts w:hint="default"/>
          <w:sz w:val="24"/>
          <w:szCs w:val="24"/>
        </w:rPr>
        <w:t>为：</w:t>
      </w:r>
    </w:p>
    <w:p w14:paraId="20330BBA">
      <w:pPr>
        <w:bidi w:val="0"/>
        <w:ind w:firstLine="480" w:firstLineChars="200"/>
        <w:jc w:val="center"/>
        <w:rPr>
          <w:rFonts w:hint="default"/>
          <w:sz w:val="24"/>
          <w:szCs w:val="24"/>
        </w:rPr>
      </w:pPr>
      <m:oMathPara>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S</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3,</m:t>
              </m:r>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d>
            <m:dPr>
              <m:begChr m:val="{"/>
              <m:endChr m:val=""/>
              <m:ctrlPr>
                <w:rPr>
                  <w:rFonts w:hint="default" w:ascii="Cambria Math" w:hAnsi="Cambria Math" w:eastAsia="宋体" w:cs="Times New Roman"/>
                  <w:sz w:val="24"/>
                </w:rPr>
              </m:ctrlPr>
            </m:dPr>
            <m:e>
              <m:eqArr>
                <m:eqArrPr>
                  <m:ctrlPr>
                    <w:rPr>
                      <w:rFonts w:hint="default" w:ascii="Cambria Math" w:hAnsi="Cambria Math" w:eastAsia="宋体" w:cs="Times New Roman"/>
                      <w:sz w:val="24"/>
                    </w:rPr>
                  </m:ctrlPr>
                </m:eqArrPr>
                <m:e>
                  <m:r>
                    <m:rPr>
                      <m:nor/>
                      <m:sty m:val="p"/>
                    </m:rPr>
                    <w:rPr>
                      <w:rFonts w:hint="default" w:ascii="Times New Roman" w:hAnsi="Times New Roman" w:eastAsia="宋体" w:cs="Times New Roman"/>
                      <w:b w:val="0"/>
                      <w:i w:val="0"/>
                      <w:sz w:val="24"/>
                    </w:rPr>
                    <m:t>1.00,</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B</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 （平价）</m:t>
                  </m:r>
                  <m:ctrlPr>
                    <w:rPr>
                      <w:rFonts w:hint="default" w:ascii="Cambria Math" w:hAnsi="Cambria Math" w:eastAsia="宋体" w:cs="Times New Roman"/>
                      <w:sz w:val="24"/>
                    </w:rPr>
                  </m:ctrlPr>
                </m:e>
                <m:e>
                  <m:r>
                    <m:rPr>
                      <m:nor/>
                      <m:sty m:val="p"/>
                    </m:rPr>
                    <w:rPr>
                      <w:rFonts w:hint="default" w:ascii="Times New Roman" w:hAnsi="Times New Roman" w:eastAsia="宋体" w:cs="Times New Roman"/>
                      <w:b w:val="0"/>
                      <w:i w:val="0"/>
                      <w:sz w:val="24"/>
                    </w:rPr>
                    <m:t>0.90,</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B</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&lt;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≤1.1</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B</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 （微溢价）</m:t>
                  </m:r>
                  <m:ctrlPr>
                    <w:rPr>
                      <w:rFonts w:hint="default" w:ascii="Cambria Math" w:hAnsi="Cambria Math" w:eastAsia="宋体" w:cs="Times New Roman"/>
                      <w:sz w:val="24"/>
                    </w:rPr>
                  </m:ctrlPr>
                </m:e>
                <m:e>
                  <m:r>
                    <m:rPr>
                      <m:nor/>
                      <m:sty m:val="p"/>
                    </m:rPr>
                    <w:rPr>
                      <w:rFonts w:hint="default" w:ascii="Times New Roman" w:hAnsi="Times New Roman" w:eastAsia="宋体" w:cs="Times New Roman"/>
                      <w:b w:val="0"/>
                      <w:i w:val="0"/>
                      <w:sz w:val="24"/>
                    </w:rPr>
                    <m:t>0.75,1.1</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B</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&lt;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≤1.2</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B</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 （中溢价）</m:t>
                  </m:r>
                  <m:ctrlPr>
                    <w:rPr>
                      <w:rFonts w:hint="default" w:ascii="Cambria Math" w:hAnsi="Cambria Math" w:eastAsia="宋体" w:cs="Times New Roman"/>
                      <w:sz w:val="24"/>
                    </w:rPr>
                  </m:ctrlPr>
                </m:e>
                <m:e>
                  <m:r>
                    <m:rPr>
                      <m:nor/>
                      <m:sty m:val="p"/>
                    </m:rPr>
                    <w:rPr>
                      <w:rFonts w:hint="default" w:ascii="Times New Roman" w:hAnsi="Times New Roman" w:eastAsia="宋体" w:cs="Times New Roman"/>
                      <w:b w:val="0"/>
                      <w:i w:val="0"/>
                      <w:sz w:val="24"/>
                    </w:rPr>
                    <m:t>0.60,</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&gt;1.2</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B</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 （高溢价）</m:t>
                  </m:r>
                  <m:ctrlPr>
                    <w:rPr>
                      <w:rFonts w:hint="default" w:ascii="Cambria Math" w:hAnsi="Cambria Math" w:eastAsia="宋体" w:cs="Times New Roman"/>
                      <w:sz w:val="24"/>
                    </w:rPr>
                  </m:ctrlPr>
                </m:e>
              </m:eqArr>
              <m:ctrlPr>
                <w:rPr>
                  <w:rFonts w:hint="default" w:ascii="Cambria Math" w:hAnsi="Cambria Math" w:eastAsia="宋体" w:cs="Times New Roman"/>
                  <w:sz w:val="24"/>
                </w:rPr>
              </m:ctrlPr>
            </m:e>
          </m:d>
        </m:oMath>
      </m:oMathPara>
    </w:p>
    <w:p w14:paraId="41F9126D">
      <w:pPr>
        <w:bidi w:val="0"/>
        <w:ind w:firstLine="480" w:firstLineChars="200"/>
        <w:rPr>
          <w:rFonts w:hint="default"/>
          <w:sz w:val="24"/>
          <w:szCs w:val="24"/>
        </w:rPr>
      </w:pPr>
      <w:r>
        <w:rPr>
          <w:rFonts w:hint="eastAsia" w:ascii="宋体" w:hAnsi="宋体" w:eastAsia="宋体" w:cs="宋体"/>
          <w:i w:val="0"/>
          <w:iCs w:val="0"/>
          <w:caps w:val="0"/>
          <w:color w:val="0F1115"/>
          <w:spacing w:val="0"/>
          <w:sz w:val="24"/>
          <w:szCs w:val="24"/>
          <w:shd w:val="clear" w:fill="FFFFFF"/>
        </w:rPr>
        <w:t>由于目标是最大化满意度，且政府补贴可弥补降价损失，最优解必然出现在</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B</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oMath>
      <w:r>
        <w:rPr>
          <w:rFonts w:hint="eastAsia" w:ascii="宋体" w:hAnsi="宋体" w:eastAsia="宋体" w:cs="宋体"/>
          <w:i w:val="0"/>
          <w:iCs w:val="0"/>
          <w:caps w:val="0"/>
          <w:color w:val="0F1115"/>
          <w:spacing w:val="0"/>
          <w:sz w:val="24"/>
          <w:szCs w:val="24"/>
          <w:shd w:val="clear" w:fill="FFFFFF"/>
        </w:rPr>
        <w:t>区间，此时</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S</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3,</m:t>
            </m:r>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oMath>
      <w:r>
        <w:rPr>
          <w:rFonts w:hint="eastAsia" w:ascii="宋体" w:hAnsi="宋体" w:eastAsia="宋体" w:cs="宋体"/>
          <w:caps w:val="0"/>
          <w:color w:val="0F1115"/>
          <w:spacing w:val="0"/>
          <w:sz w:val="24"/>
          <w:szCs w:val="24"/>
          <w:shd w:val="clear" w:fill="FFFFFF"/>
        </w:rPr>
        <w:t>=1</w:t>
      </w:r>
      <w:r>
        <w:rPr>
          <w:rFonts w:hint="eastAsia" w:ascii="宋体" w:hAnsi="宋体" w:eastAsia="宋体" w:cs="宋体"/>
          <w:i w:val="0"/>
          <w:iCs w:val="0"/>
          <w:caps w:val="0"/>
          <w:color w:val="0F1115"/>
          <w:spacing w:val="0"/>
          <w:sz w:val="24"/>
          <w:szCs w:val="24"/>
          <w:shd w:val="clear" w:fill="FFFFFF"/>
        </w:rPr>
        <w:t>。因此问题等价于：在满足利润率约束的前提下，尽可能降低价格（即最小化</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ρ</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oMath>
      <w:r>
        <w:rPr>
          <w:rFonts w:hint="eastAsia" w:ascii="宋体" w:hAnsi="宋体" w:eastAsia="宋体" w:cs="宋体"/>
          <w:i w:val="0"/>
          <w:iCs w:val="0"/>
          <w:caps w:val="0"/>
          <w:color w:val="0F1115"/>
          <w:spacing w:val="0"/>
          <w:sz w:val="24"/>
          <w:szCs w:val="24"/>
          <w:shd w:val="clear" w:fill="FFFFFF"/>
        </w:rPr>
        <w:t>）</w:t>
      </w:r>
      <w:r>
        <w:rPr>
          <w:rFonts w:hint="default" w:ascii="Segoe UI" w:hAnsi="Segoe UI" w:eastAsia="Segoe UI" w:cs="Segoe UI"/>
          <w:i w:val="0"/>
          <w:iCs w:val="0"/>
          <w:caps w:val="0"/>
          <w:color w:val="0F1115"/>
          <w:spacing w:val="0"/>
          <w:sz w:val="19"/>
          <w:szCs w:val="19"/>
          <w:shd w:val="clear" w:fill="FFFFFF"/>
        </w:rPr>
        <w:t>。</w:t>
      </w:r>
    </w:p>
    <w:p w14:paraId="5B4E81D4">
      <w:pPr>
        <w:bidi w:val="0"/>
        <w:rPr>
          <w:rFonts w:hint="eastAsia" w:ascii="黑体" w:hAnsi="黑体" w:eastAsia="黑体" w:cs="黑体"/>
          <w:sz w:val="24"/>
          <w:szCs w:val="24"/>
        </w:rPr>
      </w:pPr>
      <w:r>
        <w:rPr>
          <w:rFonts w:hint="eastAsia" w:ascii="黑体" w:hAnsi="黑体" w:eastAsia="黑体" w:cs="黑体"/>
          <w:sz w:val="24"/>
          <w:szCs w:val="24"/>
        </w:rPr>
        <w:t>7.1.4 政府补贴机制</w:t>
      </w:r>
    </w:p>
    <w:p w14:paraId="3A4ED9F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rPr>
          <w:sz w:val="24"/>
          <w:szCs w:val="24"/>
        </w:rPr>
      </w:pPr>
      <w:r>
        <w:rPr>
          <w:rFonts w:hint="default"/>
          <w:sz w:val="24"/>
          <w:szCs w:val="24"/>
        </w:rPr>
        <w:t>根据题目，除紧急救助外，政府按实际有效服务人次补贴2元/人次。但单个服务站每日补贴设有上限（小型1000元、中型1800元、大型2600元）。记服务站</w:t>
      </w:r>
      <m:oMath>
        <m:r>
          <m:rPr>
            <m:nor/>
          </m:rPr>
          <w:rPr>
            <w:rFonts w:hint="default" w:ascii="Times New Roman" w:hAnsi="Times New Roman" w:cs="Times New Roman"/>
            <w:i/>
            <w:sz w:val="24"/>
          </w:rPr>
          <m:t>j</m:t>
        </m:r>
      </m:oMath>
      <w:r>
        <w:rPr>
          <w:rFonts w:hint="default"/>
          <w:sz w:val="24"/>
          <w:szCs w:val="24"/>
        </w:rPr>
        <w:t>的年实际有效服务总人次（紧急救助除外）为</w:t>
      </w:r>
      <m:oMath>
        <m:sSubSup>
          <m:sSubSupPr>
            <m:ctrlPr>
              <w:rPr>
                <w:rFonts w:hint="default" w:ascii="Cambria Math" w:hAnsi="Cambria Math" w:eastAsia="Consolas" w:cs="Times New Roman"/>
                <w:sz w:val="24"/>
                <w:szCs w:val="24"/>
              </w:rPr>
            </m:ctrlPr>
          </m:sSubSupPr>
          <m:e>
            <m:r>
              <m:rPr>
                <m:nor/>
              </m:rPr>
              <w:rPr>
                <w:rFonts w:hint="default" w:ascii="Times New Roman" w:hAnsi="Times New Roman" w:eastAsia="Consolas" w:cs="Times New Roman"/>
                <w:i/>
                <w:sz w:val="24"/>
                <w:szCs w:val="24"/>
              </w:rPr>
              <m:t>Q</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j</m:t>
            </m:r>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m</m:t>
            </m:r>
            <m:ctrlPr>
              <w:rPr>
                <w:rFonts w:hint="default" w:ascii="Cambria Math" w:hAnsi="Cambria Math" w:eastAsia="Consolas" w:cs="Times New Roman"/>
                <w:sz w:val="24"/>
                <w:szCs w:val="24"/>
              </w:rPr>
            </m:ctrlPr>
          </m:sub>
          <m:sup>
            <m:r>
              <m:rPr>
                <m:nor/>
              </m:rPr>
              <w:rPr>
                <w:rFonts w:hint="default" w:ascii="Times New Roman" w:hAnsi="Times New Roman" w:eastAsia="Consolas" w:cs="Times New Roman"/>
                <w:i/>
                <w:sz w:val="24"/>
                <w:szCs w:val="24"/>
              </w:rPr>
              <m:t>eff</m:t>
            </m:r>
            <m:ctrlPr>
              <w:rPr>
                <w:rFonts w:hint="default" w:ascii="Cambria Math" w:hAnsi="Cambria Math" w:eastAsia="Consolas" w:cs="Times New Roman"/>
                <w:sz w:val="24"/>
                <w:szCs w:val="24"/>
              </w:rPr>
            </m:ctrlPr>
          </m:sup>
        </m:sSubSup>
      </m:oMath>
      <w:r>
        <w:rPr>
          <w:rFonts w:hint="default"/>
          <w:sz w:val="24"/>
          <w:szCs w:val="24"/>
        </w:rPr>
        <w:t>，则理论年补贴为</w:t>
      </w:r>
      <w:r>
        <w:rPr>
          <w:rFonts w:hint="default" w:ascii="Times New Roman" w:hAnsi="Times New Roman" w:cs="Times New Roman"/>
          <w:sz w:val="24"/>
          <w:szCs w:val="24"/>
          <w:lang w:val="en-US" w:eastAsia="zh-CN"/>
        </w:rPr>
        <w:t>2</w:t>
      </w:r>
      <m:oMath>
        <m:sSubSup>
          <m:sSubSupPr>
            <m:ctrlPr>
              <w:rPr>
                <w:rFonts w:hint="default" w:ascii="Cambria Math" w:hAnsi="Cambria Math" w:eastAsia="Consolas"/>
                <w:sz w:val="24"/>
                <w:szCs w:val="24"/>
              </w:rPr>
            </m:ctrlPr>
          </m:sSubSupPr>
          <m:e>
            <m:r>
              <m:rPr/>
              <w:rPr>
                <w:rFonts w:hint="default" w:ascii="Times New Roman" w:hAnsi="Times New Roman" w:eastAsia="Consolas"/>
                <w:sz w:val="24"/>
                <w:szCs w:val="24"/>
              </w:rPr>
              <m:t>Q</m:t>
            </m:r>
            <m:ctrlPr>
              <w:rPr>
                <w:rFonts w:ascii="Cambria Math" w:hAnsi="Cambria Math" w:eastAsia="Consolas"/>
                <w:sz w:val="24"/>
                <w:szCs w:val="24"/>
              </w:rPr>
            </m:ctrlPr>
          </m:e>
          <m:sub>
            <m:r>
              <m:rPr/>
              <w:rPr>
                <w:rFonts w:hint="default" w:ascii="Times New Roman" w:hAnsi="Times New Roman" w:eastAsia="Consolas"/>
                <w:sz w:val="24"/>
                <w:szCs w:val="24"/>
              </w:rPr>
              <m:t>j,m</m:t>
            </m:r>
            <m:ctrlPr>
              <w:rPr>
                <w:rFonts w:ascii="Cambria Math" w:hAnsi="Cambria Math" w:eastAsia="Consolas"/>
                <w:sz w:val="24"/>
                <w:szCs w:val="24"/>
              </w:rPr>
            </m:ctrlPr>
          </m:sub>
          <m:sup>
            <m:r>
              <m:rPr/>
              <w:rPr>
                <w:rFonts w:hint="default" w:ascii="Times New Roman" w:hAnsi="Times New Roman" w:eastAsia="Consolas"/>
                <w:sz w:val="24"/>
                <w:szCs w:val="24"/>
              </w:rPr>
              <m:t>eff</m:t>
            </m:r>
            <m:ctrlPr>
              <w:rPr>
                <w:rFonts w:ascii="Cambria Math" w:hAnsi="Cambria Math" w:eastAsia="Consolas"/>
                <w:sz w:val="24"/>
                <w:szCs w:val="24"/>
              </w:rPr>
            </m:ctrlPr>
          </m:sup>
        </m:sSubSup>
      </m:oMath>
      <w:r>
        <w:rPr>
          <w:rFonts w:hint="default"/>
          <w:sz w:val="24"/>
          <w:szCs w:val="24"/>
        </w:rPr>
        <w:t>，实际年补贴为：</w:t>
      </w:r>
    </w:p>
    <w:p w14:paraId="01E8F567">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80" w:firstLineChars="200"/>
        <w:jc w:val="center"/>
        <w:rPr>
          <w:rFonts w:hint="default" w:ascii="Times New Roman" w:hAnsi="Times New Roman" w:eastAsia="宋体" w:cs="Times New Roman"/>
          <w:i w:val="0"/>
          <w:iCs w:val="0"/>
          <w:caps w:val="0"/>
          <w:color w:val="0F1115"/>
          <w:spacing w:val="0"/>
          <w:sz w:val="24"/>
          <w:szCs w:val="24"/>
          <w:shd w:val="clear" w:fill="FFFFFF"/>
        </w:rPr>
      </w:pPr>
      <m:oMathPara>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G</m:t>
              </m:r>
              <m:ctrlPr>
                <w:rPr>
                  <w:rFonts w:ascii="Cambria Math" w:hAnsi="Cambria Math" w:eastAsia="Consolas"/>
                  <w:sz w:val="24"/>
                  <w:szCs w:val="24"/>
                </w:rPr>
              </m:ctrlPr>
            </m:e>
            <m:sub>
              <m:r>
                <m:rPr/>
                <w:rPr>
                  <w:rFonts w:hint="default" w:ascii="Times New Roman" w:hAnsi="Times New Roman" w:eastAsia="Consolas"/>
                  <w:sz w:val="24"/>
                  <w:szCs w:val="24"/>
                </w:rPr>
                <m:t>j</m:t>
              </m:r>
              <m:ctrlPr>
                <w:rPr>
                  <w:rFonts w:ascii="Cambria Math" w:hAnsi="Cambria Math" w:eastAsia="Consolas"/>
                  <w:sz w:val="24"/>
                  <w:szCs w:val="24"/>
                </w:rPr>
              </m:ctrlPr>
            </m:sub>
          </m:sSub>
          <m:r>
            <m:rPr/>
            <w:rPr>
              <w:rFonts w:hint="default" w:ascii="Times New Roman" w:hAnsi="Times New Roman" w:eastAsia="Consolas"/>
              <w:sz w:val="24"/>
              <w:szCs w:val="24"/>
            </w:rPr>
            <m:t>=</m:t>
          </m:r>
          <m:func>
            <m:funcPr>
              <m:ctrlPr>
                <w:rPr>
                  <w:rFonts w:hint="default" w:ascii="Cambria Math" w:hAnsi="Cambria Math" w:eastAsia="Consolas"/>
                  <w:sz w:val="24"/>
                  <w:szCs w:val="24"/>
                </w:rPr>
              </m:ctrlPr>
            </m:funcPr>
            <m:fName>
              <m:limLow>
                <m:limLowPr>
                  <m:ctrlPr>
                    <w:rPr>
                      <w:rFonts w:hint="default" w:ascii="Cambria Math" w:hAnsi="Cambria Math" w:eastAsia="Consolas"/>
                      <w:sz w:val="24"/>
                      <w:szCs w:val="24"/>
                    </w:rPr>
                  </m:ctrlPr>
                </m:limLowPr>
                <m:e>
                  <m:r>
                    <m:rPr>
                      <m:sty m:val="p"/>
                    </m:rPr>
                    <w:rPr>
                      <w:rFonts w:hint="default" w:ascii="Times New Roman" w:hAnsi="Times New Roman" w:eastAsia="Consolas"/>
                      <w:sz w:val="24"/>
                      <w:szCs w:val="24"/>
                    </w:rPr>
                    <m:t>min</m:t>
                  </m:r>
                  <m:ctrlPr>
                    <w:rPr>
                      <w:rFonts w:ascii="Cambria Math" w:hAnsi="Cambria Math" w:eastAsia="Consolas"/>
                      <w:sz w:val="24"/>
                      <w:szCs w:val="24"/>
                    </w:rPr>
                  </m:ctrlPr>
                </m:e>
                <m:lim>
                  <m:ctrlPr>
                    <w:rPr>
                      <w:rFonts w:ascii="Cambria Math" w:hAnsi="Cambria Math" w:eastAsia="Consolas"/>
                      <w:sz w:val="24"/>
                      <w:szCs w:val="24"/>
                    </w:rPr>
                  </m:ctrlPr>
                </m:lim>
              </m:limLow>
              <m:ctrlPr>
                <w:rPr>
                  <w:rFonts w:hint="default" w:ascii="Cambria Math" w:hAnsi="Cambria Math" w:eastAsia="Consolas"/>
                  <w:sz w:val="24"/>
                  <w:szCs w:val="24"/>
                </w:rPr>
              </m:ctrlPr>
            </m:fName>
            <m:e>
              <m:d>
                <m:dPr>
                  <m:ctrlPr>
                    <w:rPr>
                      <w:rFonts w:hint="default" w:ascii="Cambria Math" w:hAnsi="Cambria Math" w:eastAsia="Consolas"/>
                      <w:sz w:val="24"/>
                      <w:szCs w:val="24"/>
                    </w:rPr>
                  </m:ctrlPr>
                </m:dPr>
                <m:e>
                  <m:r>
                    <m:rPr/>
                    <w:rPr>
                      <w:rFonts w:hint="default" w:ascii="Times New Roman" w:hAnsi="Times New Roman" w:eastAsia="Consolas"/>
                      <w:sz w:val="24"/>
                      <w:szCs w:val="24"/>
                    </w:rPr>
                    <m:t>2</m:t>
                  </m:r>
                  <m:sSubSup>
                    <m:sSubSupPr>
                      <m:ctrlPr>
                        <w:rPr>
                          <w:rFonts w:hint="default" w:ascii="Cambria Math" w:hAnsi="Cambria Math" w:eastAsia="Consolas"/>
                          <w:sz w:val="24"/>
                          <w:szCs w:val="24"/>
                        </w:rPr>
                      </m:ctrlPr>
                    </m:sSubSupPr>
                    <m:e>
                      <m:r>
                        <m:rPr/>
                        <w:rPr>
                          <w:rFonts w:hint="default" w:ascii="Times New Roman" w:hAnsi="Times New Roman" w:eastAsia="Consolas"/>
                          <w:sz w:val="24"/>
                          <w:szCs w:val="24"/>
                        </w:rPr>
                        <m:t>Q</m:t>
                      </m:r>
                      <m:ctrlPr>
                        <w:rPr>
                          <w:rFonts w:ascii="Cambria Math" w:hAnsi="Cambria Math" w:eastAsia="Consolas"/>
                          <w:sz w:val="24"/>
                          <w:szCs w:val="24"/>
                        </w:rPr>
                      </m:ctrlPr>
                    </m:e>
                    <m:sub>
                      <m:r>
                        <m:rPr/>
                        <w:rPr>
                          <w:rFonts w:hint="default" w:ascii="Times New Roman" w:hAnsi="Times New Roman" w:eastAsia="Consolas"/>
                          <w:sz w:val="24"/>
                          <w:szCs w:val="24"/>
                        </w:rPr>
                        <m:t>j</m:t>
                      </m:r>
                      <m:ctrlPr>
                        <w:rPr>
                          <w:rFonts w:ascii="Cambria Math" w:hAnsi="Cambria Math" w:eastAsia="Consolas"/>
                          <w:sz w:val="24"/>
                          <w:szCs w:val="24"/>
                        </w:rPr>
                      </m:ctrlPr>
                    </m:sub>
                    <m:sup>
                      <m:r>
                        <m:rPr/>
                        <w:rPr>
                          <w:rFonts w:hint="default" w:ascii="Times New Roman" w:hAnsi="Times New Roman" w:eastAsia="Consolas"/>
                          <w:sz w:val="24"/>
                          <w:szCs w:val="24"/>
                        </w:rPr>
                        <m:t>eff</m:t>
                      </m:r>
                      <m:ctrlPr>
                        <w:rPr>
                          <w:rFonts w:ascii="Cambria Math" w:hAnsi="Cambria Math" w:eastAsia="Consolas"/>
                          <w:sz w:val="24"/>
                          <w:szCs w:val="24"/>
                        </w:rPr>
                      </m:ctrlPr>
                    </m:sup>
                  </m:sSubSup>
                  <m:r>
                    <m:rPr/>
                    <w:rPr>
                      <w:rFonts w:hint="default" w:ascii="Times New Roman" w:hAnsi="Times New Roman" w:eastAsia="Consolas"/>
                      <w:sz w:val="24"/>
                      <w:szCs w:val="24"/>
                    </w:rPr>
                    <m:t>, </m:t>
                  </m:r>
                  <m:sSubSup>
                    <m:sSubSupPr>
                      <m:ctrlPr>
                        <w:rPr>
                          <w:rFonts w:hint="default" w:ascii="Cambria Math" w:hAnsi="Cambria Math" w:eastAsia="Consolas"/>
                          <w:sz w:val="24"/>
                          <w:szCs w:val="24"/>
                        </w:rPr>
                      </m:ctrlPr>
                    </m:sSubSupPr>
                    <m:e>
                      <m:r>
                        <m:rPr/>
                        <w:rPr>
                          <w:rFonts w:hint="default" w:ascii="Times New Roman" w:hAnsi="Times New Roman" w:eastAsia="Consolas"/>
                          <w:sz w:val="24"/>
                          <w:szCs w:val="24"/>
                        </w:rPr>
                        <m:t>G</m:t>
                      </m:r>
                      <m:ctrlPr>
                        <w:rPr>
                          <w:rFonts w:ascii="Cambria Math" w:hAnsi="Cambria Math" w:eastAsia="Consolas"/>
                          <w:sz w:val="24"/>
                          <w:szCs w:val="24"/>
                        </w:rPr>
                      </m:ctrlPr>
                    </m:e>
                    <m:sub>
                      <m:r>
                        <m:rPr/>
                        <w:rPr>
                          <w:rFonts w:hint="default" w:ascii="Times New Roman" w:hAnsi="Times New Roman" w:eastAsia="Consolas"/>
                          <w:sz w:val="24"/>
                          <w:szCs w:val="24"/>
                        </w:rPr>
                        <m:t>j</m:t>
                      </m:r>
                      <m:ctrlPr>
                        <w:rPr>
                          <w:rFonts w:ascii="Cambria Math" w:hAnsi="Cambria Math" w:eastAsia="Consolas"/>
                          <w:sz w:val="24"/>
                          <w:szCs w:val="24"/>
                        </w:rPr>
                      </m:ctrlPr>
                    </m:sub>
                    <m:sup>
                      <m:func>
                        <m:funcPr>
                          <m:ctrlPr>
                            <w:rPr>
                              <w:rFonts w:hint="default" w:ascii="Cambria Math" w:hAnsi="Cambria Math" w:eastAsia="Consolas"/>
                              <w:sz w:val="24"/>
                              <w:szCs w:val="24"/>
                            </w:rPr>
                          </m:ctrlPr>
                        </m:funcPr>
                        <m:fName>
                          <m:limLow>
                            <m:limLowPr>
                              <m:ctrlPr>
                                <w:rPr>
                                  <w:rFonts w:hint="default" w:ascii="Cambria Math" w:hAnsi="Cambria Math" w:eastAsia="Consolas"/>
                                  <w:sz w:val="24"/>
                                  <w:szCs w:val="24"/>
                                </w:rPr>
                              </m:ctrlPr>
                            </m:limLowPr>
                            <m:e>
                              <m:r>
                                <m:rPr>
                                  <m:sty m:val="p"/>
                                </m:rPr>
                                <w:rPr>
                                  <w:rFonts w:hint="default" w:ascii="Times New Roman" w:hAnsi="Times New Roman" w:eastAsia="Consolas"/>
                                  <w:sz w:val="24"/>
                                  <w:szCs w:val="24"/>
                                </w:rPr>
                                <m:t>max</m:t>
                              </m:r>
                              <m:ctrlPr>
                                <w:rPr>
                                  <w:rFonts w:ascii="Cambria Math" w:hAnsi="Cambria Math" w:eastAsia="Consolas"/>
                                  <w:sz w:val="24"/>
                                  <w:szCs w:val="24"/>
                                </w:rPr>
                              </m:ctrlPr>
                            </m:e>
                            <m:lim>
                              <m:ctrlPr>
                                <w:rPr>
                                  <w:rFonts w:ascii="Cambria Math" w:hAnsi="Cambria Math" w:eastAsia="Consolas"/>
                                  <w:sz w:val="24"/>
                                  <w:szCs w:val="24"/>
                                </w:rPr>
                              </m:ctrlPr>
                            </m:lim>
                          </m:limLow>
                          <m:ctrlPr>
                            <w:rPr>
                              <w:rFonts w:hint="default" w:ascii="Cambria Math" w:hAnsi="Cambria Math" w:eastAsia="Consolas"/>
                              <w:sz w:val="24"/>
                              <w:szCs w:val="24"/>
                            </w:rPr>
                          </m:ctrlPr>
                        </m:fName>
                        <m:e>
                          <m:ctrlPr>
                            <w:rPr>
                              <w:rFonts w:hint="default" w:ascii="Cambria Math" w:hAnsi="Cambria Math" w:eastAsia="Consolas"/>
                              <w:sz w:val="24"/>
                              <w:szCs w:val="24"/>
                            </w:rPr>
                          </m:ctrlPr>
                        </m:e>
                      </m:func>
                      <m:ctrlPr>
                        <w:rPr>
                          <w:rFonts w:hint="default" w:ascii="Cambria Math" w:hAnsi="Cambria Math" w:eastAsia="Consolas"/>
                          <w:sz w:val="24"/>
                          <w:szCs w:val="24"/>
                        </w:rPr>
                      </m:ctrlPr>
                    </m:sup>
                  </m:sSubSup>
                  <m:ctrlPr>
                    <w:rPr>
                      <w:rFonts w:hint="default" w:ascii="Cambria Math" w:hAnsi="Cambria Math" w:eastAsia="Consolas"/>
                      <w:sz w:val="24"/>
                      <w:szCs w:val="24"/>
                    </w:rPr>
                  </m:ctrlPr>
                </m:e>
              </m:d>
              <m:ctrlPr>
                <w:rPr>
                  <w:rFonts w:hint="default" w:ascii="Cambria Math" w:hAnsi="Cambria Math" w:eastAsia="Consolas"/>
                  <w:sz w:val="24"/>
                  <w:szCs w:val="24"/>
                </w:rPr>
              </m:ctrlPr>
            </m:e>
          </m:func>
        </m:oMath>
      </m:oMathPara>
    </w:p>
    <w:p w14:paraId="48B88EAB">
      <w:pPr>
        <w:bidi w:val="0"/>
        <w:ind w:firstLine="480" w:firstLineChars="200"/>
        <w:rPr>
          <w:rFonts w:hint="default"/>
          <w:sz w:val="24"/>
          <w:szCs w:val="24"/>
        </w:rPr>
      </w:pPr>
      <w:r>
        <w:rPr>
          <w:sz w:val="24"/>
          <w:szCs w:val="24"/>
        </w:rPr>
        <w:t>其中</w:t>
      </w:r>
      <m:oMath>
        <m:sSubSup>
          <m:sSubSupPr>
            <m:ctrlPr>
              <w:rPr>
                <w:rFonts w:hint="default" w:ascii="Cambria Math" w:hAnsi="Cambria Math" w:eastAsia="Consolas"/>
                <w:sz w:val="24"/>
                <w:szCs w:val="24"/>
              </w:rPr>
            </m:ctrlPr>
          </m:sSubSupPr>
          <m:e>
            <m:r>
              <m:rPr/>
              <w:rPr>
                <w:rFonts w:hint="default" w:ascii="Times New Roman" w:hAnsi="Times New Roman" w:eastAsia="Consolas"/>
                <w:sz w:val="24"/>
                <w:szCs w:val="24"/>
              </w:rPr>
              <m:t>G</m:t>
            </m:r>
            <m:ctrlPr>
              <w:rPr>
                <w:rFonts w:ascii="Cambria Math" w:hAnsi="Cambria Math" w:eastAsia="Consolas"/>
                <w:sz w:val="24"/>
                <w:szCs w:val="24"/>
              </w:rPr>
            </m:ctrlPr>
          </m:e>
          <m:sub>
            <m:r>
              <m:rPr/>
              <w:rPr>
                <w:rFonts w:hint="default" w:ascii="Times New Roman" w:hAnsi="Times New Roman" w:eastAsia="Consolas"/>
                <w:sz w:val="24"/>
                <w:szCs w:val="24"/>
              </w:rPr>
              <m:t>j</m:t>
            </m:r>
            <m:ctrlPr>
              <w:rPr>
                <w:rFonts w:ascii="Cambria Math" w:hAnsi="Cambria Math" w:eastAsia="Consolas"/>
                <w:sz w:val="24"/>
                <w:szCs w:val="24"/>
              </w:rPr>
            </m:ctrlPr>
          </m:sub>
          <m:sup>
            <m:func>
              <m:funcPr>
                <m:ctrlPr>
                  <w:rPr>
                    <w:rFonts w:hint="default" w:ascii="Cambria Math" w:hAnsi="Cambria Math" w:eastAsia="Consolas"/>
                    <w:sz w:val="24"/>
                    <w:szCs w:val="24"/>
                  </w:rPr>
                </m:ctrlPr>
              </m:funcPr>
              <m:fName>
                <m:limLow>
                  <m:limLowPr>
                    <m:ctrlPr>
                      <w:rPr>
                        <w:rFonts w:hint="default" w:ascii="Cambria Math" w:hAnsi="Cambria Math" w:eastAsia="Consolas"/>
                        <w:sz w:val="24"/>
                        <w:szCs w:val="24"/>
                      </w:rPr>
                    </m:ctrlPr>
                  </m:limLowPr>
                  <m:e>
                    <m:r>
                      <m:rPr>
                        <m:sty m:val="p"/>
                      </m:rPr>
                      <w:rPr>
                        <w:rFonts w:hint="default" w:ascii="Times New Roman" w:hAnsi="Times New Roman" w:eastAsia="Consolas"/>
                        <w:sz w:val="24"/>
                        <w:szCs w:val="24"/>
                      </w:rPr>
                      <m:t>max</m:t>
                    </m:r>
                    <m:ctrlPr>
                      <w:rPr>
                        <w:rFonts w:ascii="Cambria Math" w:hAnsi="Cambria Math" w:eastAsia="Consolas"/>
                        <w:sz w:val="24"/>
                        <w:szCs w:val="24"/>
                      </w:rPr>
                    </m:ctrlPr>
                  </m:e>
                  <m:lim>
                    <m:ctrlPr>
                      <w:rPr>
                        <w:rFonts w:ascii="Cambria Math" w:hAnsi="Cambria Math" w:eastAsia="Consolas"/>
                        <w:sz w:val="24"/>
                        <w:szCs w:val="24"/>
                      </w:rPr>
                    </m:ctrlPr>
                  </m:lim>
                </m:limLow>
                <m:ctrlPr>
                  <w:rPr>
                    <w:rFonts w:hint="default" w:ascii="Cambria Math" w:hAnsi="Cambria Math" w:eastAsia="Consolas"/>
                    <w:sz w:val="24"/>
                    <w:szCs w:val="24"/>
                  </w:rPr>
                </m:ctrlPr>
              </m:fName>
              <m:e>
                <m:ctrlPr>
                  <w:rPr>
                    <w:rFonts w:hint="default" w:ascii="Cambria Math" w:hAnsi="Cambria Math" w:eastAsia="Consolas"/>
                    <w:sz w:val="24"/>
                    <w:szCs w:val="24"/>
                  </w:rPr>
                </m:ctrlPr>
              </m:e>
            </m:func>
            <m:ctrlPr>
              <w:rPr>
                <w:rFonts w:hint="default" w:ascii="Cambria Math" w:hAnsi="Cambria Math" w:eastAsia="Consolas"/>
                <w:sz w:val="24"/>
                <w:szCs w:val="24"/>
              </w:rPr>
            </m:ctrlPr>
          </m:sup>
        </m:sSubSup>
      </m:oMath>
      <w:r>
        <w:rPr>
          <w:rFonts w:hint="default"/>
          <w:sz w:val="24"/>
          <w:szCs w:val="24"/>
        </w:rPr>
        <w:t>=365×日补贴上限。根据附件3，大型站日上限2600元 → 年上限94.9万元；中型站1800元 → 65.7万元；小型站1000元 → 36.5万元。</w:t>
      </w:r>
    </w:p>
    <w:p w14:paraId="707E0FA8">
      <w:pPr>
        <w:bidi w:val="0"/>
        <w:rPr>
          <w:rFonts w:hint="eastAsia" w:ascii="黑体" w:hAnsi="黑体" w:eastAsia="黑体" w:cs="黑体"/>
          <w:sz w:val="24"/>
          <w:szCs w:val="24"/>
        </w:rPr>
      </w:pPr>
      <w:r>
        <w:rPr>
          <w:rFonts w:hint="eastAsia" w:ascii="黑体" w:hAnsi="黑体" w:eastAsia="黑体" w:cs="黑体"/>
          <w:sz w:val="24"/>
          <w:szCs w:val="24"/>
        </w:rPr>
        <w:t>7.1.5 成本与利润核算</w:t>
      </w:r>
    </w:p>
    <w:p w14:paraId="3229C71A">
      <w:pPr>
        <w:bidi w:val="0"/>
        <w:ind w:firstLine="480" w:firstLineChars="200"/>
        <w:rPr>
          <w:sz w:val="24"/>
          <w:szCs w:val="24"/>
        </w:rPr>
      </w:pPr>
      <w:r>
        <w:rPr>
          <w:rFonts w:hint="default"/>
          <w:sz w:val="24"/>
          <w:szCs w:val="24"/>
        </w:rPr>
        <w:t>服务站</w:t>
      </w:r>
      <m:oMath>
        <m:r>
          <m:rPr/>
          <w:rPr>
            <w:rFonts w:hint="default" w:ascii="Cambria Math"/>
            <w:sz w:val="24"/>
          </w:rPr>
          <m:t>j</m:t>
        </m:r>
      </m:oMath>
      <w:r>
        <w:rPr>
          <w:rFonts w:hint="default"/>
          <w:sz w:val="24"/>
          <w:szCs w:val="24"/>
        </w:rPr>
        <w:t>的年度总成本包括：</w:t>
      </w:r>
    </w:p>
    <w:p w14:paraId="2EB121ED">
      <w:pPr>
        <w:bidi w:val="0"/>
        <w:rPr>
          <w:sz w:val="24"/>
          <w:szCs w:val="24"/>
        </w:rPr>
      </w:pPr>
      <w:r>
        <w:rPr>
          <w:rFonts w:hint="default"/>
          <w:sz w:val="24"/>
          <w:szCs w:val="24"/>
        </w:rPr>
        <w:t>直接服务支出：按实际有效服务人次与单次直接支出（附件2）计算</w:t>
      </w:r>
    </w:p>
    <w:p w14:paraId="034068B9">
      <w:pPr>
        <w:bidi w:val="0"/>
        <w:rPr>
          <w:sz w:val="24"/>
          <w:szCs w:val="24"/>
        </w:rPr>
      </w:pPr>
      <w:r>
        <w:rPr>
          <w:rFonts w:hint="default"/>
          <w:sz w:val="24"/>
          <w:szCs w:val="24"/>
        </w:rPr>
        <w:t>固定管理成本：日均固定管理成本 × 365（附件3）</w:t>
      </w:r>
    </w:p>
    <w:p w14:paraId="08B88A59">
      <w:pPr>
        <w:bidi w:val="0"/>
        <w:rPr>
          <w:sz w:val="24"/>
          <w:szCs w:val="24"/>
        </w:rPr>
      </w:pPr>
      <w:r>
        <w:rPr>
          <w:rFonts w:hint="default"/>
          <w:sz w:val="24"/>
          <w:szCs w:val="24"/>
        </w:rPr>
        <w:t>建设折旧：一次性建设成本按20年等额折旧，无残值</w:t>
      </w:r>
    </w:p>
    <w:p w14:paraId="7D062699">
      <w:pPr>
        <w:bidi w:val="0"/>
        <w:ind w:firstLine="480" w:firstLineChars="200"/>
        <w:rPr>
          <w:sz w:val="24"/>
          <w:szCs w:val="24"/>
        </w:rPr>
      </w:pPr>
      <w:r>
        <w:rPr>
          <w:sz w:val="24"/>
          <w:szCs w:val="24"/>
        </w:rPr>
        <w:t>记</w:t>
      </w:r>
      <m:oMath>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dir</m:t>
            </m:r>
            <m:ctrlPr>
              <w:rPr>
                <w:rFonts w:hint="default" w:ascii="Cambria Math" w:hAnsi="Cambria Math" w:eastAsia="宋体" w:cs="Times New Roman"/>
                <w:sz w:val="24"/>
              </w:rPr>
            </m:ctrlPr>
          </m:sup>
        </m:sSubSup>
      </m:oMath>
      <w:r>
        <w:rPr>
          <w:rFonts w:hint="default"/>
          <w:sz w:val="24"/>
          <w:szCs w:val="24"/>
        </w:rPr>
        <w:t>为年直接支出，</w:t>
      </w:r>
      <m:oMath>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fix</m:t>
            </m:r>
            <m:ctrlPr>
              <w:rPr>
                <w:rFonts w:hint="default" w:ascii="Cambria Math" w:hAnsi="Cambria Math" w:eastAsia="宋体" w:cs="Times New Roman"/>
                <w:sz w:val="24"/>
              </w:rPr>
            </m:ctrlPr>
          </m:sup>
        </m:sSubSup>
      </m:oMath>
      <w:r>
        <w:rPr>
          <w:rFonts w:hint="default"/>
          <w:sz w:val="24"/>
          <w:szCs w:val="24"/>
        </w:rPr>
        <w:t>为年固定管理成本，</w:t>
      </w:r>
      <m:oMath>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dep</m:t>
            </m:r>
            <m:ctrlPr>
              <w:rPr>
                <w:rFonts w:hint="default" w:ascii="Cambria Math" w:hAnsi="Cambria Math" w:eastAsia="宋体" w:cs="Times New Roman"/>
                <w:sz w:val="24"/>
              </w:rPr>
            </m:ctrlPr>
          </m:sup>
        </m:sSubSup>
      </m:oMath>
      <w:r>
        <w:rPr>
          <w:rFonts w:hint="default"/>
          <w:sz w:val="24"/>
          <w:szCs w:val="24"/>
        </w:rPr>
        <w:t>为年折旧成本。则年总成本为：</w:t>
      </w:r>
    </w:p>
    <w:p w14:paraId="7085DE4A">
      <w:pPr>
        <w:bidi w:val="0"/>
        <w:ind w:firstLine="480" w:firstLineChars="200"/>
        <w:jc w:val="center"/>
        <w:rPr>
          <w:rFonts w:hint="default" w:hAnsi="Cambria Math" w:eastAsia="宋体" w:cs="Times New Roman"/>
          <w:i w:val="0"/>
          <w:sz w:val="24"/>
        </w:rPr>
      </w:pPr>
      <m:oMathPara>
        <m:oMath>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total</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m:t>
          </m:r>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dir</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m:t>
          </m:r>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fix</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m:t>
          </m:r>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dep</m:t>
              </m:r>
              <m:ctrlPr>
                <w:rPr>
                  <w:rFonts w:hint="default" w:ascii="Cambria Math" w:hAnsi="Cambria Math" w:eastAsia="宋体" w:cs="Times New Roman"/>
                  <w:sz w:val="24"/>
                </w:rPr>
              </m:ctrlPr>
            </m:sup>
          </m:sSubSup>
        </m:oMath>
      </m:oMathPara>
    </w:p>
    <w:p w14:paraId="48CE75D9">
      <w:pPr>
        <w:bidi w:val="0"/>
        <w:ind w:firstLine="480" w:firstLineChars="200"/>
        <w:rPr>
          <w:sz w:val="24"/>
          <w:szCs w:val="24"/>
        </w:rPr>
      </w:pPr>
      <w:r>
        <w:rPr>
          <w:sz w:val="24"/>
          <w:szCs w:val="24"/>
        </w:rPr>
        <w:t>年服务收入为：</w:t>
      </w:r>
    </w:p>
    <w:p w14:paraId="2D1D1AD0">
      <w:pPr>
        <w:bidi w:val="0"/>
        <w:ind w:firstLine="480" w:firstLineChars="200"/>
        <w:jc w:val="center"/>
        <w:rPr>
          <w:rFonts w:hint="default" w:hAnsi="Cambria Math" w:eastAsia="宋体" w:cs="Times New Roman"/>
          <w:i w:val="0"/>
          <w:sz w:val="24"/>
        </w:rPr>
      </w:pPr>
      <m:oMathPara>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R</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nary>
            <m:naryPr>
              <m:chr m:val="∑"/>
              <m:limLoc m:val="subSup"/>
              <m:ctrlPr>
                <w:rPr>
                  <w:rFonts w:hint="default" w:ascii="Cambria Math" w:hAnsi="Cambria Math" w:eastAsia="宋体" w:cs="Times New Roman"/>
                  <w:sz w:val="24"/>
                </w:rPr>
              </m:ctrlPr>
            </m:naryPr>
            <m:sub>
              <m:r>
                <m:rPr>
                  <m:nor/>
                </m:rPr>
                <w:rPr>
                  <w:rFonts w:hint="default" w:ascii="Times New Roman" w:hAnsi="Times New Roman" w:eastAsia="宋体" w:cs="Times New Roman"/>
                  <w:i/>
                  <w:sz w:val="24"/>
                </w:rPr>
                <m:t>m</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5</m:t>
              </m:r>
              <m:ctrlPr>
                <w:rPr>
                  <w:rFonts w:hint="default" w:ascii="Cambria Math" w:hAnsi="Cambria Math" w:eastAsia="宋体" w:cs="Times New Roman"/>
                  <w:sz w:val="24"/>
                </w:rPr>
              </m:ctrlPr>
            </m:sup>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nary>
          <m:r>
            <m:rPr>
              <m:nor/>
              <m:sty m:val="p"/>
            </m:rPr>
            <w:rPr>
              <w:rFonts w:hint="default" w:ascii="Times New Roman" w:hAnsi="Times New Roman" w:eastAsia="宋体" w:cs="Times New Roman"/>
              <w:b w:val="0"/>
              <w:i w:val="0"/>
              <w:sz w:val="24"/>
            </w:rPr>
            <m:t>⋅</m:t>
          </m:r>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Q</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eff</m:t>
              </m:r>
              <m:ctrlPr>
                <w:rPr>
                  <w:rFonts w:hint="default" w:ascii="Cambria Math" w:hAnsi="Cambria Math" w:eastAsia="宋体" w:cs="Times New Roman"/>
                  <w:sz w:val="24"/>
                </w:rPr>
              </m:ctrlPr>
            </m:sup>
          </m:sSubSup>
        </m:oMath>
      </m:oMathPara>
    </w:p>
    <w:p w14:paraId="07446815">
      <w:pPr>
        <w:bidi w:val="0"/>
        <w:ind w:firstLine="480" w:firstLineChars="200"/>
        <w:rPr>
          <w:rFonts w:hint="default"/>
          <w:sz w:val="24"/>
          <w:szCs w:val="24"/>
        </w:rPr>
      </w:pPr>
      <w:r>
        <w:rPr>
          <w:sz w:val="24"/>
          <w:szCs w:val="24"/>
        </w:rPr>
        <w:t>其中</w:t>
      </w:r>
      <m:oMath>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Q</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eff</m:t>
            </m:r>
            <m:ctrlPr>
              <w:rPr>
                <w:rFonts w:hint="default" w:ascii="Cambria Math" w:hAnsi="Cambria Math" w:eastAsia="宋体" w:cs="Times New Roman"/>
                <w:sz w:val="24"/>
              </w:rPr>
            </m:ctrlPr>
          </m:sup>
        </m:sSubSup>
      </m:oMath>
      <w:r>
        <w:rPr>
          <w:rFonts w:hint="default"/>
          <w:sz w:val="24"/>
          <w:szCs w:val="24"/>
        </w:rPr>
        <w:t>为服务站</w:t>
      </w:r>
      <m:oMath>
        <m:r>
          <m:rPr>
            <m:nor/>
          </m:rPr>
          <w:rPr>
            <w:rFonts w:hint="default" w:ascii="Times New Roman" w:hAnsi="Times New Roman" w:cs="Times New Roman"/>
            <w:i/>
            <w:sz w:val="24"/>
          </w:rPr>
          <m:t>j</m:t>
        </m:r>
      </m:oMath>
      <w:r>
        <w:rPr>
          <w:rFonts w:hint="default"/>
          <w:sz w:val="24"/>
          <w:szCs w:val="24"/>
        </w:rPr>
        <w:t>对服务</w:t>
      </w:r>
      <m:oMath>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 </m:t>
        </m:r>
      </m:oMath>
      <w:r>
        <w:rPr>
          <w:rFonts w:hint="default"/>
          <w:sz w:val="24"/>
          <w:szCs w:val="24"/>
        </w:rPr>
        <w:t>的年实际有效服务人次（已乘以满意度，且紧急救助免费不计收入）。</w:t>
      </w:r>
    </w:p>
    <w:p w14:paraId="2207A5B3">
      <w:pPr>
        <w:bidi w:val="0"/>
        <w:rPr>
          <w:rFonts w:hint="eastAsia" w:ascii="黑体" w:hAnsi="黑体" w:eastAsia="黑体" w:cs="黑体"/>
          <w:sz w:val="24"/>
          <w:szCs w:val="24"/>
        </w:rPr>
      </w:pPr>
      <w:r>
        <w:rPr>
          <w:rFonts w:hint="eastAsia" w:ascii="黑体" w:hAnsi="黑体" w:eastAsia="黑体" w:cs="黑体"/>
          <w:sz w:val="24"/>
          <w:szCs w:val="24"/>
        </w:rPr>
        <w:t>7.1.6 利润率约束</w:t>
      </w:r>
    </w:p>
    <w:p w14:paraId="5EB9C185">
      <w:pPr>
        <w:bidi w:val="0"/>
        <w:ind w:firstLine="480" w:firstLineChars="200"/>
        <w:rPr>
          <w:sz w:val="24"/>
          <w:szCs w:val="24"/>
        </w:rPr>
      </w:pPr>
      <w:r>
        <w:rPr>
          <w:rFonts w:hint="default"/>
          <w:sz w:val="24"/>
          <w:szCs w:val="24"/>
        </w:rPr>
        <w:t>题目定义利润率：</w:t>
      </w:r>
    </w:p>
    <w:p w14:paraId="7BF56CC2">
      <w:pPr>
        <w:bidi w:val="0"/>
        <w:ind w:firstLine="480" w:firstLineChars="200"/>
        <w:jc w:val="center"/>
        <w:rPr>
          <w:rFonts w:hint="default" w:hAnsi="Times New Roman" w:eastAsia="宋体" w:cs="Times New Roman"/>
          <w:i w:val="0"/>
          <w:sz w:val="24"/>
        </w:rPr>
      </w:pPr>
      <m:oMathPara>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π</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sz w:val="24"/>
                </w:rPr>
              </m:ctrlPr>
            </m:fPr>
            <m:num>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R</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G</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total</m:t>
                  </m:r>
                  <m:ctrlPr>
                    <w:rPr>
                      <w:rFonts w:hint="default" w:ascii="Cambria Math" w:hAnsi="Cambria Math" w:eastAsia="宋体" w:cs="Times New Roman"/>
                      <w:sz w:val="24"/>
                    </w:rPr>
                  </m:ctrlPr>
                </m:sup>
              </m:sSubSup>
              <m:ctrlPr>
                <w:rPr>
                  <w:rFonts w:hint="default" w:ascii="Cambria Math" w:hAnsi="Cambria Math" w:eastAsia="宋体" w:cs="Times New Roman"/>
                  <w:sz w:val="24"/>
                </w:rPr>
              </m:ctrlPr>
            </m:num>
            <m:den>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total</m:t>
                  </m:r>
                  <m:ctrlPr>
                    <w:rPr>
                      <w:rFonts w:hint="default" w:ascii="Cambria Math" w:hAnsi="Cambria Math" w:eastAsia="宋体" w:cs="Times New Roman"/>
                      <w:sz w:val="24"/>
                    </w:rPr>
                  </m:ctrlPr>
                </m:sup>
              </m:sSubSup>
              <m:ctrlPr>
                <w:rPr>
                  <w:rFonts w:hint="default" w:ascii="Cambria Math" w:hAnsi="Cambria Math" w:eastAsia="宋体" w:cs="Times New Roman"/>
                  <w:sz w:val="24"/>
                </w:rPr>
              </m:ctrlPr>
            </m:den>
          </m:f>
          <m:r>
            <m:rPr>
              <m:nor/>
              <m:sty m:val="p"/>
            </m:rPr>
            <w:rPr>
              <w:rFonts w:hint="default" w:ascii="Times New Roman" w:hAnsi="Times New Roman" w:eastAsia="宋体" w:cs="Times New Roman"/>
              <w:b w:val="0"/>
              <w:i w:val="0"/>
              <w:sz w:val="24"/>
            </w:rPr>
            <m:t>×100%</m:t>
          </m:r>
        </m:oMath>
      </m:oMathPara>
    </w:p>
    <w:p w14:paraId="6E111D21">
      <w:pPr>
        <w:bidi w:val="0"/>
        <w:ind w:firstLine="480" w:firstLineChars="200"/>
        <w:jc w:val="left"/>
        <w:rPr>
          <w:rFonts w:hint="eastAsia" w:cs="Times New Roman"/>
          <w:i w:val="0"/>
          <w:sz w:val="24"/>
          <w:lang w:val="en-US" w:eastAsia="zh-CN"/>
        </w:rPr>
      </w:pPr>
      <w:r>
        <w:rPr>
          <w:rFonts w:hint="eastAsia" w:cs="Times New Roman"/>
          <w:i w:val="0"/>
          <w:sz w:val="24"/>
          <w:lang w:val="en-US" w:eastAsia="zh-CN"/>
        </w:rPr>
        <w:t>要求：</w:t>
      </w:r>
    </w:p>
    <w:p w14:paraId="08709A45">
      <w:pPr>
        <w:bidi w:val="0"/>
        <w:ind w:firstLine="480" w:firstLineChars="200"/>
        <w:jc w:val="center"/>
        <w:rPr>
          <w:rFonts w:hint="default" w:hAnsi="Times New Roman" w:eastAsia="宋体" w:cs="Times New Roman"/>
          <w:i w:val="0"/>
          <w:sz w:val="24"/>
        </w:rPr>
      </w:pPr>
      <m:oMathPara>
        <m:oMath>
          <m:r>
            <m:rPr>
              <m:nor/>
              <m:sty m:val="p"/>
            </m:rPr>
            <w:rPr>
              <w:rFonts w:hint="default" w:ascii="Times New Roman" w:hAnsi="Times New Roman" w:eastAsia="宋体" w:cs="Times New Roman"/>
              <w:b w:val="0"/>
              <w:i w:val="0"/>
              <w:sz w:val="24"/>
            </w:rPr>
            <m:t>0≤</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π</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≤8%</m:t>
          </m:r>
        </m:oMath>
      </m:oMathPara>
    </w:p>
    <w:p w14:paraId="3AA8B295">
      <w:pPr>
        <w:bidi w:val="0"/>
        <w:rPr>
          <w:rFonts w:hint="eastAsia" w:ascii="黑体" w:hAnsi="黑体" w:eastAsia="黑体" w:cs="黑体"/>
          <w:sz w:val="24"/>
          <w:szCs w:val="24"/>
        </w:rPr>
      </w:pPr>
      <w:r>
        <w:rPr>
          <w:rFonts w:hint="eastAsia" w:ascii="黑体" w:hAnsi="黑体" w:eastAsia="黑体" w:cs="黑体"/>
          <w:sz w:val="24"/>
          <w:szCs w:val="24"/>
        </w:rPr>
        <w:t>7.1.7 优化目标</w:t>
      </w:r>
    </w:p>
    <w:p w14:paraId="5C2532A0">
      <w:pPr>
        <w:bidi w:val="0"/>
        <w:ind w:firstLine="480" w:firstLineChars="200"/>
        <w:rPr>
          <w:rFonts w:hint="default"/>
          <w:sz w:val="24"/>
          <w:szCs w:val="24"/>
        </w:rPr>
      </w:pPr>
      <w:r>
        <w:rPr>
          <w:rFonts w:hint="default"/>
          <w:sz w:val="24"/>
          <w:szCs w:val="24"/>
        </w:rPr>
        <w:t>由于</w:t>
      </w:r>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1,ij</m:t>
            </m:r>
            <m:ctrlPr>
              <w:rPr>
                <w:rFonts w:ascii="Cambria Math" w:hAnsi="Cambria Math" w:eastAsia="Consolas"/>
                <w:sz w:val="24"/>
                <w:szCs w:val="24"/>
              </w:rPr>
            </m:ctrlPr>
          </m:sub>
        </m:sSub>
      </m:oMath>
      <w:r>
        <w:rPr>
          <w:rFonts w:hint="default"/>
          <w:sz w:val="24"/>
          <w:szCs w:val="24"/>
        </w:rPr>
        <w:t>和</w:t>
      </w:r>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2,j</m:t>
            </m:r>
            <m:ctrlPr>
              <w:rPr>
                <w:rFonts w:ascii="Cambria Math" w:hAnsi="Cambria Math" w:eastAsia="Consolas"/>
                <w:sz w:val="24"/>
                <w:szCs w:val="24"/>
              </w:rPr>
            </m:ctrlPr>
          </m:sub>
        </m:sSub>
      </m:oMath>
      <w:r>
        <w:rPr>
          <w:rFonts w:hint="default"/>
          <w:sz w:val="24"/>
          <w:szCs w:val="24"/>
        </w:rPr>
        <w:t>固定，最大化老人综合满意度等价于最大化各站点的价格满意度</w:t>
      </w:r>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3,j</m:t>
            </m:r>
            <m:ctrlPr>
              <w:rPr>
                <w:rFonts w:ascii="Cambria Math" w:hAnsi="Cambria Math" w:eastAsia="Consolas"/>
                <w:sz w:val="24"/>
                <w:szCs w:val="24"/>
              </w:rPr>
            </m:ctrlPr>
          </m:sub>
        </m:sSub>
      </m:oMath>
      <w:r>
        <w:rPr>
          <w:rFonts w:hint="default"/>
          <w:sz w:val="24"/>
          <w:szCs w:val="24"/>
        </w:rPr>
        <w:t>。而</w:t>
      </w:r>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3,j</m:t>
            </m:r>
            <m:ctrlPr>
              <w:rPr>
                <w:rFonts w:ascii="Cambria Math" w:hAnsi="Cambria Math" w:eastAsia="Consolas"/>
                <w:sz w:val="24"/>
                <w:szCs w:val="24"/>
              </w:rPr>
            </m:ctrlPr>
          </m:sub>
        </m:sSub>
      </m:oMath>
      <w:r>
        <w:rPr>
          <w:rFonts w:hint="default"/>
          <w:sz w:val="24"/>
          <w:szCs w:val="24"/>
        </w:rPr>
        <w:t>在定价不高于基准价时取最大值1。因此目标函数可写为：</w:t>
      </w:r>
    </w:p>
    <w:p w14:paraId="34E0F5C6">
      <w:pPr>
        <w:bidi w:val="0"/>
        <w:ind w:firstLine="480" w:firstLineChars="200"/>
        <w:jc w:val="center"/>
        <w:rPr>
          <w:rFonts w:hint="default" w:hAnsi="Cambria Math" w:eastAsia="宋体" w:cs="Times New Roman"/>
          <w:i w:val="0"/>
          <w:sz w:val="24"/>
        </w:rPr>
      </w:pPr>
      <m:oMathPara>
        <m:oMath>
          <m:func>
            <m:funcPr>
              <m:ctrlPr>
                <w:rPr>
                  <w:rFonts w:hint="default" w:ascii="Cambria Math" w:hAnsi="Cambria Math" w:eastAsia="宋体" w:cs="Times New Roman"/>
                  <w:sz w:val="24"/>
                </w:rPr>
              </m:ctrlPr>
            </m:funcPr>
            <m:fName>
              <m:limLow>
                <m:limLowPr>
                  <m:ctrlPr>
                    <w:rPr>
                      <w:rFonts w:hint="default" w:ascii="Cambria Math" w:hAnsi="Cambria Math" w:eastAsia="宋体" w:cs="Times New Roman"/>
                      <w:sz w:val="24"/>
                    </w:rPr>
                  </m:ctrlPr>
                </m:limLowPr>
                <m:e>
                  <m:r>
                    <m:rPr>
                      <m:nor/>
                      <m:sty m:val="p"/>
                    </m:rPr>
                    <w:rPr>
                      <w:rFonts w:hint="default" w:ascii="Times New Roman" w:hAnsi="Times New Roman" w:eastAsia="宋体" w:cs="Times New Roman"/>
                      <w:b w:val="0"/>
                      <w:i w:val="0"/>
                      <w:sz w:val="24"/>
                    </w:rPr>
                    <m:t>max</m:t>
                  </m:r>
                  <m:ctrlPr>
                    <w:rPr>
                      <w:rFonts w:hint="default" w:ascii="Cambria Math" w:hAnsi="Cambria Math" w:eastAsia="宋体" w:cs="Times New Roman"/>
                      <w:sz w:val="24"/>
                    </w:rPr>
                  </m:ctrlPr>
                </m:e>
                <m:lim>
                  <m:ctrlPr>
                    <w:rPr>
                      <w:rFonts w:hint="default" w:ascii="Cambria Math" w:hAnsi="Cambria Math" w:eastAsia="宋体" w:cs="Times New Roman"/>
                      <w:sz w:val="24"/>
                    </w:rPr>
                  </m:ctrlPr>
                </m:lim>
              </m:limLow>
              <m:ctrlPr>
                <w:rPr>
                  <w:rFonts w:hint="default" w:ascii="Cambria Math" w:hAnsi="Cambria Math" w:eastAsia="宋体" w:cs="Times New Roman"/>
                  <w:sz w:val="24"/>
                </w:rPr>
              </m:ctrlPr>
            </m:fName>
            <m:e>
              <m:nary>
                <m:naryPr>
                  <m:chr m:val="∑"/>
                  <m:limLoc m:val="subSup"/>
                  <m:supHide m:val="1"/>
                  <m:ctrlPr>
                    <w:rPr>
                      <w:rFonts w:hint="default" w:ascii="Cambria Math" w:hAnsi="Cambria Math" w:eastAsia="宋体" w:cs="Times New Roman"/>
                      <w:sz w:val="24"/>
                    </w:rPr>
                  </m:ctrlPr>
                </m:naryPr>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up>
                  <m:ctrlPr>
                    <w:rPr>
                      <w:rFonts w:hint="default" w:ascii="Cambria Math" w:hAnsi="Cambria Math" w:eastAsia="宋体" w:cs="Times New Roman"/>
                      <w:sz w:val="24"/>
                    </w:rPr>
                  </m:ctrlPr>
                </m:sup>
                <m:e>
                  <m:ctrlPr>
                    <w:rPr>
                      <w:rFonts w:hint="default" w:ascii="Cambria Math" w:hAnsi="Cambria Math" w:eastAsia="宋体" w:cs="Times New Roman"/>
                      <w:sz w:val="24"/>
                    </w:rPr>
                  </m:ctrlPr>
                </m:e>
              </m:nary>
              <m:ctrlPr>
                <w:rPr>
                  <w:rFonts w:hint="default" w:ascii="Cambria Math" w:hAnsi="Cambria Math" w:eastAsia="宋体" w:cs="Times New Roman"/>
                  <w:sz w:val="24"/>
                </w:rPr>
              </m:ctrlPr>
            </m:e>
          </m:func>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S</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3,</m:t>
              </m:r>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 或等价地 </m:t>
          </m:r>
          <m:func>
            <m:funcPr>
              <m:ctrlPr>
                <w:rPr>
                  <w:rFonts w:hint="default" w:ascii="Cambria Math" w:hAnsi="Cambria Math" w:eastAsia="宋体" w:cs="Times New Roman"/>
                  <w:sz w:val="24"/>
                </w:rPr>
              </m:ctrlPr>
            </m:funcPr>
            <m:fName>
              <m:limLow>
                <m:limLowPr>
                  <m:ctrlPr>
                    <w:rPr>
                      <w:rFonts w:hint="default" w:ascii="Cambria Math" w:hAnsi="Cambria Math" w:eastAsia="宋体" w:cs="Times New Roman"/>
                      <w:sz w:val="24"/>
                    </w:rPr>
                  </m:ctrlPr>
                </m:limLowPr>
                <m:e>
                  <m:r>
                    <m:rPr>
                      <m:nor/>
                      <m:sty m:val="p"/>
                    </m:rPr>
                    <w:rPr>
                      <w:rFonts w:hint="default" w:ascii="Times New Roman" w:hAnsi="Times New Roman" w:eastAsia="宋体" w:cs="Times New Roman"/>
                      <w:b w:val="0"/>
                      <w:i w:val="0"/>
                      <w:sz w:val="24"/>
                    </w:rPr>
                    <m:t>min</m:t>
                  </m:r>
                  <m:ctrlPr>
                    <w:rPr>
                      <w:rFonts w:hint="default" w:ascii="Cambria Math" w:hAnsi="Cambria Math" w:eastAsia="宋体" w:cs="Times New Roman"/>
                      <w:sz w:val="24"/>
                    </w:rPr>
                  </m:ctrlPr>
                </m:e>
                <m:lim>
                  <m:ctrlPr>
                    <w:rPr>
                      <w:rFonts w:hint="default" w:ascii="Cambria Math" w:hAnsi="Cambria Math" w:eastAsia="宋体" w:cs="Times New Roman"/>
                      <w:sz w:val="24"/>
                    </w:rPr>
                  </m:ctrlPr>
                </m:lim>
              </m:limLow>
              <m:ctrlPr>
                <w:rPr>
                  <w:rFonts w:hint="default" w:ascii="Cambria Math" w:hAnsi="Cambria Math" w:eastAsia="宋体" w:cs="Times New Roman"/>
                  <w:sz w:val="24"/>
                </w:rPr>
              </m:ctrlPr>
            </m:fName>
            <m:e>
              <m:nary>
                <m:naryPr>
                  <m:chr m:val="∑"/>
                  <m:limLoc m:val="subSup"/>
                  <m:supHide m:val="1"/>
                  <m:ctrlPr>
                    <w:rPr>
                      <w:rFonts w:hint="default" w:ascii="Cambria Math" w:hAnsi="Cambria Math" w:eastAsia="宋体" w:cs="Times New Roman"/>
                      <w:sz w:val="24"/>
                    </w:rPr>
                  </m:ctrlPr>
                </m:naryPr>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up>
                  <m:ctrlPr>
                    <w:rPr>
                      <w:rFonts w:hint="default" w:ascii="Cambria Math" w:hAnsi="Cambria Math" w:eastAsia="宋体" w:cs="Times New Roman"/>
                      <w:sz w:val="24"/>
                    </w:rPr>
                  </m:ctrlPr>
                </m:sup>
                <m:e>
                  <m:ctrlPr>
                    <w:rPr>
                      <w:rFonts w:hint="default" w:ascii="Cambria Math" w:hAnsi="Cambria Math" w:eastAsia="宋体" w:cs="Times New Roman"/>
                      <w:sz w:val="24"/>
                    </w:rPr>
                  </m:ctrlPr>
                </m:e>
              </m:nary>
              <m:ctrlPr>
                <w:rPr>
                  <w:rFonts w:hint="default" w:ascii="Cambria Math" w:hAnsi="Cambria Math" w:eastAsia="宋体" w:cs="Times New Roman"/>
                  <w:sz w:val="24"/>
                </w:rPr>
              </m:ctrlPr>
            </m:e>
          </m:func>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ρ</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oMath>
      </m:oMathPara>
    </w:p>
    <w:p w14:paraId="61610AFD">
      <w:pPr>
        <w:bidi w:val="0"/>
        <w:ind w:firstLine="480" w:firstLineChars="200"/>
        <w:rPr>
          <w:rFonts w:hint="default"/>
          <w:sz w:val="24"/>
          <w:szCs w:val="24"/>
        </w:rPr>
      </w:pPr>
      <w:r>
        <w:rPr>
          <w:sz w:val="24"/>
          <w:szCs w:val="24"/>
        </w:rPr>
        <w:t>在满足利润率约束和补贴上限的前提下，尽可能降低折扣系数</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ρ</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oMath>
      <w:r>
        <w:rPr>
          <w:rFonts w:hint="default"/>
          <w:sz w:val="24"/>
          <w:szCs w:val="24"/>
        </w:rPr>
        <w:t>（但不能低于直接支出与基准价的比值，否则单次服务即亏损）。</w:t>
      </w:r>
    </w:p>
    <w:p w14:paraId="430E4956">
      <w:pPr>
        <w:bidi w:val="0"/>
        <w:rPr>
          <w:rFonts w:hint="eastAsia" w:ascii="黑体" w:hAnsi="黑体" w:eastAsia="黑体" w:cs="黑体"/>
          <w:sz w:val="24"/>
          <w:szCs w:val="24"/>
        </w:rPr>
      </w:pPr>
      <w:r>
        <w:rPr>
          <w:rFonts w:hint="eastAsia" w:ascii="黑体" w:hAnsi="黑体" w:eastAsia="黑体" w:cs="黑体"/>
          <w:sz w:val="24"/>
          <w:szCs w:val="24"/>
        </w:rPr>
        <w:t>7.2 问题3.2：最优定价与运营指标</w:t>
      </w:r>
    </w:p>
    <w:p w14:paraId="67B77CF9">
      <w:pPr>
        <w:bidi w:val="0"/>
        <w:rPr>
          <w:rFonts w:hint="eastAsia" w:ascii="黑体" w:hAnsi="黑体" w:eastAsia="黑体" w:cs="黑体"/>
          <w:sz w:val="24"/>
          <w:szCs w:val="24"/>
        </w:rPr>
      </w:pPr>
      <w:r>
        <w:rPr>
          <w:rFonts w:hint="eastAsia" w:ascii="黑体" w:hAnsi="黑体" w:eastAsia="黑体" w:cs="黑体"/>
          <w:sz w:val="24"/>
          <w:szCs w:val="24"/>
        </w:rPr>
        <w:t>7.2.1 求解方法</w:t>
      </w:r>
    </w:p>
    <w:p w14:paraId="17AC410C">
      <w:pPr>
        <w:bidi w:val="0"/>
        <w:ind w:firstLine="480" w:firstLineChars="200"/>
        <w:rPr>
          <w:rFonts w:hint="eastAsia" w:hAnsi="Cambria Math" w:cs="Times New Roman"/>
          <w:i w:val="0"/>
          <w:sz w:val="24"/>
          <w:lang w:eastAsia="zh-CN"/>
        </w:rPr>
      </w:pPr>
      <w:r>
        <w:rPr>
          <w:rFonts w:hint="default"/>
          <w:sz w:val="24"/>
          <w:szCs w:val="24"/>
        </w:rPr>
        <w:t>对每个服务站</w:t>
      </w:r>
      <m:oMath>
        <m:r>
          <m:rPr>
            <m:nor/>
          </m:rPr>
          <w:rPr>
            <w:rFonts w:hint="default" w:ascii="Times New Roman" w:hAnsi="Times New Roman" w:cs="Times New Roman"/>
            <w:i/>
            <w:sz w:val="24"/>
          </w:rPr>
          <m:t>j</m:t>
        </m:r>
      </m:oMath>
      <w:r>
        <w:rPr>
          <w:rFonts w:hint="default"/>
          <w:sz w:val="24"/>
          <w:szCs w:val="24"/>
        </w:rPr>
        <w:t>，已知其规模、固定成本、服务量分布（来自问题二分配结果和问题一需求）。</w:t>
      </w:r>
      <w:r>
        <w:rPr>
          <w:rFonts w:ascii="宋体" w:hAnsi="宋体" w:eastAsia="宋体" w:cs="宋体"/>
          <w:sz w:val="24"/>
          <w:szCs w:val="24"/>
        </w:rPr>
        <w:t>由于利润率随折扣系数单调增加，因此最优解必然出现在“利润率恰好等于0”的边界附近，即价格在满足保本条件下尽可能低</w:t>
      </w:r>
      <w:r>
        <w:rPr>
          <w:rFonts w:hint="eastAsia" w:ascii="宋体" w:hAnsi="宋体" w:cs="宋体"/>
          <w:sz w:val="24"/>
          <w:szCs w:val="24"/>
          <w:lang w:eastAsia="zh-CN"/>
        </w:rPr>
        <w:t>，</w:t>
      </w:r>
      <w:r>
        <w:rPr>
          <w:rFonts w:hint="eastAsia" w:ascii="宋体" w:hAnsi="宋体" w:cs="宋体"/>
          <w:sz w:val="24"/>
          <w:szCs w:val="24"/>
          <w:lang w:val="en-US" w:eastAsia="zh-CN"/>
        </w:rPr>
        <w:t>故</w:t>
      </w:r>
      <w:r>
        <w:rPr>
          <w:rFonts w:hint="default"/>
          <w:sz w:val="24"/>
          <w:szCs w:val="24"/>
        </w:rPr>
        <w:t>采用</w:t>
      </w:r>
      <w:r>
        <w:rPr>
          <w:rFonts w:hint="eastAsia"/>
          <w:sz w:val="24"/>
          <w:szCs w:val="24"/>
          <w:lang w:val="en-US" w:eastAsia="zh-CN"/>
        </w:rPr>
        <w:t>成本补偿定价</w:t>
      </w:r>
      <w:r>
        <w:rPr>
          <w:rFonts w:hint="default"/>
          <w:sz w:val="24"/>
          <w:szCs w:val="24"/>
        </w:rPr>
        <w:t>法确定最小可行折扣系数</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ρ</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oMath>
      <w:r>
        <w:rPr>
          <w:rFonts w:hint="eastAsia" w:hAnsi="Cambria Math" w:cs="Times New Roman"/>
          <w:i w:val="0"/>
          <w:sz w:val="24"/>
          <w:lang w:eastAsia="zh-CN"/>
        </w:rPr>
        <w:t>。</w:t>
      </w:r>
    </w:p>
    <w:p w14:paraId="40154A00">
      <w:pPr>
        <w:widowControl w:val="0"/>
        <w:bidi w:val="0"/>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通过</w:t>
      </w:r>
      <w:r>
        <w:rPr>
          <w:rFonts w:hint="default" w:ascii="Times New Roman" w:hAnsi="Times New Roman" w:eastAsia="宋体" w:cs="Times New Roman"/>
          <w:kern w:val="2"/>
          <w:sz w:val="24"/>
          <w:szCs w:val="24"/>
          <w:lang w:val="en-US" w:eastAsia="zh-CN" w:bidi="ar-SA"/>
        </w:rPr>
        <w:t>由利润率约束直接反推</w:t>
      </w:r>
      <w:r>
        <w:rPr>
          <w:rFonts w:hint="eastAsia" w:ascii="Times New Roman" w:hAnsi="Times New Roman" w:eastAsia="宋体" w:cs="Times New Roman"/>
          <w:kern w:val="2"/>
          <w:sz w:val="24"/>
          <w:szCs w:val="24"/>
          <w:lang w:val="en-US" w:eastAsia="zh-CN" w:bidi="ar-SA"/>
        </w:rPr>
        <w:t>，由于：收入关于</w:t>
      </w:r>
      <m:oMath>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Q</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eff</m:t>
            </m:r>
            <m:ctrlPr>
              <w:rPr>
                <w:rFonts w:hint="default" w:ascii="Cambria Math" w:hAnsi="Cambria Math" w:eastAsia="宋体" w:cs="Times New Roman"/>
                <w:sz w:val="24"/>
              </w:rPr>
            </m:ctrlPr>
          </m:sup>
        </m:sSubSup>
      </m:oMath>
      <w:r>
        <w:rPr>
          <w:rFonts w:hint="eastAsia" w:ascii="Times New Roman" w:hAnsi="Times New Roman" w:eastAsia="宋体" w:cs="Times New Roman"/>
          <w:kern w:val="2"/>
          <w:sz w:val="24"/>
          <w:szCs w:val="24"/>
          <w:lang w:val="en-US" w:eastAsia="zh-CN" w:bidi="ar-SA"/>
        </w:rPr>
        <w:t>单调增加，成本与补贴固定，因此利润率关于折扣系数单调增加。故：最优价格必然对应：</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R</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sty m:val="p"/>
          </m:rPr>
          <w:rPr>
            <w:rFonts w:hint="default" w:ascii="Cambria Math" w:hAnsi="Cambria Math" w:eastAsia="宋体" w:cs="Times New Roman"/>
            <w:b w:val="0"/>
            <w:i w:val="0"/>
            <w:sz w:val="24"/>
            <w:lang w:val="en-US" w:eastAsia="zh-CN"/>
          </w:rPr>
          <m:t>0</m:t>
        </m:r>
      </m:oMath>
      <w:r>
        <w:rPr>
          <w:rFonts w:hint="eastAsia" w:ascii="Times New Roman" w:hAnsi="Times New Roman" w:eastAsia="宋体" w:cs="Times New Roman"/>
          <w:kern w:val="2"/>
          <w:sz w:val="24"/>
          <w:szCs w:val="24"/>
          <w:lang w:val="en-US" w:eastAsia="zh-CN" w:bidi="ar-SA"/>
        </w:rPr>
        <w:t>即：在满足保本条件下价格最低。联立利润率约束即可直接求得：</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ρ</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oMath>
    </w:p>
    <w:p w14:paraId="1F865CCA">
      <w:pPr>
        <w:bidi w:val="0"/>
        <w:rPr>
          <w:rFonts w:hint="eastAsia" w:ascii="黑体" w:hAnsi="黑体" w:eastAsia="黑体" w:cs="黑体"/>
          <w:sz w:val="24"/>
          <w:szCs w:val="24"/>
        </w:rPr>
      </w:pPr>
      <w:r>
        <w:rPr>
          <w:rFonts w:hint="eastAsia" w:ascii="黑体" w:hAnsi="黑体" w:eastAsia="黑体" w:cs="黑体"/>
          <w:sz w:val="24"/>
          <w:szCs w:val="24"/>
        </w:rPr>
        <w:t>7.2.2 最优折扣系数</w:t>
      </w:r>
    </w:p>
    <w:p w14:paraId="08B0D214">
      <w:pPr>
        <w:bidi w:val="0"/>
        <w:rPr>
          <w:sz w:val="24"/>
          <w:szCs w:val="24"/>
        </w:rPr>
      </w:pPr>
      <w:r>
        <w:rPr>
          <w:rFonts w:hint="default"/>
          <w:sz w:val="24"/>
          <w:szCs w:val="24"/>
        </w:rPr>
        <w:t>通过上述方法求得各站最优折扣系数如表</w:t>
      </w:r>
      <w:r>
        <w:rPr>
          <w:rFonts w:hint="eastAsia"/>
          <w:sz w:val="24"/>
          <w:szCs w:val="24"/>
          <w:lang w:val="en-US" w:eastAsia="zh-CN"/>
        </w:rPr>
        <w:t>六</w:t>
      </w:r>
      <w:r>
        <w:rPr>
          <w:rFonts w:hint="default"/>
          <w:sz w:val="24"/>
          <w:szCs w:val="24"/>
        </w:rPr>
        <w:t>所示。</w:t>
      </w:r>
    </w:p>
    <w:p w14:paraId="01E3703C">
      <w:pPr>
        <w:bidi w:val="0"/>
        <w:jc w:val="center"/>
        <w:rPr>
          <w:rFonts w:hint="default"/>
          <w:sz w:val="24"/>
          <w:szCs w:val="24"/>
        </w:rPr>
      </w:pPr>
      <w:r>
        <w:rPr>
          <w:rFonts w:hint="default"/>
          <w:sz w:val="24"/>
          <w:szCs w:val="24"/>
        </w:rPr>
        <w:t>表</w:t>
      </w:r>
      <w:r>
        <w:rPr>
          <w:rFonts w:hint="eastAsia"/>
          <w:sz w:val="24"/>
          <w:szCs w:val="24"/>
          <w:lang w:val="en-US" w:eastAsia="zh-CN"/>
        </w:rPr>
        <w:t>六</w:t>
      </w:r>
      <w:r>
        <w:rPr>
          <w:rFonts w:hint="default"/>
          <w:sz w:val="24"/>
          <w:szCs w:val="24"/>
        </w:rPr>
        <w:t xml:space="preserve"> 各服务站最优折扣系数</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5"/>
        <w:gridCol w:w="3096"/>
      </w:tblGrid>
      <w:tr w14:paraId="61D5C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single" w:color="auto" w:sz="12" w:space="0"/>
              <w:left w:val="nil"/>
              <w:bottom w:val="single" w:color="auto" w:sz="8" w:space="0"/>
              <w:right w:val="nil"/>
            </w:tcBorders>
            <w:vAlign w:val="center"/>
          </w:tcPr>
          <w:p w14:paraId="27E662C2">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服务站</w:t>
            </w:r>
          </w:p>
        </w:tc>
        <w:tc>
          <w:tcPr>
            <w:tcW w:w="3095" w:type="dxa"/>
            <w:tcBorders>
              <w:top w:val="single" w:color="auto" w:sz="12" w:space="0"/>
              <w:left w:val="nil"/>
              <w:bottom w:val="single" w:color="auto" w:sz="8" w:space="0"/>
              <w:right w:val="nil"/>
            </w:tcBorders>
            <w:vAlign w:val="center"/>
          </w:tcPr>
          <w:p w14:paraId="7BC8F70B">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规模</w:t>
            </w:r>
          </w:p>
        </w:tc>
        <w:tc>
          <w:tcPr>
            <w:tcW w:w="3096" w:type="dxa"/>
            <w:tcBorders>
              <w:top w:val="single" w:color="auto" w:sz="12" w:space="0"/>
              <w:left w:val="nil"/>
              <w:bottom w:val="single" w:color="auto" w:sz="8" w:space="0"/>
              <w:right w:val="nil"/>
            </w:tcBorders>
            <w:vAlign w:val="center"/>
          </w:tcPr>
          <w:p w14:paraId="742901A6">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最优折扣系数​</w:t>
            </w:r>
          </w:p>
        </w:tc>
      </w:tr>
      <w:tr w14:paraId="642EA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single" w:color="auto" w:sz="8" w:space="0"/>
              <w:left w:val="nil"/>
              <w:bottom w:val="nil"/>
              <w:right w:val="nil"/>
            </w:tcBorders>
            <w:vAlign w:val="center"/>
          </w:tcPr>
          <w:p w14:paraId="5A8C7250">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A</w:t>
            </w:r>
          </w:p>
        </w:tc>
        <w:tc>
          <w:tcPr>
            <w:tcW w:w="3095" w:type="dxa"/>
            <w:tcBorders>
              <w:top w:val="single" w:color="auto" w:sz="8" w:space="0"/>
              <w:left w:val="nil"/>
              <w:bottom w:val="nil"/>
              <w:right w:val="nil"/>
            </w:tcBorders>
            <w:vAlign w:val="center"/>
          </w:tcPr>
          <w:p w14:paraId="2DF5CE42">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大型</w:t>
            </w:r>
          </w:p>
        </w:tc>
        <w:tc>
          <w:tcPr>
            <w:tcW w:w="3096" w:type="dxa"/>
            <w:tcBorders>
              <w:top w:val="single" w:color="auto" w:sz="8" w:space="0"/>
              <w:left w:val="nil"/>
              <w:bottom w:val="nil"/>
              <w:right w:val="nil"/>
            </w:tcBorders>
            <w:vAlign w:val="center"/>
          </w:tcPr>
          <w:p w14:paraId="0620CF65">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0.8474</w:t>
            </w:r>
          </w:p>
        </w:tc>
      </w:tr>
      <w:tr w14:paraId="4D78D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nil"/>
              <w:right w:val="nil"/>
            </w:tcBorders>
            <w:vAlign w:val="center"/>
          </w:tcPr>
          <w:p w14:paraId="1981EA70">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C</w:t>
            </w:r>
          </w:p>
        </w:tc>
        <w:tc>
          <w:tcPr>
            <w:tcW w:w="3095" w:type="dxa"/>
            <w:tcBorders>
              <w:top w:val="nil"/>
              <w:left w:val="nil"/>
              <w:bottom w:val="nil"/>
              <w:right w:val="nil"/>
            </w:tcBorders>
            <w:vAlign w:val="center"/>
          </w:tcPr>
          <w:p w14:paraId="149886AC">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中型</w:t>
            </w:r>
          </w:p>
        </w:tc>
        <w:tc>
          <w:tcPr>
            <w:tcW w:w="3096" w:type="dxa"/>
            <w:tcBorders>
              <w:top w:val="nil"/>
              <w:left w:val="nil"/>
              <w:bottom w:val="nil"/>
              <w:right w:val="nil"/>
            </w:tcBorders>
            <w:vAlign w:val="center"/>
          </w:tcPr>
          <w:p w14:paraId="0276CD29">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0.8648</w:t>
            </w:r>
          </w:p>
        </w:tc>
      </w:tr>
      <w:tr w14:paraId="0BEA5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nil"/>
              <w:right w:val="nil"/>
            </w:tcBorders>
            <w:vAlign w:val="center"/>
          </w:tcPr>
          <w:p w14:paraId="004E4F2C">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D</w:t>
            </w:r>
          </w:p>
        </w:tc>
        <w:tc>
          <w:tcPr>
            <w:tcW w:w="3095" w:type="dxa"/>
            <w:tcBorders>
              <w:top w:val="nil"/>
              <w:left w:val="nil"/>
              <w:bottom w:val="nil"/>
              <w:right w:val="nil"/>
            </w:tcBorders>
            <w:vAlign w:val="center"/>
          </w:tcPr>
          <w:p w14:paraId="69A7D9C2">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小型</w:t>
            </w:r>
          </w:p>
        </w:tc>
        <w:tc>
          <w:tcPr>
            <w:tcW w:w="3096" w:type="dxa"/>
            <w:tcBorders>
              <w:top w:val="nil"/>
              <w:left w:val="nil"/>
              <w:bottom w:val="nil"/>
              <w:right w:val="nil"/>
            </w:tcBorders>
            <w:vAlign w:val="center"/>
          </w:tcPr>
          <w:p w14:paraId="743FB826">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0.9062</w:t>
            </w:r>
          </w:p>
        </w:tc>
      </w:tr>
      <w:tr w14:paraId="5832D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single" w:color="auto" w:sz="12" w:space="0"/>
              <w:right w:val="nil"/>
            </w:tcBorders>
            <w:vAlign w:val="center"/>
          </w:tcPr>
          <w:p w14:paraId="5D8C9DF0">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E</w:t>
            </w:r>
          </w:p>
        </w:tc>
        <w:tc>
          <w:tcPr>
            <w:tcW w:w="3095" w:type="dxa"/>
            <w:tcBorders>
              <w:top w:val="nil"/>
              <w:left w:val="nil"/>
              <w:bottom w:val="single" w:color="auto" w:sz="12" w:space="0"/>
              <w:right w:val="nil"/>
            </w:tcBorders>
            <w:vAlign w:val="center"/>
          </w:tcPr>
          <w:p w14:paraId="1EEB36E7">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小型</w:t>
            </w:r>
          </w:p>
        </w:tc>
        <w:tc>
          <w:tcPr>
            <w:tcW w:w="3096" w:type="dxa"/>
            <w:tcBorders>
              <w:top w:val="nil"/>
              <w:left w:val="nil"/>
              <w:bottom w:val="single" w:color="auto" w:sz="12" w:space="0"/>
              <w:right w:val="nil"/>
            </w:tcBorders>
            <w:vAlign w:val="center"/>
          </w:tcPr>
          <w:p w14:paraId="3449123A">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0.8691</w:t>
            </w:r>
          </w:p>
        </w:tc>
      </w:tr>
    </w:tbl>
    <w:p w14:paraId="4CF524B1">
      <w:pPr>
        <w:bidi w:val="0"/>
        <w:ind w:firstLine="480" w:firstLineChars="200"/>
        <w:rPr>
          <w:sz w:val="24"/>
          <w:szCs w:val="24"/>
        </w:rPr>
      </w:pPr>
      <w:r>
        <w:rPr>
          <w:sz w:val="24"/>
          <w:szCs w:val="24"/>
        </w:rPr>
        <w:t>大型站（A）因服务量大、固定成本分摊更充分，可承受更低折扣；小型站（D）因服务量相对较小，折扣系数略高。</w:t>
      </w:r>
    </w:p>
    <w:p w14:paraId="1A0435E1">
      <w:pPr>
        <w:bidi w:val="0"/>
        <w:rPr>
          <w:rFonts w:hint="eastAsia" w:ascii="黑体" w:hAnsi="黑体" w:eastAsia="黑体" w:cs="黑体"/>
          <w:sz w:val="24"/>
          <w:szCs w:val="24"/>
        </w:rPr>
      </w:pPr>
      <w:r>
        <w:rPr>
          <w:rFonts w:hint="eastAsia" w:ascii="黑体" w:hAnsi="黑体" w:eastAsia="黑体" w:cs="黑体"/>
          <w:sz w:val="24"/>
          <w:szCs w:val="24"/>
        </w:rPr>
        <w:t>7.2.3 各服务最优定价</w:t>
      </w:r>
    </w:p>
    <w:p w14:paraId="37FD0542">
      <w:pPr>
        <w:bidi w:val="0"/>
        <w:ind w:firstLine="480" w:firstLineChars="200"/>
        <w:rPr>
          <w:sz w:val="24"/>
          <w:szCs w:val="24"/>
        </w:rPr>
      </w:pPr>
      <w:r>
        <w:rPr>
          <w:rFonts w:hint="default"/>
          <w:sz w:val="24"/>
          <w:szCs w:val="24"/>
        </w:rPr>
        <w:t>根据式和表</w:t>
      </w:r>
      <w:r>
        <w:rPr>
          <w:rFonts w:hint="eastAsia"/>
          <w:sz w:val="24"/>
          <w:szCs w:val="24"/>
          <w:lang w:val="en-US" w:eastAsia="zh-CN"/>
        </w:rPr>
        <w:t>六</w:t>
      </w:r>
      <w:r>
        <w:rPr>
          <w:rFonts w:hint="default"/>
          <w:sz w:val="24"/>
          <w:szCs w:val="24"/>
        </w:rPr>
        <w:t>计算得到各服务站各项服务的最优定价，如表</w:t>
      </w:r>
      <w:r>
        <w:rPr>
          <w:rFonts w:hint="eastAsia"/>
          <w:sz w:val="24"/>
          <w:szCs w:val="24"/>
          <w:lang w:val="en-US" w:eastAsia="zh-CN"/>
        </w:rPr>
        <w:t>七</w:t>
      </w:r>
      <w:r>
        <w:rPr>
          <w:rFonts w:hint="default"/>
          <w:sz w:val="24"/>
          <w:szCs w:val="24"/>
        </w:rPr>
        <w:t>所示。</w:t>
      </w:r>
    </w:p>
    <w:p w14:paraId="1C4C7FF9">
      <w:pPr>
        <w:bidi w:val="0"/>
        <w:jc w:val="center"/>
        <w:rPr>
          <w:rFonts w:hint="default"/>
          <w:sz w:val="24"/>
          <w:szCs w:val="24"/>
        </w:rPr>
      </w:pPr>
      <w:r>
        <w:rPr>
          <w:rFonts w:hint="default"/>
          <w:sz w:val="24"/>
          <w:szCs w:val="24"/>
        </w:rPr>
        <w:t>表</w:t>
      </w:r>
      <w:r>
        <w:rPr>
          <w:rFonts w:hint="eastAsia"/>
          <w:sz w:val="24"/>
          <w:szCs w:val="24"/>
          <w:lang w:val="en-US" w:eastAsia="zh-CN"/>
        </w:rPr>
        <w:t>七</w:t>
      </w:r>
      <w:r>
        <w:rPr>
          <w:rFonts w:hint="default"/>
          <w:sz w:val="24"/>
          <w:szCs w:val="24"/>
        </w:rPr>
        <w:t xml:space="preserve"> 各服务站最优定价（元/次）</w:t>
      </w:r>
    </w:p>
    <w:p w14:paraId="1EE878FA">
      <w:pPr>
        <w:bidi w:val="0"/>
        <w:jc w:val="center"/>
        <w:rPr>
          <w:rFonts w:hint="default"/>
          <w:sz w:val="24"/>
          <w:szCs w:val="24"/>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6"/>
        <w:gridCol w:w="1326"/>
        <w:gridCol w:w="1326"/>
        <w:gridCol w:w="1327"/>
        <w:gridCol w:w="1327"/>
        <w:gridCol w:w="1327"/>
        <w:gridCol w:w="1327"/>
      </w:tblGrid>
      <w:tr w14:paraId="20382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tcBorders>
              <w:top w:val="single" w:color="auto" w:sz="12" w:space="0"/>
              <w:left w:val="nil"/>
              <w:bottom w:val="single" w:color="auto" w:sz="8" w:space="0"/>
              <w:right w:val="nil"/>
            </w:tcBorders>
            <w:vAlign w:val="center"/>
          </w:tcPr>
          <w:p w14:paraId="7277AA3E">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服务站</w:t>
            </w:r>
          </w:p>
        </w:tc>
        <w:tc>
          <w:tcPr>
            <w:tcW w:w="1326" w:type="dxa"/>
            <w:tcBorders>
              <w:top w:val="single" w:color="auto" w:sz="12" w:space="0"/>
              <w:left w:val="nil"/>
              <w:bottom w:val="single" w:color="auto" w:sz="8" w:space="0"/>
              <w:right w:val="nil"/>
            </w:tcBorders>
            <w:vAlign w:val="center"/>
          </w:tcPr>
          <w:p w14:paraId="6DE5F1D7">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助餐</w:t>
            </w:r>
          </w:p>
        </w:tc>
        <w:tc>
          <w:tcPr>
            <w:tcW w:w="1326" w:type="dxa"/>
            <w:tcBorders>
              <w:top w:val="single" w:color="auto" w:sz="12" w:space="0"/>
              <w:left w:val="nil"/>
              <w:bottom w:val="single" w:color="auto" w:sz="8" w:space="0"/>
              <w:right w:val="nil"/>
            </w:tcBorders>
            <w:vAlign w:val="center"/>
          </w:tcPr>
          <w:p w14:paraId="05733A96">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日间照料</w:t>
            </w:r>
          </w:p>
        </w:tc>
        <w:tc>
          <w:tcPr>
            <w:tcW w:w="1327" w:type="dxa"/>
            <w:tcBorders>
              <w:top w:val="single" w:color="auto" w:sz="12" w:space="0"/>
              <w:left w:val="nil"/>
              <w:bottom w:val="single" w:color="auto" w:sz="8" w:space="0"/>
              <w:right w:val="nil"/>
            </w:tcBorders>
            <w:vAlign w:val="center"/>
          </w:tcPr>
          <w:p w14:paraId="5E1E9853">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上门护理</w:t>
            </w:r>
          </w:p>
        </w:tc>
        <w:tc>
          <w:tcPr>
            <w:tcW w:w="1327" w:type="dxa"/>
            <w:tcBorders>
              <w:top w:val="single" w:color="auto" w:sz="12" w:space="0"/>
              <w:left w:val="nil"/>
              <w:bottom w:val="single" w:color="auto" w:sz="8" w:space="0"/>
              <w:right w:val="nil"/>
            </w:tcBorders>
            <w:vAlign w:val="center"/>
          </w:tcPr>
          <w:p w14:paraId="63794430">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康复理疗</w:t>
            </w:r>
          </w:p>
        </w:tc>
        <w:tc>
          <w:tcPr>
            <w:tcW w:w="1327" w:type="dxa"/>
            <w:tcBorders>
              <w:top w:val="single" w:color="auto" w:sz="12" w:space="0"/>
              <w:left w:val="nil"/>
              <w:bottom w:val="single" w:color="auto" w:sz="8" w:space="0"/>
              <w:right w:val="nil"/>
            </w:tcBorders>
            <w:vAlign w:val="center"/>
          </w:tcPr>
          <w:p w14:paraId="107DF4A8">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助浴</w:t>
            </w:r>
          </w:p>
        </w:tc>
        <w:tc>
          <w:tcPr>
            <w:tcW w:w="1327" w:type="dxa"/>
            <w:tcBorders>
              <w:top w:val="single" w:color="auto" w:sz="12" w:space="0"/>
              <w:left w:val="nil"/>
              <w:bottom w:val="single" w:color="auto" w:sz="8" w:space="0"/>
              <w:right w:val="nil"/>
            </w:tcBorders>
            <w:vAlign w:val="center"/>
          </w:tcPr>
          <w:p w14:paraId="4DAAADAB">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紧急救助</w:t>
            </w:r>
          </w:p>
        </w:tc>
      </w:tr>
      <w:tr w14:paraId="1D14D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tcBorders>
              <w:top w:val="single" w:color="auto" w:sz="8" w:space="0"/>
              <w:left w:val="nil"/>
              <w:bottom w:val="nil"/>
              <w:right w:val="nil"/>
            </w:tcBorders>
            <w:vAlign w:val="center"/>
          </w:tcPr>
          <w:p w14:paraId="03B7D250">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A</w:t>
            </w:r>
          </w:p>
        </w:tc>
        <w:tc>
          <w:tcPr>
            <w:tcW w:w="1326" w:type="dxa"/>
            <w:tcBorders>
              <w:top w:val="single" w:color="auto" w:sz="8" w:space="0"/>
              <w:left w:val="nil"/>
              <w:bottom w:val="nil"/>
              <w:right w:val="nil"/>
            </w:tcBorders>
            <w:vAlign w:val="center"/>
          </w:tcPr>
          <w:p w14:paraId="49171B42">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8.48</w:t>
            </w:r>
          </w:p>
        </w:tc>
        <w:tc>
          <w:tcPr>
            <w:tcW w:w="1326" w:type="dxa"/>
            <w:tcBorders>
              <w:top w:val="single" w:color="auto" w:sz="8" w:space="0"/>
              <w:left w:val="nil"/>
              <w:bottom w:val="nil"/>
              <w:right w:val="nil"/>
            </w:tcBorders>
            <w:vAlign w:val="center"/>
          </w:tcPr>
          <w:p w14:paraId="16192967">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16.95</w:t>
            </w:r>
          </w:p>
        </w:tc>
        <w:tc>
          <w:tcPr>
            <w:tcW w:w="1327" w:type="dxa"/>
            <w:tcBorders>
              <w:top w:val="single" w:color="auto" w:sz="8" w:space="0"/>
              <w:left w:val="nil"/>
              <w:bottom w:val="nil"/>
              <w:right w:val="nil"/>
            </w:tcBorders>
            <w:vAlign w:val="center"/>
          </w:tcPr>
          <w:p w14:paraId="4EA78276">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25.43</w:t>
            </w:r>
          </w:p>
        </w:tc>
        <w:tc>
          <w:tcPr>
            <w:tcW w:w="1327" w:type="dxa"/>
            <w:tcBorders>
              <w:top w:val="single" w:color="auto" w:sz="8" w:space="0"/>
              <w:left w:val="nil"/>
              <w:bottom w:val="nil"/>
              <w:right w:val="nil"/>
            </w:tcBorders>
            <w:vAlign w:val="center"/>
          </w:tcPr>
          <w:p w14:paraId="45D16CA4">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23.73</w:t>
            </w:r>
          </w:p>
        </w:tc>
        <w:tc>
          <w:tcPr>
            <w:tcW w:w="1327" w:type="dxa"/>
            <w:tcBorders>
              <w:top w:val="single" w:color="auto" w:sz="8" w:space="0"/>
              <w:left w:val="nil"/>
              <w:bottom w:val="nil"/>
              <w:right w:val="nil"/>
            </w:tcBorders>
            <w:vAlign w:val="center"/>
          </w:tcPr>
          <w:p w14:paraId="58D8449A">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21.19</w:t>
            </w:r>
          </w:p>
        </w:tc>
        <w:tc>
          <w:tcPr>
            <w:tcW w:w="1327" w:type="dxa"/>
            <w:tcBorders>
              <w:top w:val="single" w:color="auto" w:sz="8" w:space="0"/>
              <w:left w:val="nil"/>
              <w:bottom w:val="nil"/>
              <w:right w:val="nil"/>
            </w:tcBorders>
            <w:vAlign w:val="center"/>
          </w:tcPr>
          <w:p w14:paraId="65A50FE1">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0</w:t>
            </w:r>
          </w:p>
        </w:tc>
      </w:tr>
      <w:tr w14:paraId="3908F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tcBorders>
              <w:top w:val="nil"/>
              <w:left w:val="nil"/>
              <w:bottom w:val="nil"/>
              <w:right w:val="nil"/>
            </w:tcBorders>
            <w:vAlign w:val="center"/>
          </w:tcPr>
          <w:p w14:paraId="5CE3171D">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C</w:t>
            </w:r>
          </w:p>
        </w:tc>
        <w:tc>
          <w:tcPr>
            <w:tcW w:w="1326" w:type="dxa"/>
            <w:tcBorders>
              <w:top w:val="nil"/>
              <w:left w:val="nil"/>
              <w:bottom w:val="nil"/>
              <w:right w:val="nil"/>
            </w:tcBorders>
            <w:vAlign w:val="center"/>
          </w:tcPr>
          <w:p w14:paraId="4F531A17">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8.65</w:t>
            </w:r>
          </w:p>
        </w:tc>
        <w:tc>
          <w:tcPr>
            <w:tcW w:w="1326" w:type="dxa"/>
            <w:tcBorders>
              <w:top w:val="nil"/>
              <w:left w:val="nil"/>
              <w:bottom w:val="nil"/>
              <w:right w:val="nil"/>
            </w:tcBorders>
            <w:vAlign w:val="center"/>
          </w:tcPr>
          <w:p w14:paraId="4E09531F">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17.30</w:t>
            </w:r>
          </w:p>
        </w:tc>
        <w:tc>
          <w:tcPr>
            <w:tcW w:w="1327" w:type="dxa"/>
            <w:tcBorders>
              <w:top w:val="nil"/>
              <w:left w:val="nil"/>
              <w:bottom w:val="nil"/>
              <w:right w:val="nil"/>
            </w:tcBorders>
            <w:vAlign w:val="center"/>
          </w:tcPr>
          <w:p w14:paraId="10B87D18">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25.95</w:t>
            </w:r>
          </w:p>
        </w:tc>
        <w:tc>
          <w:tcPr>
            <w:tcW w:w="1327" w:type="dxa"/>
            <w:tcBorders>
              <w:top w:val="nil"/>
              <w:left w:val="nil"/>
              <w:bottom w:val="nil"/>
              <w:right w:val="nil"/>
            </w:tcBorders>
            <w:vAlign w:val="center"/>
          </w:tcPr>
          <w:p w14:paraId="66C897A3">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24.22</w:t>
            </w:r>
          </w:p>
        </w:tc>
        <w:tc>
          <w:tcPr>
            <w:tcW w:w="1327" w:type="dxa"/>
            <w:tcBorders>
              <w:top w:val="nil"/>
              <w:left w:val="nil"/>
              <w:bottom w:val="nil"/>
              <w:right w:val="nil"/>
            </w:tcBorders>
            <w:vAlign w:val="center"/>
          </w:tcPr>
          <w:p w14:paraId="2FC83167">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21.63</w:t>
            </w:r>
          </w:p>
        </w:tc>
        <w:tc>
          <w:tcPr>
            <w:tcW w:w="1327" w:type="dxa"/>
            <w:tcBorders>
              <w:top w:val="nil"/>
              <w:left w:val="nil"/>
              <w:bottom w:val="nil"/>
              <w:right w:val="nil"/>
            </w:tcBorders>
            <w:vAlign w:val="center"/>
          </w:tcPr>
          <w:p w14:paraId="0AAD54E2">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0</w:t>
            </w:r>
          </w:p>
        </w:tc>
      </w:tr>
      <w:tr w14:paraId="043F7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tcBorders>
              <w:top w:val="nil"/>
              <w:left w:val="nil"/>
              <w:bottom w:val="nil"/>
              <w:right w:val="nil"/>
            </w:tcBorders>
            <w:vAlign w:val="center"/>
          </w:tcPr>
          <w:p w14:paraId="0E609586">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D</w:t>
            </w:r>
          </w:p>
        </w:tc>
        <w:tc>
          <w:tcPr>
            <w:tcW w:w="1326" w:type="dxa"/>
            <w:tcBorders>
              <w:top w:val="nil"/>
              <w:left w:val="nil"/>
              <w:bottom w:val="nil"/>
              <w:right w:val="nil"/>
            </w:tcBorders>
            <w:vAlign w:val="center"/>
          </w:tcPr>
          <w:p w14:paraId="7A8AE17D">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9.07</w:t>
            </w:r>
          </w:p>
        </w:tc>
        <w:tc>
          <w:tcPr>
            <w:tcW w:w="1326" w:type="dxa"/>
            <w:tcBorders>
              <w:top w:val="nil"/>
              <w:left w:val="nil"/>
              <w:bottom w:val="nil"/>
              <w:right w:val="nil"/>
            </w:tcBorders>
            <w:vAlign w:val="center"/>
          </w:tcPr>
          <w:p w14:paraId="67C508BD">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18.13</w:t>
            </w:r>
          </w:p>
        </w:tc>
        <w:tc>
          <w:tcPr>
            <w:tcW w:w="1327" w:type="dxa"/>
            <w:tcBorders>
              <w:top w:val="nil"/>
              <w:left w:val="nil"/>
              <w:bottom w:val="nil"/>
              <w:right w:val="nil"/>
            </w:tcBorders>
            <w:vAlign w:val="center"/>
          </w:tcPr>
          <w:p w14:paraId="1B9E233C">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27.19</w:t>
            </w:r>
          </w:p>
        </w:tc>
        <w:tc>
          <w:tcPr>
            <w:tcW w:w="1327" w:type="dxa"/>
            <w:tcBorders>
              <w:top w:val="nil"/>
              <w:left w:val="nil"/>
              <w:bottom w:val="nil"/>
              <w:right w:val="nil"/>
            </w:tcBorders>
            <w:vAlign w:val="center"/>
          </w:tcPr>
          <w:p w14:paraId="2982E707">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25.38</w:t>
            </w:r>
          </w:p>
        </w:tc>
        <w:tc>
          <w:tcPr>
            <w:tcW w:w="1327" w:type="dxa"/>
            <w:tcBorders>
              <w:top w:val="nil"/>
              <w:left w:val="nil"/>
              <w:bottom w:val="nil"/>
              <w:right w:val="nil"/>
            </w:tcBorders>
            <w:vAlign w:val="center"/>
          </w:tcPr>
          <w:p w14:paraId="13357A17">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22.66</w:t>
            </w:r>
          </w:p>
        </w:tc>
        <w:tc>
          <w:tcPr>
            <w:tcW w:w="1327" w:type="dxa"/>
            <w:tcBorders>
              <w:top w:val="nil"/>
              <w:left w:val="nil"/>
              <w:bottom w:val="nil"/>
              <w:right w:val="nil"/>
            </w:tcBorders>
            <w:vAlign w:val="center"/>
          </w:tcPr>
          <w:p w14:paraId="341B5156">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0</w:t>
            </w:r>
          </w:p>
        </w:tc>
      </w:tr>
      <w:tr w14:paraId="072B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tcBorders>
              <w:top w:val="nil"/>
              <w:left w:val="nil"/>
              <w:bottom w:val="single" w:color="auto" w:sz="12" w:space="0"/>
              <w:right w:val="nil"/>
            </w:tcBorders>
            <w:vAlign w:val="center"/>
          </w:tcPr>
          <w:p w14:paraId="4FAD3CAA">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E</w:t>
            </w:r>
          </w:p>
        </w:tc>
        <w:tc>
          <w:tcPr>
            <w:tcW w:w="1326" w:type="dxa"/>
            <w:tcBorders>
              <w:top w:val="nil"/>
              <w:left w:val="nil"/>
              <w:bottom w:val="single" w:color="auto" w:sz="12" w:space="0"/>
              <w:right w:val="nil"/>
            </w:tcBorders>
            <w:vAlign w:val="center"/>
          </w:tcPr>
          <w:p w14:paraId="744A604F">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8.70</w:t>
            </w:r>
          </w:p>
        </w:tc>
        <w:tc>
          <w:tcPr>
            <w:tcW w:w="1326" w:type="dxa"/>
            <w:tcBorders>
              <w:top w:val="nil"/>
              <w:left w:val="nil"/>
              <w:bottom w:val="single" w:color="auto" w:sz="12" w:space="0"/>
              <w:right w:val="nil"/>
            </w:tcBorders>
            <w:vAlign w:val="center"/>
          </w:tcPr>
          <w:p w14:paraId="45BACDAC">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17.39</w:t>
            </w:r>
          </w:p>
        </w:tc>
        <w:tc>
          <w:tcPr>
            <w:tcW w:w="1327" w:type="dxa"/>
            <w:tcBorders>
              <w:top w:val="nil"/>
              <w:left w:val="nil"/>
              <w:bottom w:val="single" w:color="auto" w:sz="12" w:space="0"/>
              <w:right w:val="nil"/>
            </w:tcBorders>
            <w:vAlign w:val="center"/>
          </w:tcPr>
          <w:p w14:paraId="65049D44">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26.08</w:t>
            </w:r>
          </w:p>
        </w:tc>
        <w:tc>
          <w:tcPr>
            <w:tcW w:w="1327" w:type="dxa"/>
            <w:tcBorders>
              <w:top w:val="nil"/>
              <w:left w:val="nil"/>
              <w:bottom w:val="single" w:color="auto" w:sz="12" w:space="0"/>
              <w:right w:val="nil"/>
            </w:tcBorders>
            <w:vAlign w:val="center"/>
          </w:tcPr>
          <w:p w14:paraId="28647180">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24.34</w:t>
            </w:r>
          </w:p>
        </w:tc>
        <w:tc>
          <w:tcPr>
            <w:tcW w:w="1327" w:type="dxa"/>
            <w:tcBorders>
              <w:top w:val="nil"/>
              <w:left w:val="nil"/>
              <w:bottom w:val="single" w:color="auto" w:sz="12" w:space="0"/>
              <w:right w:val="nil"/>
            </w:tcBorders>
            <w:vAlign w:val="center"/>
          </w:tcPr>
          <w:p w14:paraId="768D8939">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21.73</w:t>
            </w:r>
          </w:p>
        </w:tc>
        <w:tc>
          <w:tcPr>
            <w:tcW w:w="1327" w:type="dxa"/>
            <w:tcBorders>
              <w:top w:val="nil"/>
              <w:left w:val="nil"/>
              <w:bottom w:val="single" w:color="auto" w:sz="12" w:space="0"/>
              <w:right w:val="nil"/>
            </w:tcBorders>
            <w:vAlign w:val="center"/>
          </w:tcPr>
          <w:p w14:paraId="1AF5DA58">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0</w:t>
            </w:r>
          </w:p>
        </w:tc>
      </w:tr>
    </w:tbl>
    <w:p w14:paraId="5EB5FA60">
      <w:pPr>
        <w:bidi w:val="0"/>
        <w:ind w:firstLine="480" w:firstLineChars="200"/>
        <w:jc w:val="center"/>
        <w:rPr>
          <w:rFonts w:hint="eastAsia" w:eastAsia="宋体"/>
          <w:sz w:val="24"/>
          <w:szCs w:val="24"/>
          <w:lang w:eastAsia="zh-CN"/>
        </w:rPr>
      </w:pPr>
      <w:r>
        <w:rPr>
          <w:rFonts w:hint="eastAsia" w:eastAsia="宋体"/>
          <w:sz w:val="24"/>
          <w:szCs w:val="24"/>
          <w:lang w:eastAsia="zh-CN"/>
        </w:rPr>
        <w:drawing>
          <wp:inline distT="0" distB="0" distL="114300" distR="114300">
            <wp:extent cx="5906135" cy="3263265"/>
            <wp:effectExtent l="0" t="0" r="6985" b="13335"/>
            <wp:docPr id="11" name="图片 11" descr="问题三图四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问题三图四png"/>
                    <pic:cNvPicPr>
                      <a:picLocks noChangeAspect="1"/>
                    </pic:cNvPicPr>
                  </pic:nvPicPr>
                  <pic:blipFill>
                    <a:blip r:embed="rId16"/>
                    <a:stretch>
                      <a:fillRect/>
                    </a:stretch>
                  </pic:blipFill>
                  <pic:spPr>
                    <a:xfrm>
                      <a:off x="0" y="0"/>
                      <a:ext cx="5906135" cy="3263265"/>
                    </a:xfrm>
                    <a:prstGeom prst="rect">
                      <a:avLst/>
                    </a:prstGeom>
                  </pic:spPr>
                </pic:pic>
              </a:graphicData>
            </a:graphic>
          </wp:inline>
        </w:drawing>
      </w:r>
    </w:p>
    <w:p w14:paraId="7D6116A8">
      <w:pPr>
        <w:bidi w:val="0"/>
        <w:ind w:firstLine="480" w:firstLineChars="200"/>
        <w:jc w:val="center"/>
        <w:rPr>
          <w:rFonts w:hint="default" w:eastAsia="宋体"/>
          <w:sz w:val="24"/>
          <w:szCs w:val="24"/>
          <w:lang w:val="en-US" w:eastAsia="zh-CN"/>
        </w:rPr>
      </w:pPr>
      <w:r>
        <w:rPr>
          <w:rFonts w:hint="eastAsia"/>
          <w:sz w:val="24"/>
          <w:szCs w:val="24"/>
          <w:lang w:val="en-US" w:eastAsia="zh-CN"/>
        </w:rPr>
        <w:t>图七</w:t>
      </w:r>
    </w:p>
    <w:p w14:paraId="0E398B58">
      <w:pPr>
        <w:bidi w:val="0"/>
        <w:ind w:firstLine="480" w:firstLineChars="200"/>
        <w:rPr>
          <w:rFonts w:hint="default"/>
          <w:szCs w:val="24"/>
        </w:rPr>
      </w:pPr>
      <w:r>
        <w:rPr>
          <w:sz w:val="24"/>
          <w:szCs w:val="24"/>
        </w:rPr>
        <w:t>所有定价均低于基准价格（如助餐基准价10元），因此价格满意度</w:t>
      </w:r>
      <m:oMath>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S</m:t>
            </m:r>
            <m:ctrlPr>
              <w:rPr>
                <w:rFonts w:ascii="Cambria Math" w:hAnsi="Cambria Math" w:eastAsia="Consolas"/>
                <w:sz w:val="24"/>
                <w:szCs w:val="24"/>
              </w:rPr>
            </m:ctrlPr>
          </m:e>
          <m:sub>
            <m:r>
              <m:rPr/>
              <w:rPr>
                <w:rFonts w:hint="default" w:ascii="Times New Roman" w:hAnsi="Times New Roman" w:eastAsia="Consolas"/>
                <w:sz w:val="24"/>
                <w:szCs w:val="24"/>
              </w:rPr>
              <m:t>3,j</m:t>
            </m:r>
            <m:ctrlPr>
              <w:rPr>
                <w:rFonts w:ascii="Cambria Math" w:hAnsi="Cambria Math" w:eastAsia="Consolas"/>
                <w:sz w:val="24"/>
                <w:szCs w:val="24"/>
              </w:rPr>
            </m:ctrlPr>
          </m:sub>
        </m:sSub>
      </m:oMath>
      <w:r>
        <w:rPr>
          <w:rFonts w:hint="default"/>
          <w:sz w:val="24"/>
          <w:szCs w:val="24"/>
        </w:rPr>
        <w:t>=1。</w:t>
      </w:r>
    </w:p>
    <w:p w14:paraId="3A7574EA">
      <w:pPr>
        <w:bidi w:val="0"/>
        <w:rPr>
          <w:rFonts w:hint="eastAsia" w:ascii="黑体" w:hAnsi="黑体" w:eastAsia="黑体" w:cs="黑体"/>
          <w:sz w:val="24"/>
          <w:szCs w:val="24"/>
        </w:rPr>
      </w:pPr>
      <w:r>
        <w:rPr>
          <w:rFonts w:hint="eastAsia" w:ascii="黑体" w:hAnsi="黑体" w:eastAsia="黑体" w:cs="黑体"/>
          <w:sz w:val="24"/>
          <w:szCs w:val="24"/>
        </w:rPr>
        <w:t>7.2.4 各服务站利润与补贴</w:t>
      </w:r>
    </w:p>
    <w:p w14:paraId="5ADAC2A8">
      <w:pPr>
        <w:bidi w:val="0"/>
        <w:ind w:firstLine="480" w:firstLineChars="200"/>
        <w:rPr>
          <w:rFonts w:hint="eastAsia"/>
          <w:sz w:val="24"/>
          <w:szCs w:val="24"/>
        </w:rPr>
      </w:pPr>
      <w:r>
        <w:rPr>
          <w:rFonts w:hint="eastAsia"/>
          <w:sz w:val="24"/>
          <w:szCs w:val="24"/>
        </w:rPr>
        <w:t>依据实际服务量（见附件Excel“站点服务量”表）和最优定价，计算各站收入、成本及补贴，结果如表</w:t>
      </w:r>
      <w:r>
        <w:rPr>
          <w:rFonts w:hint="eastAsia"/>
          <w:sz w:val="24"/>
          <w:szCs w:val="24"/>
          <w:lang w:val="en-US" w:eastAsia="zh-CN"/>
        </w:rPr>
        <w:t>八</w:t>
      </w:r>
      <w:r>
        <w:rPr>
          <w:rFonts w:hint="eastAsia"/>
          <w:sz w:val="24"/>
          <w:szCs w:val="24"/>
        </w:rPr>
        <w:t>所示。</w:t>
      </w:r>
    </w:p>
    <w:p w14:paraId="10828624">
      <w:pPr>
        <w:bidi w:val="0"/>
        <w:ind w:firstLine="480" w:firstLineChars="200"/>
        <w:rPr>
          <w:rFonts w:hint="eastAsia"/>
          <w:sz w:val="24"/>
          <w:szCs w:val="24"/>
        </w:rPr>
      </w:pPr>
    </w:p>
    <w:p w14:paraId="3DDB306A">
      <w:pPr>
        <w:bidi w:val="0"/>
        <w:jc w:val="center"/>
        <w:rPr>
          <w:rFonts w:hint="eastAsia"/>
          <w:sz w:val="24"/>
          <w:szCs w:val="24"/>
        </w:rPr>
      </w:pPr>
      <w:r>
        <w:rPr>
          <w:rFonts w:hint="eastAsia"/>
          <w:sz w:val="24"/>
          <w:szCs w:val="24"/>
        </w:rPr>
        <w:t>表</w:t>
      </w:r>
      <w:r>
        <w:rPr>
          <w:rFonts w:hint="eastAsia"/>
          <w:sz w:val="24"/>
          <w:szCs w:val="24"/>
          <w:lang w:val="en-US" w:eastAsia="zh-CN"/>
        </w:rPr>
        <w:t>八</w:t>
      </w:r>
      <w:r>
        <w:rPr>
          <w:rFonts w:hint="eastAsia"/>
          <w:sz w:val="24"/>
          <w:szCs w:val="24"/>
        </w:rPr>
        <w:t>各服务站年度财务指标（元/年）</w:t>
      </w:r>
    </w:p>
    <w:p w14:paraId="45F19D75">
      <w:pPr>
        <w:bidi w:val="0"/>
        <w:jc w:val="center"/>
        <w:rPr>
          <w:rFonts w:hint="eastAsia"/>
          <w:sz w:val="24"/>
          <w:szCs w:val="24"/>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7"/>
        <w:gridCol w:w="1547"/>
        <w:gridCol w:w="1548"/>
        <w:gridCol w:w="1548"/>
        <w:gridCol w:w="1548"/>
        <w:gridCol w:w="1548"/>
      </w:tblGrid>
      <w:tr w14:paraId="5C8EC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single" w:color="auto" w:sz="12" w:space="0"/>
              <w:left w:val="nil"/>
              <w:bottom w:val="single" w:color="auto" w:sz="8" w:space="0"/>
              <w:right w:val="nil"/>
            </w:tcBorders>
            <w:vAlign w:val="center"/>
          </w:tcPr>
          <w:p w14:paraId="33EE3252">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服务站</w:t>
            </w:r>
          </w:p>
        </w:tc>
        <w:tc>
          <w:tcPr>
            <w:tcW w:w="1547" w:type="dxa"/>
            <w:tcBorders>
              <w:top w:val="single" w:color="auto" w:sz="12" w:space="0"/>
              <w:left w:val="nil"/>
              <w:bottom w:val="single" w:color="auto" w:sz="8" w:space="0"/>
              <w:right w:val="nil"/>
            </w:tcBorders>
            <w:vAlign w:val="center"/>
          </w:tcPr>
          <w:p w14:paraId="3F2E3334">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优化后年收入</w:t>
            </w:r>
          </w:p>
        </w:tc>
        <w:tc>
          <w:tcPr>
            <w:tcW w:w="1548" w:type="dxa"/>
            <w:tcBorders>
              <w:top w:val="single" w:color="auto" w:sz="12" w:space="0"/>
              <w:left w:val="nil"/>
              <w:bottom w:val="single" w:color="auto" w:sz="8" w:space="0"/>
              <w:right w:val="nil"/>
            </w:tcBorders>
            <w:vAlign w:val="center"/>
          </w:tcPr>
          <w:p w14:paraId="575348AC">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年总成本</w:t>
            </w:r>
          </w:p>
        </w:tc>
        <w:tc>
          <w:tcPr>
            <w:tcW w:w="1548" w:type="dxa"/>
            <w:tcBorders>
              <w:top w:val="single" w:color="auto" w:sz="12" w:space="0"/>
              <w:left w:val="nil"/>
              <w:bottom w:val="single" w:color="auto" w:sz="8" w:space="0"/>
              <w:right w:val="nil"/>
            </w:tcBorders>
            <w:vAlign w:val="center"/>
          </w:tcPr>
          <w:p w14:paraId="2E058B66">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实际政府补贴</w:t>
            </w:r>
          </w:p>
        </w:tc>
        <w:tc>
          <w:tcPr>
            <w:tcW w:w="1548" w:type="dxa"/>
            <w:tcBorders>
              <w:top w:val="single" w:color="auto" w:sz="12" w:space="0"/>
              <w:left w:val="nil"/>
              <w:bottom w:val="single" w:color="auto" w:sz="8" w:space="0"/>
              <w:right w:val="nil"/>
            </w:tcBorders>
            <w:vAlign w:val="center"/>
          </w:tcPr>
          <w:p w14:paraId="7E0DB2DE">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预计年利润</w:t>
            </w:r>
          </w:p>
        </w:tc>
        <w:tc>
          <w:tcPr>
            <w:tcW w:w="1548" w:type="dxa"/>
            <w:tcBorders>
              <w:top w:val="single" w:color="auto" w:sz="12" w:space="0"/>
              <w:left w:val="nil"/>
              <w:bottom w:val="single" w:color="auto" w:sz="8" w:space="0"/>
              <w:right w:val="nil"/>
            </w:tcBorders>
            <w:vAlign w:val="center"/>
          </w:tcPr>
          <w:p w14:paraId="115C72A3">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利润率</w:t>
            </w:r>
          </w:p>
        </w:tc>
      </w:tr>
      <w:tr w14:paraId="01D4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single" w:color="auto" w:sz="8" w:space="0"/>
              <w:left w:val="nil"/>
              <w:bottom w:val="nil"/>
              <w:right w:val="nil"/>
            </w:tcBorders>
            <w:vAlign w:val="center"/>
          </w:tcPr>
          <w:p w14:paraId="64D574BF">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A</w:t>
            </w:r>
          </w:p>
        </w:tc>
        <w:tc>
          <w:tcPr>
            <w:tcW w:w="1547" w:type="dxa"/>
            <w:tcBorders>
              <w:top w:val="single" w:color="auto" w:sz="8" w:space="0"/>
              <w:left w:val="nil"/>
              <w:bottom w:val="nil"/>
              <w:right w:val="nil"/>
            </w:tcBorders>
            <w:vAlign w:val="center"/>
          </w:tcPr>
          <w:p w14:paraId="3C609790">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17,436,401</w:t>
            </w:r>
          </w:p>
        </w:tc>
        <w:tc>
          <w:tcPr>
            <w:tcW w:w="1548" w:type="dxa"/>
            <w:tcBorders>
              <w:top w:val="single" w:color="auto" w:sz="8" w:space="0"/>
              <w:left w:val="nil"/>
              <w:bottom w:val="nil"/>
              <w:right w:val="nil"/>
            </w:tcBorders>
            <w:vAlign w:val="center"/>
          </w:tcPr>
          <w:p w14:paraId="27DC3DC9">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18,380,689</w:t>
            </w:r>
          </w:p>
        </w:tc>
        <w:tc>
          <w:tcPr>
            <w:tcW w:w="1548" w:type="dxa"/>
            <w:tcBorders>
              <w:top w:val="single" w:color="auto" w:sz="8" w:space="0"/>
              <w:left w:val="nil"/>
              <w:bottom w:val="nil"/>
              <w:right w:val="nil"/>
            </w:tcBorders>
            <w:vAlign w:val="center"/>
          </w:tcPr>
          <w:p w14:paraId="0D3DDBBA">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949,000</w:t>
            </w:r>
          </w:p>
        </w:tc>
        <w:tc>
          <w:tcPr>
            <w:tcW w:w="1548" w:type="dxa"/>
            <w:tcBorders>
              <w:top w:val="single" w:color="auto" w:sz="8" w:space="0"/>
              <w:left w:val="nil"/>
              <w:bottom w:val="nil"/>
              <w:right w:val="nil"/>
            </w:tcBorders>
            <w:vAlign w:val="center"/>
          </w:tcPr>
          <w:p w14:paraId="639F2CAE">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4,713</w:t>
            </w:r>
          </w:p>
        </w:tc>
        <w:tc>
          <w:tcPr>
            <w:tcW w:w="1548" w:type="dxa"/>
            <w:tcBorders>
              <w:top w:val="single" w:color="auto" w:sz="8" w:space="0"/>
              <w:left w:val="nil"/>
              <w:bottom w:val="nil"/>
              <w:right w:val="nil"/>
            </w:tcBorders>
            <w:vAlign w:val="center"/>
          </w:tcPr>
          <w:p w14:paraId="76352A87">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0.026%</w:t>
            </w:r>
          </w:p>
        </w:tc>
      </w:tr>
      <w:tr w14:paraId="00420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nil"/>
              <w:left w:val="nil"/>
              <w:bottom w:val="nil"/>
              <w:right w:val="nil"/>
            </w:tcBorders>
            <w:vAlign w:val="center"/>
          </w:tcPr>
          <w:p w14:paraId="6F801334">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C</w:t>
            </w:r>
          </w:p>
        </w:tc>
        <w:tc>
          <w:tcPr>
            <w:tcW w:w="1547" w:type="dxa"/>
            <w:tcBorders>
              <w:top w:val="nil"/>
              <w:left w:val="nil"/>
              <w:bottom w:val="nil"/>
              <w:right w:val="nil"/>
            </w:tcBorders>
            <w:vAlign w:val="center"/>
          </w:tcPr>
          <w:p w14:paraId="2D8D462A">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8,918,966</w:t>
            </w:r>
          </w:p>
        </w:tc>
        <w:tc>
          <w:tcPr>
            <w:tcW w:w="1548" w:type="dxa"/>
            <w:tcBorders>
              <w:top w:val="nil"/>
              <w:left w:val="nil"/>
              <w:bottom w:val="nil"/>
              <w:right w:val="nil"/>
            </w:tcBorders>
            <w:vAlign w:val="center"/>
          </w:tcPr>
          <w:p w14:paraId="5B900D89">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9,573,828</w:t>
            </w:r>
          </w:p>
        </w:tc>
        <w:tc>
          <w:tcPr>
            <w:tcW w:w="1548" w:type="dxa"/>
            <w:tcBorders>
              <w:top w:val="nil"/>
              <w:left w:val="nil"/>
              <w:bottom w:val="nil"/>
              <w:right w:val="nil"/>
            </w:tcBorders>
            <w:vAlign w:val="center"/>
          </w:tcPr>
          <w:p w14:paraId="58D584B0">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657,000</w:t>
            </w:r>
          </w:p>
        </w:tc>
        <w:tc>
          <w:tcPr>
            <w:tcW w:w="1548" w:type="dxa"/>
            <w:tcBorders>
              <w:top w:val="nil"/>
              <w:left w:val="nil"/>
              <w:bottom w:val="nil"/>
              <w:right w:val="nil"/>
            </w:tcBorders>
            <w:vAlign w:val="center"/>
          </w:tcPr>
          <w:p w14:paraId="7B61E94D">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2,138</w:t>
            </w:r>
          </w:p>
        </w:tc>
        <w:tc>
          <w:tcPr>
            <w:tcW w:w="1548" w:type="dxa"/>
            <w:tcBorders>
              <w:top w:val="nil"/>
              <w:left w:val="nil"/>
              <w:bottom w:val="nil"/>
              <w:right w:val="nil"/>
            </w:tcBorders>
            <w:vAlign w:val="center"/>
          </w:tcPr>
          <w:p w14:paraId="623279AA">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0.022%</w:t>
            </w:r>
          </w:p>
        </w:tc>
      </w:tr>
      <w:tr w14:paraId="0CF01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nil"/>
              <w:left w:val="nil"/>
              <w:bottom w:val="nil"/>
              <w:right w:val="nil"/>
            </w:tcBorders>
            <w:vAlign w:val="center"/>
          </w:tcPr>
          <w:p w14:paraId="36C4ED72">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D</w:t>
            </w:r>
          </w:p>
        </w:tc>
        <w:tc>
          <w:tcPr>
            <w:tcW w:w="1547" w:type="dxa"/>
            <w:tcBorders>
              <w:top w:val="nil"/>
              <w:left w:val="nil"/>
              <w:bottom w:val="nil"/>
              <w:right w:val="nil"/>
            </w:tcBorders>
            <w:vAlign w:val="center"/>
          </w:tcPr>
          <w:p w14:paraId="37679B53">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3,679,459</w:t>
            </w:r>
          </w:p>
        </w:tc>
        <w:tc>
          <w:tcPr>
            <w:tcW w:w="1548" w:type="dxa"/>
            <w:tcBorders>
              <w:top w:val="nil"/>
              <w:left w:val="nil"/>
              <w:bottom w:val="nil"/>
              <w:right w:val="nil"/>
            </w:tcBorders>
            <w:vAlign w:val="center"/>
          </w:tcPr>
          <w:p w14:paraId="0EE1BB82">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4,042,780</w:t>
            </w:r>
          </w:p>
        </w:tc>
        <w:tc>
          <w:tcPr>
            <w:tcW w:w="1548" w:type="dxa"/>
            <w:tcBorders>
              <w:top w:val="nil"/>
              <w:left w:val="nil"/>
              <w:bottom w:val="nil"/>
              <w:right w:val="nil"/>
            </w:tcBorders>
            <w:vAlign w:val="center"/>
          </w:tcPr>
          <w:p w14:paraId="7B925E65">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365,000</w:t>
            </w:r>
          </w:p>
        </w:tc>
        <w:tc>
          <w:tcPr>
            <w:tcW w:w="1548" w:type="dxa"/>
            <w:tcBorders>
              <w:top w:val="nil"/>
              <w:left w:val="nil"/>
              <w:bottom w:val="nil"/>
              <w:right w:val="nil"/>
            </w:tcBorders>
            <w:vAlign w:val="center"/>
          </w:tcPr>
          <w:p w14:paraId="3DE4D22F">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1,679</w:t>
            </w:r>
          </w:p>
        </w:tc>
        <w:tc>
          <w:tcPr>
            <w:tcW w:w="1548" w:type="dxa"/>
            <w:tcBorders>
              <w:top w:val="nil"/>
              <w:left w:val="nil"/>
              <w:bottom w:val="nil"/>
              <w:right w:val="nil"/>
            </w:tcBorders>
            <w:vAlign w:val="center"/>
          </w:tcPr>
          <w:p w14:paraId="3784C526">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0.042%</w:t>
            </w:r>
          </w:p>
        </w:tc>
      </w:tr>
      <w:tr w14:paraId="2D60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nil"/>
              <w:left w:val="nil"/>
              <w:bottom w:val="single" w:color="auto" w:sz="12" w:space="0"/>
              <w:right w:val="nil"/>
            </w:tcBorders>
            <w:vAlign w:val="center"/>
          </w:tcPr>
          <w:p w14:paraId="7C6ABDD9">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E</w:t>
            </w:r>
          </w:p>
        </w:tc>
        <w:tc>
          <w:tcPr>
            <w:tcW w:w="1547" w:type="dxa"/>
            <w:tcBorders>
              <w:top w:val="nil"/>
              <w:left w:val="nil"/>
              <w:bottom w:val="single" w:color="auto" w:sz="12" w:space="0"/>
              <w:right w:val="nil"/>
            </w:tcBorders>
            <w:vAlign w:val="center"/>
          </w:tcPr>
          <w:p w14:paraId="18FF1031">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5,935,521</w:t>
            </w:r>
          </w:p>
        </w:tc>
        <w:tc>
          <w:tcPr>
            <w:tcW w:w="1548" w:type="dxa"/>
            <w:tcBorders>
              <w:top w:val="nil"/>
              <w:left w:val="nil"/>
              <w:bottom w:val="single" w:color="auto" w:sz="12" w:space="0"/>
              <w:right w:val="nil"/>
            </w:tcBorders>
            <w:vAlign w:val="center"/>
          </w:tcPr>
          <w:p w14:paraId="2A530D49">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6,297,263</w:t>
            </w:r>
          </w:p>
        </w:tc>
        <w:tc>
          <w:tcPr>
            <w:tcW w:w="1548" w:type="dxa"/>
            <w:tcBorders>
              <w:top w:val="nil"/>
              <w:left w:val="nil"/>
              <w:bottom w:val="single" w:color="auto" w:sz="12" w:space="0"/>
              <w:right w:val="nil"/>
            </w:tcBorders>
            <w:vAlign w:val="center"/>
          </w:tcPr>
          <w:p w14:paraId="7D894DF6">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365,000</w:t>
            </w:r>
          </w:p>
        </w:tc>
        <w:tc>
          <w:tcPr>
            <w:tcW w:w="1548" w:type="dxa"/>
            <w:tcBorders>
              <w:top w:val="nil"/>
              <w:left w:val="nil"/>
              <w:bottom w:val="single" w:color="auto" w:sz="12" w:space="0"/>
              <w:right w:val="nil"/>
            </w:tcBorders>
            <w:vAlign w:val="center"/>
          </w:tcPr>
          <w:p w14:paraId="13A2F903">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3,258</w:t>
            </w:r>
          </w:p>
        </w:tc>
        <w:tc>
          <w:tcPr>
            <w:tcW w:w="1548" w:type="dxa"/>
            <w:tcBorders>
              <w:top w:val="nil"/>
              <w:left w:val="nil"/>
              <w:bottom w:val="single" w:color="auto" w:sz="12" w:space="0"/>
              <w:right w:val="nil"/>
            </w:tcBorders>
            <w:vAlign w:val="center"/>
          </w:tcPr>
          <w:p w14:paraId="65723DEC">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0.052%</w:t>
            </w:r>
          </w:p>
        </w:tc>
      </w:tr>
    </w:tbl>
    <w:p w14:paraId="391DB42C">
      <w:pPr>
        <w:keepNext w:val="0"/>
        <w:keepLines w:val="0"/>
        <w:widowControl/>
        <w:numPr>
          <w:ilvl w:val="0"/>
          <w:numId w:val="0"/>
        </w:numPr>
        <w:suppressLineNumbers w:val="0"/>
        <w:spacing w:before="72" w:beforeAutospacing="0" w:after="0" w:afterAutospacing="1"/>
        <w:jc w:val="both"/>
        <w:rPr>
          <w:rFonts w:hint="eastAsia" w:ascii="Times New Roman" w:hAnsi="Times New Roman" w:eastAsia="宋体" w:cs="Times New Roman"/>
          <w:i w:val="0"/>
          <w:iCs w:val="0"/>
          <w:caps w:val="0"/>
          <w:color w:val="0F1115"/>
          <w:spacing w:val="0"/>
          <w:sz w:val="24"/>
          <w:szCs w:val="24"/>
          <w:shd w:val="clear" w:fill="FFFFFF"/>
          <w:lang w:eastAsia="zh-CN"/>
        </w:rPr>
      </w:pPr>
    </w:p>
    <w:p w14:paraId="06AD627B">
      <w:pPr>
        <w:keepNext w:val="0"/>
        <w:keepLines w:val="0"/>
        <w:widowControl/>
        <w:numPr>
          <w:ilvl w:val="0"/>
          <w:numId w:val="0"/>
        </w:numPr>
        <w:suppressLineNumbers w:val="0"/>
        <w:spacing w:before="72" w:beforeAutospacing="0" w:after="0" w:afterAutospacing="1"/>
        <w:ind w:firstLine="480" w:firstLineChars="200"/>
        <w:jc w:val="center"/>
        <w:rPr>
          <w:rFonts w:hint="eastAsia" w:ascii="Times New Roman" w:hAnsi="Times New Roman" w:eastAsia="宋体" w:cs="Times New Roman"/>
          <w:i w:val="0"/>
          <w:iCs w:val="0"/>
          <w:caps w:val="0"/>
          <w:color w:val="0F1115"/>
          <w:spacing w:val="0"/>
          <w:sz w:val="24"/>
          <w:szCs w:val="24"/>
          <w:shd w:val="clear" w:fill="FFFFFF"/>
          <w:lang w:eastAsia="zh-CN"/>
        </w:rPr>
      </w:pPr>
      <w:r>
        <w:rPr>
          <w:rFonts w:hint="eastAsia" w:ascii="Times New Roman" w:hAnsi="Times New Roman" w:eastAsia="宋体" w:cs="Times New Roman"/>
          <w:i w:val="0"/>
          <w:iCs w:val="0"/>
          <w:caps w:val="0"/>
          <w:color w:val="0F1115"/>
          <w:spacing w:val="0"/>
          <w:sz w:val="24"/>
          <w:szCs w:val="24"/>
          <w:shd w:val="clear" w:fill="FFFFFF"/>
          <w:lang w:eastAsia="zh-CN"/>
        </w:rPr>
        <w:drawing>
          <wp:inline distT="0" distB="0" distL="114300" distR="114300">
            <wp:extent cx="5657850" cy="3588385"/>
            <wp:effectExtent l="0" t="0" r="11430" b="8255"/>
            <wp:docPr id="8" name="图片 8" descr="问题三图一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问题三图一png"/>
                    <pic:cNvPicPr>
                      <a:picLocks noChangeAspect="1"/>
                    </pic:cNvPicPr>
                  </pic:nvPicPr>
                  <pic:blipFill>
                    <a:blip r:embed="rId17"/>
                    <a:stretch>
                      <a:fillRect/>
                    </a:stretch>
                  </pic:blipFill>
                  <pic:spPr>
                    <a:xfrm>
                      <a:off x="0" y="0"/>
                      <a:ext cx="5657850" cy="3588385"/>
                    </a:xfrm>
                    <a:prstGeom prst="rect">
                      <a:avLst/>
                    </a:prstGeom>
                  </pic:spPr>
                </pic:pic>
              </a:graphicData>
            </a:graphic>
          </wp:inline>
        </w:drawing>
      </w:r>
    </w:p>
    <w:p w14:paraId="189BA542">
      <w:pPr>
        <w:keepNext w:val="0"/>
        <w:keepLines w:val="0"/>
        <w:widowControl/>
        <w:numPr>
          <w:ilvl w:val="0"/>
          <w:numId w:val="0"/>
        </w:numPr>
        <w:suppressLineNumbers w:val="0"/>
        <w:spacing w:before="72" w:beforeAutospacing="0" w:after="0" w:afterAutospacing="1"/>
        <w:ind w:firstLine="480" w:firstLineChars="200"/>
        <w:jc w:val="center"/>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eastAsia" w:cs="Times New Roman"/>
          <w:i w:val="0"/>
          <w:iCs w:val="0"/>
          <w:caps w:val="0"/>
          <w:color w:val="0F1115"/>
          <w:spacing w:val="0"/>
          <w:sz w:val="24"/>
          <w:szCs w:val="24"/>
          <w:shd w:val="clear" w:fill="FFFFFF"/>
          <w:lang w:val="en-US" w:eastAsia="zh-CN"/>
        </w:rPr>
        <w:t>图八 各服务站年度盈亏结构瀑布图</w:t>
      </w:r>
    </w:p>
    <w:p w14:paraId="10D82EA6">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所有服务站的利润率均远低于8%的上限，且均为正（保本微利）。大型站A服务量最大，补贴总额也最高；小型站补贴受限于每日上限，实际补贴等于上限值。</w:t>
      </w:r>
    </w:p>
    <w:p w14:paraId="1AF1B9A3">
      <w:pPr>
        <w:bidi w:val="0"/>
        <w:rPr>
          <w:rFonts w:hint="eastAsia" w:ascii="黑体" w:hAnsi="黑体" w:eastAsia="黑体" w:cs="黑体"/>
          <w:sz w:val="24"/>
          <w:szCs w:val="24"/>
        </w:rPr>
      </w:pPr>
      <w:r>
        <w:rPr>
          <w:rFonts w:hint="eastAsia" w:ascii="黑体" w:hAnsi="黑体" w:eastAsia="黑体" w:cs="黑体"/>
          <w:sz w:val="24"/>
          <w:szCs w:val="24"/>
        </w:rPr>
        <w:t>7.2.5 各小区满意度</w:t>
      </w:r>
    </w:p>
    <w:p w14:paraId="10B01800">
      <w:pPr>
        <w:bidi w:val="0"/>
        <w:ind w:firstLine="480" w:firstLineChars="200"/>
        <w:rPr>
          <w:rFonts w:hint="default"/>
          <w:sz w:val="24"/>
          <w:szCs w:val="24"/>
        </w:rPr>
      </w:pPr>
      <w:r>
        <w:rPr>
          <w:rFonts w:hint="default"/>
          <w:sz w:val="24"/>
          <w:szCs w:val="24"/>
        </w:rPr>
        <w:t>在定价优化后，各小区的综合满意度（包含价格因素）如</w:t>
      </w:r>
      <w:r>
        <w:rPr>
          <w:rFonts w:hint="eastAsia"/>
          <w:sz w:val="24"/>
          <w:szCs w:val="24"/>
          <w:lang w:val="en-US" w:eastAsia="zh-CN"/>
        </w:rPr>
        <w:t>图九</w:t>
      </w:r>
      <w:r>
        <w:rPr>
          <w:rFonts w:hint="default"/>
          <w:sz w:val="24"/>
          <w:szCs w:val="24"/>
        </w:rPr>
        <w:t>所示。由于所有定价均不高于基准价，价格满意度全部达到1.0。</w:t>
      </w:r>
    </w:p>
    <w:p w14:paraId="22CD0F5B">
      <w:pPr>
        <w:bidi w:val="0"/>
        <w:jc w:val="center"/>
        <w:rPr>
          <w:rFonts w:hint="eastAsia" w:eastAsia="宋体"/>
          <w:sz w:val="24"/>
          <w:szCs w:val="24"/>
          <w:lang w:eastAsia="zh-CN"/>
        </w:rPr>
      </w:pPr>
      <w:r>
        <w:rPr>
          <w:rFonts w:hint="eastAsia" w:eastAsia="宋体"/>
          <w:sz w:val="24"/>
          <w:szCs w:val="24"/>
          <w:lang w:eastAsia="zh-CN"/>
        </w:rPr>
        <w:drawing>
          <wp:inline distT="0" distB="0" distL="114300" distR="114300">
            <wp:extent cx="6023610" cy="3166745"/>
            <wp:effectExtent l="0" t="0" r="11430" b="3175"/>
            <wp:docPr id="10" name="图片 10" descr="问题三图三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问题三图三png"/>
                    <pic:cNvPicPr>
                      <a:picLocks noChangeAspect="1"/>
                    </pic:cNvPicPr>
                  </pic:nvPicPr>
                  <pic:blipFill>
                    <a:blip r:embed="rId18"/>
                    <a:stretch>
                      <a:fillRect/>
                    </a:stretch>
                  </pic:blipFill>
                  <pic:spPr>
                    <a:xfrm>
                      <a:off x="0" y="0"/>
                      <a:ext cx="6023610" cy="3166745"/>
                    </a:xfrm>
                    <a:prstGeom prst="rect">
                      <a:avLst/>
                    </a:prstGeom>
                  </pic:spPr>
                </pic:pic>
              </a:graphicData>
            </a:graphic>
          </wp:inline>
        </w:drawing>
      </w:r>
    </w:p>
    <w:p w14:paraId="26CA76D1">
      <w:pPr>
        <w:bidi w:val="0"/>
        <w:jc w:val="center"/>
        <w:rPr>
          <w:rFonts w:hint="default"/>
          <w:sz w:val="24"/>
          <w:szCs w:val="24"/>
          <w:lang w:val="en-US" w:eastAsia="zh-CN"/>
        </w:rPr>
      </w:pPr>
      <w:r>
        <w:rPr>
          <w:rFonts w:hint="eastAsia"/>
          <w:sz w:val="24"/>
          <w:szCs w:val="24"/>
          <w:lang w:val="en-US" w:eastAsia="zh-CN"/>
        </w:rPr>
        <w:t>图九：各小区综合满意度</w:t>
      </w:r>
    </w:p>
    <w:p w14:paraId="52DB6C55">
      <w:pPr>
        <w:keepNext w:val="0"/>
        <w:keepLines w:val="0"/>
        <w:widowControl/>
        <w:numPr>
          <w:ilvl w:val="0"/>
          <w:numId w:val="0"/>
        </w:numPr>
        <w:suppressLineNumbers w:val="0"/>
        <w:spacing w:before="72" w:beforeAutospacing="0" w:after="0" w:afterAutospacing="1"/>
        <w:ind w:firstLine="960" w:firstLineChars="40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综合满意度的差异完全由距离和响应因素导致，价格已不再是短板。</w:t>
      </w:r>
    </w:p>
    <w:p w14:paraId="1E379B00">
      <w:pPr>
        <w:bidi w:val="0"/>
        <w:rPr>
          <w:rFonts w:hint="eastAsia" w:ascii="黑体" w:hAnsi="黑体" w:eastAsia="黑体" w:cs="黑体"/>
          <w:sz w:val="24"/>
          <w:szCs w:val="24"/>
        </w:rPr>
      </w:pPr>
      <w:r>
        <w:rPr>
          <w:rFonts w:hint="eastAsia" w:ascii="黑体" w:hAnsi="黑体" w:eastAsia="黑体" w:cs="黑体"/>
          <w:sz w:val="24"/>
          <w:szCs w:val="24"/>
        </w:rPr>
        <w:t>7.3 问题3.3：服务可及性分析</w:t>
      </w:r>
    </w:p>
    <w:p w14:paraId="14C0A433">
      <w:pPr>
        <w:bidi w:val="0"/>
        <w:ind w:firstLine="480" w:firstLineChars="200"/>
        <w:rPr>
          <w:sz w:val="24"/>
          <w:szCs w:val="24"/>
        </w:rPr>
      </w:pPr>
      <w:r>
        <w:rPr>
          <w:rFonts w:hint="default"/>
          <w:sz w:val="24"/>
          <w:szCs w:val="24"/>
        </w:rPr>
        <w:t>服务可及性指老年人能否在经济上、地理上方便地获得所需服务。定价优化主要影响经济可及性。</w:t>
      </w:r>
    </w:p>
    <w:p w14:paraId="73C5B15A">
      <w:pPr>
        <w:bidi w:val="0"/>
        <w:rPr>
          <w:rFonts w:hint="eastAsia" w:ascii="黑体" w:hAnsi="黑体" w:eastAsia="黑体" w:cs="黑体"/>
          <w:sz w:val="24"/>
          <w:szCs w:val="24"/>
        </w:rPr>
      </w:pPr>
      <w:r>
        <w:rPr>
          <w:rFonts w:hint="eastAsia" w:ascii="黑体" w:hAnsi="黑体" w:eastAsia="黑体" w:cs="黑体"/>
          <w:sz w:val="24"/>
          <w:szCs w:val="24"/>
        </w:rPr>
        <w:t>7.3.1 不同类型老人支付负担变化</w:t>
      </w:r>
    </w:p>
    <w:p w14:paraId="233B69DD">
      <w:pPr>
        <w:bidi w:val="0"/>
        <w:ind w:firstLine="480" w:firstLineChars="200"/>
        <w:rPr>
          <w:rFonts w:hint="default"/>
          <w:sz w:val="24"/>
          <w:szCs w:val="24"/>
        </w:rPr>
      </w:pPr>
      <w:r>
        <w:rPr>
          <w:rFonts w:hint="default"/>
          <w:sz w:val="24"/>
          <w:szCs w:val="24"/>
        </w:rPr>
        <w:t>根据附件1中各小区人均月收入和附件2中各类老人的服务需求频次，计算在基准价和优化定价下的月均服务支出，结果如</w:t>
      </w:r>
      <w:r>
        <w:rPr>
          <w:rFonts w:hint="eastAsia"/>
          <w:sz w:val="24"/>
          <w:szCs w:val="24"/>
          <w:lang w:val="en-US" w:eastAsia="zh-CN"/>
        </w:rPr>
        <w:t>图十</w:t>
      </w:r>
      <w:r>
        <w:rPr>
          <w:rFonts w:hint="default"/>
          <w:sz w:val="24"/>
          <w:szCs w:val="24"/>
        </w:rPr>
        <w:t>所示。</w:t>
      </w:r>
    </w:p>
    <w:p w14:paraId="4493D3B9">
      <w:pPr>
        <w:bidi w:val="0"/>
        <w:jc w:val="center"/>
        <w:rPr>
          <w:rFonts w:hint="eastAsia" w:eastAsia="宋体"/>
          <w:sz w:val="24"/>
          <w:szCs w:val="24"/>
          <w:lang w:eastAsia="zh-CN"/>
        </w:rPr>
      </w:pPr>
      <w:r>
        <w:rPr>
          <w:rFonts w:hint="eastAsia" w:eastAsia="宋体"/>
          <w:sz w:val="24"/>
          <w:szCs w:val="24"/>
          <w:lang w:eastAsia="zh-CN"/>
        </w:rPr>
        <w:drawing>
          <wp:inline distT="0" distB="0" distL="114300" distR="114300">
            <wp:extent cx="6062345" cy="3171825"/>
            <wp:effectExtent l="0" t="0" r="3175" b="13335"/>
            <wp:docPr id="9" name="图片 9" descr="问题三图二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问题三图二png"/>
                    <pic:cNvPicPr>
                      <a:picLocks noChangeAspect="1"/>
                    </pic:cNvPicPr>
                  </pic:nvPicPr>
                  <pic:blipFill>
                    <a:blip r:embed="rId19"/>
                    <a:stretch>
                      <a:fillRect/>
                    </a:stretch>
                  </pic:blipFill>
                  <pic:spPr>
                    <a:xfrm>
                      <a:off x="0" y="0"/>
                      <a:ext cx="6062345" cy="3171825"/>
                    </a:xfrm>
                    <a:prstGeom prst="rect">
                      <a:avLst/>
                    </a:prstGeom>
                  </pic:spPr>
                </pic:pic>
              </a:graphicData>
            </a:graphic>
          </wp:inline>
        </w:drawing>
      </w:r>
    </w:p>
    <w:p w14:paraId="476362C2">
      <w:pPr>
        <w:bidi w:val="0"/>
        <w:jc w:val="center"/>
        <w:rPr>
          <w:rFonts w:hint="eastAsia" w:eastAsia="宋体"/>
          <w:sz w:val="24"/>
          <w:szCs w:val="24"/>
          <w:lang w:eastAsia="zh-CN"/>
        </w:rPr>
      </w:pPr>
      <w:r>
        <w:rPr>
          <w:rFonts w:hint="eastAsia"/>
          <w:sz w:val="24"/>
          <w:szCs w:val="24"/>
          <w:lang w:val="en-US" w:eastAsia="zh-CN"/>
        </w:rPr>
        <w:t>图十：</w:t>
      </w:r>
      <w:r>
        <w:rPr>
          <w:rFonts w:hint="default"/>
          <w:sz w:val="24"/>
          <w:szCs w:val="24"/>
        </w:rPr>
        <w:t>不同类型老人月均服务支出变化</w:t>
      </w:r>
    </w:p>
    <w:p w14:paraId="77C7DAB5">
      <w:pPr>
        <w:bidi w:val="0"/>
        <w:rPr>
          <w:rFonts w:hint="eastAsia" w:ascii="黑体" w:hAnsi="黑体" w:eastAsia="黑体" w:cs="黑体"/>
          <w:sz w:val="24"/>
          <w:szCs w:val="24"/>
        </w:rPr>
      </w:pPr>
      <w:r>
        <w:rPr>
          <w:rFonts w:hint="eastAsia" w:ascii="黑体" w:hAnsi="黑体" w:eastAsia="黑体" w:cs="黑体"/>
          <w:sz w:val="24"/>
          <w:szCs w:val="24"/>
        </w:rPr>
        <w:t>7.3.2 可及性影响分析</w:t>
      </w:r>
    </w:p>
    <w:p w14:paraId="4988E0AE">
      <w:pPr>
        <w:bidi w:val="0"/>
        <w:ind w:firstLine="480" w:firstLineChars="200"/>
        <w:rPr>
          <w:rFonts w:hint="eastAsia" w:eastAsia="宋体"/>
          <w:lang w:eastAsia="zh-CN"/>
        </w:rPr>
      </w:pPr>
      <w:r>
        <w:rPr>
          <w:rFonts w:hint="eastAsia" w:ascii="宋体" w:hAnsi="宋体" w:eastAsia="宋体" w:cs="宋体"/>
          <w:sz w:val="24"/>
          <w:szCs w:val="24"/>
          <w:lang w:eastAsia="zh-CN"/>
        </w:rPr>
        <w:t>（1）对于自理老人而言，主要使用的服务为助餐和日间照料，每月在服务方面的支出约占其收入的 8%，经济负担实际上并不沉重。尽管服务价格下调 14%可进一步节省开支，但对于他们是否能够使用服务影响不大——真正限制他们使用服务的因素是服务地点与居住地点的距离，而非服务价格。</w:t>
      </w:r>
    </w:p>
    <w:p w14:paraId="58A3364F">
      <w:pPr>
        <w:bidi w:val="0"/>
        <w:ind w:firstLine="480" w:firstLineChars="200"/>
        <w:rPr>
          <w:rFonts w:hint="eastAsia" w:eastAsia="宋体"/>
          <w:lang w:eastAsia="zh-CN"/>
        </w:rPr>
      </w:pPr>
      <w:r>
        <w:rPr>
          <w:rFonts w:hint="eastAsia" w:ascii="宋体" w:hAnsi="宋体" w:eastAsia="宋体" w:cs="宋体"/>
          <w:sz w:val="24"/>
          <w:szCs w:val="24"/>
          <w:lang w:eastAsia="zh-CN"/>
        </w:rPr>
        <w:t>（2）半失能老人的情况则有所不同。他们对于护理、康复、助浴等服务项目的需求逐渐增加，每月在这些服务上的支出占收入的 18%，对服务价格较为敏感。价格下调后，他们每月可节省近 100 元，长期护理的经济压力显著减轻，这类人群从价格下调中受益最为明显。</w:t>
      </w:r>
    </w:p>
    <w:p w14:paraId="367EC430">
      <w:pPr>
        <w:bidi w:val="0"/>
        <w:ind w:firstLine="480" w:firstLineChars="200"/>
        <w:rPr>
          <w:rFonts w:hint="eastAsia" w:eastAsia="宋体"/>
          <w:lang w:eastAsia="zh-CN"/>
        </w:rPr>
      </w:pPr>
      <w:r>
        <w:rPr>
          <w:rFonts w:hint="eastAsia" w:ascii="宋体" w:hAnsi="宋体" w:eastAsia="宋体" w:cs="宋体"/>
          <w:sz w:val="24"/>
          <w:szCs w:val="24"/>
          <w:lang w:eastAsia="zh-CN"/>
        </w:rPr>
        <w:t>（3）失能老人的服务需求最为迫切，每月在服务上的支出超过收入的 22%。即便有补贴且服务价格下调，他们的经济负担仍然较重。目前的补贴标准对失能老人的帮助有限，这表明此类人群需要更具针对性的护理补贴。</w:t>
      </w:r>
    </w:p>
    <w:p w14:paraId="17588521">
      <w:pPr>
        <w:bidi w:val="0"/>
        <w:ind w:firstLine="480" w:firstLineChars="200"/>
        <w:rPr>
          <w:rFonts w:hint="eastAsia" w:eastAsia="宋体"/>
          <w:lang w:eastAsia="zh-CN"/>
        </w:rPr>
      </w:pPr>
      <w:r>
        <w:rPr>
          <w:rFonts w:hint="eastAsia" w:ascii="宋体" w:hAnsi="宋体" w:eastAsia="宋体" w:cs="宋体"/>
          <w:sz w:val="24"/>
          <w:szCs w:val="24"/>
          <w:lang w:eastAsia="zh-CN"/>
        </w:rPr>
        <w:t xml:space="preserve">总体而言，合理的定价与补贴政策确实使更多人能够享受到服务，尤其是半失能老人从中受益显著。然而，失能老人面临的困难依然最为突出，未来需要在护理补贴方面加大投入和支持力度。 </w:t>
      </w:r>
    </w:p>
    <w:p w14:paraId="48904FD9">
      <w:pPr>
        <w:bidi w:val="0"/>
        <w:jc w:val="center"/>
        <w:rPr>
          <w:rFonts w:hint="default" w:ascii="黑体" w:hAnsi="黑体" w:eastAsia="黑体" w:cs="黑体"/>
          <w:sz w:val="28"/>
          <w:szCs w:val="28"/>
          <w:lang w:val="en-US" w:eastAsia="zh-CN"/>
        </w:rPr>
      </w:pPr>
      <w:r>
        <w:rPr>
          <w:rFonts w:hint="eastAsia" w:ascii="黑体" w:hAnsi="黑体" w:eastAsia="黑体" w:cs="黑体"/>
          <w:sz w:val="28"/>
          <w:szCs w:val="28"/>
        </w:rPr>
        <w:t>八、问题四</w:t>
      </w:r>
      <w:r>
        <w:rPr>
          <w:rFonts w:hint="eastAsia" w:ascii="黑体" w:hAnsi="黑体" w:eastAsia="黑体" w:cs="黑体"/>
          <w:sz w:val="28"/>
          <w:szCs w:val="28"/>
          <w:lang w:val="en-US" w:eastAsia="zh-CN"/>
        </w:rPr>
        <w:t>模型的建立与求解</w:t>
      </w:r>
    </w:p>
    <w:p w14:paraId="5CB2FE46">
      <w:pPr>
        <w:bidi w:val="0"/>
        <w:rPr>
          <w:rFonts w:hint="eastAsia" w:ascii="黑体" w:hAnsi="黑体" w:eastAsia="黑体" w:cs="黑体"/>
          <w:sz w:val="24"/>
          <w:szCs w:val="24"/>
        </w:rPr>
      </w:pPr>
    </w:p>
    <w:p w14:paraId="159C72DA">
      <w:pPr>
        <w:bidi w:val="0"/>
        <w:rPr>
          <w:rFonts w:hint="eastAsia" w:ascii="黑体" w:hAnsi="黑体" w:eastAsia="黑体" w:cs="黑体"/>
          <w:sz w:val="24"/>
          <w:szCs w:val="24"/>
        </w:rPr>
      </w:pPr>
      <w:r>
        <w:rPr>
          <w:rFonts w:hint="eastAsia" w:ascii="黑体" w:hAnsi="黑体" w:eastAsia="黑体" w:cs="黑体"/>
          <w:sz w:val="24"/>
          <w:szCs w:val="24"/>
        </w:rPr>
        <w:t>8.1 问题4.1：参数调整与方案重新求解</w:t>
      </w:r>
    </w:p>
    <w:p w14:paraId="503FD99B">
      <w:pPr>
        <w:bidi w:val="0"/>
        <w:rPr>
          <w:rFonts w:hint="default" w:eastAsia="黑体"/>
          <w:sz w:val="24"/>
          <w:szCs w:val="24"/>
          <w:lang w:val="en-US" w:eastAsia="zh-CN"/>
        </w:rPr>
      </w:pPr>
      <w:r>
        <w:rPr>
          <w:rFonts w:hint="eastAsia" w:ascii="黑体" w:hAnsi="黑体" w:eastAsia="黑体" w:cs="黑体"/>
          <w:sz w:val="24"/>
          <w:szCs w:val="24"/>
        </w:rPr>
        <w:t>8.1.1 参数调整场景设置</w:t>
      </w:r>
      <w:r>
        <w:rPr>
          <w:rFonts w:hint="eastAsia" w:ascii="黑体" w:hAnsi="黑体" w:eastAsia="黑体" w:cs="黑体"/>
          <w:sz w:val="24"/>
          <w:szCs w:val="24"/>
          <w:lang w:val="en-US" w:eastAsia="zh-CN"/>
        </w:rPr>
        <w:t>与求解结果</w:t>
      </w:r>
    </w:p>
    <w:p w14:paraId="15324577">
      <w:pPr>
        <w:bidi w:val="0"/>
        <w:rPr>
          <w:rFonts w:hint="default"/>
          <w:sz w:val="24"/>
          <w:szCs w:val="24"/>
        </w:rPr>
      </w:pPr>
      <w:r>
        <w:rPr>
          <w:rFonts w:hint="default"/>
          <w:sz w:val="24"/>
          <w:szCs w:val="24"/>
        </w:rPr>
        <w:t>根据题目要求，设置以下</w:t>
      </w:r>
      <w:r>
        <w:rPr>
          <w:rFonts w:hint="eastAsia"/>
          <w:sz w:val="24"/>
          <w:szCs w:val="24"/>
          <w:lang w:val="en-US" w:eastAsia="zh-CN"/>
        </w:rPr>
        <w:t>三</w:t>
      </w:r>
      <w:r>
        <w:rPr>
          <w:rFonts w:hint="default"/>
          <w:sz w:val="24"/>
          <w:szCs w:val="24"/>
        </w:rPr>
        <w:t>个对比场景：</w:t>
      </w:r>
    </w:p>
    <w:p w14:paraId="460BD784">
      <w:pPr>
        <w:bidi w:val="0"/>
        <w:jc w:val="center"/>
        <w:rPr>
          <w:rFonts w:hint="eastAsia"/>
          <w:sz w:val="24"/>
          <w:szCs w:val="24"/>
          <w:lang w:eastAsia="zh-CN"/>
        </w:rPr>
      </w:pPr>
      <w:r>
        <w:rPr>
          <w:rFonts w:hint="eastAsia"/>
          <w:sz w:val="24"/>
          <w:szCs w:val="24"/>
          <w:lang w:eastAsia="zh-CN"/>
        </w:rPr>
        <w:drawing>
          <wp:inline distT="0" distB="0" distL="114300" distR="114300">
            <wp:extent cx="5756910" cy="2881630"/>
            <wp:effectExtent l="0" t="0" r="3810" b="13970"/>
            <wp:docPr id="1" name="图片 1" descr="问题四图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问题四图一"/>
                    <pic:cNvPicPr>
                      <a:picLocks noChangeAspect="1"/>
                    </pic:cNvPicPr>
                  </pic:nvPicPr>
                  <pic:blipFill>
                    <a:blip r:embed="rId20"/>
                    <a:stretch>
                      <a:fillRect/>
                    </a:stretch>
                  </pic:blipFill>
                  <pic:spPr>
                    <a:xfrm>
                      <a:off x="0" y="0"/>
                      <a:ext cx="5756910" cy="2881630"/>
                    </a:xfrm>
                    <a:prstGeom prst="rect">
                      <a:avLst/>
                    </a:prstGeom>
                  </pic:spPr>
                </pic:pic>
              </a:graphicData>
            </a:graphic>
          </wp:inline>
        </w:drawing>
      </w:r>
    </w:p>
    <w:p w14:paraId="054F99A6">
      <w:pPr>
        <w:bidi w:val="0"/>
        <w:jc w:val="center"/>
        <w:rPr>
          <w:rFonts w:hint="default"/>
          <w:sz w:val="24"/>
          <w:szCs w:val="24"/>
          <w:lang w:val="en-US" w:eastAsia="zh-CN"/>
        </w:rPr>
      </w:pPr>
      <w:r>
        <w:rPr>
          <w:rFonts w:hint="eastAsia"/>
          <w:sz w:val="24"/>
          <w:szCs w:val="24"/>
          <w:lang w:val="en-US" w:eastAsia="zh-CN"/>
        </w:rPr>
        <w:t>图十一</w:t>
      </w:r>
    </w:p>
    <w:p w14:paraId="6B32C576">
      <w:pPr>
        <w:bidi w:val="0"/>
        <w:ind w:firstLine="480" w:firstLineChars="200"/>
        <w:rPr>
          <w:rFonts w:hint="default"/>
          <w:sz w:val="24"/>
          <w:szCs w:val="24"/>
        </w:rPr>
      </w:pPr>
      <w:r>
        <w:rPr>
          <w:rFonts w:hint="eastAsia"/>
          <w:sz w:val="24"/>
          <w:szCs w:val="24"/>
          <w:lang w:val="en-US" w:eastAsia="zh-CN"/>
        </w:rPr>
        <w:t>由图十一可知，</w:t>
      </w:r>
      <w:r>
        <w:rPr>
          <w:rFonts w:hint="default"/>
          <w:sz w:val="24"/>
          <w:szCs w:val="24"/>
        </w:rPr>
        <w:t>场景</w:t>
      </w:r>
      <w:r>
        <w:rPr>
          <w:rFonts w:hint="eastAsia"/>
          <w:sz w:val="24"/>
          <w:szCs w:val="24"/>
          <w:lang w:val="en-US" w:eastAsia="zh-CN"/>
        </w:rPr>
        <w:t>A</w:t>
      </w:r>
      <w:r>
        <w:rPr>
          <w:rFonts w:hint="default"/>
          <w:sz w:val="24"/>
          <w:szCs w:val="24"/>
        </w:rPr>
        <w:t>（人口增长加速）：将60+老人年增长率从</w:t>
      </w:r>
      <w:r>
        <w:rPr>
          <w:sz w:val="24"/>
          <w:szCs w:val="24"/>
        </w:rPr>
        <w:t>7</w:t>
      </w:r>
      <w:r>
        <w:rPr>
          <w:rFonts w:hint="eastAsia"/>
          <w:sz w:val="24"/>
          <w:szCs w:val="24"/>
          <w:lang w:val="en-US" w:eastAsia="zh-CN"/>
        </w:rPr>
        <w:t>%</w:t>
      </w:r>
      <w:r>
        <w:rPr>
          <w:rFonts w:hint="default"/>
          <w:sz w:val="24"/>
          <w:szCs w:val="24"/>
        </w:rPr>
        <w:t>调整为8%，自理→半失能转移概率从4.5%调整为5.5%，半失能→失能转移概率从10%调整为9.5%。</w:t>
      </w:r>
    </w:p>
    <w:p w14:paraId="56C6707D">
      <w:pPr>
        <w:bidi w:val="0"/>
        <w:ind w:firstLine="480" w:firstLineChars="200"/>
        <w:rPr>
          <w:sz w:val="24"/>
          <w:szCs w:val="24"/>
        </w:rPr>
      </w:pPr>
      <w:r>
        <w:rPr>
          <w:rFonts w:hint="eastAsia" w:ascii="宋体" w:hAnsi="宋体" w:eastAsia="宋体" w:cs="宋体"/>
          <w:sz w:val="24"/>
          <w:szCs w:val="24"/>
        </w:rPr>
        <w:t>重新进行问题一预测，第5年末总老年人口从7577人增至7953人，日需求从8259人次升至约8780人次。在预算120万元下重新求解问题二、三，得到最优方案：A大型、C小型、G大型，总建设成本108万元，覆盖率达100%，平均满意度0.8216（低于基准的0.8592）。定价折扣系数分别为A:0.8486、C:0.8788、G:0.8547，所有站点保本微利。</w:t>
      </w:r>
    </w:p>
    <w:p w14:paraId="1CFFBD82">
      <w:pPr>
        <w:bidi w:val="0"/>
        <w:ind w:firstLine="480" w:firstLineChars="200"/>
      </w:pPr>
      <w:r>
        <w:rPr>
          <w:rFonts w:hint="default"/>
          <w:sz w:val="24"/>
          <w:szCs w:val="24"/>
        </w:rPr>
        <w:t>场景</w:t>
      </w:r>
      <w:r>
        <w:rPr>
          <w:rFonts w:hint="eastAsia"/>
          <w:sz w:val="24"/>
          <w:szCs w:val="24"/>
          <w:lang w:val="en-US" w:eastAsia="zh-CN"/>
        </w:rPr>
        <w:t>B</w:t>
      </w:r>
      <w:r>
        <w:rPr>
          <w:rFonts w:hint="default"/>
          <w:sz w:val="24"/>
          <w:szCs w:val="24"/>
        </w:rPr>
        <w:t>（运营成本上升）：将各服务站日均固定管理成本提高20%</w:t>
      </w:r>
      <w:r>
        <w:rPr>
          <w:rFonts w:hint="eastAsia"/>
          <w:sz w:val="24"/>
          <w:szCs w:val="24"/>
          <w:lang w:eastAsia="zh-CN"/>
        </w:rPr>
        <w:t>。</w:t>
      </w:r>
    </w:p>
    <w:p w14:paraId="1631AC1D">
      <w:pPr>
        <w:bidi w:val="0"/>
        <w:ind w:firstLine="480" w:firstLineChars="200"/>
        <w:rPr>
          <w:rFonts w:hint="eastAsia"/>
          <w:sz w:val="24"/>
          <w:szCs w:val="24"/>
          <w:lang w:eastAsia="zh-CN"/>
        </w:rPr>
      </w:pPr>
      <w:r>
        <w:rPr>
          <w:sz w:val="24"/>
          <w:szCs w:val="24"/>
        </w:rPr>
        <w:t>重新求解问题二、三，</w:t>
      </w:r>
      <w:r>
        <w:rPr>
          <w:rFonts w:hint="default"/>
          <w:sz w:val="24"/>
          <w:szCs w:val="24"/>
        </w:rPr>
        <w:t>选址方案与基准完全相同：A大型、C中型、D小型、E小型，成本113万元，覆盖率100%，平均满意度仍为0.8592。为满足利润率≤8%，各站定价折扣系数略微上调（如A从0.8474升至0.8631），但价格满意度仍保持1.0，年利润略有下降但仍为正。</w:t>
      </w:r>
    </w:p>
    <w:p w14:paraId="2B1DE59C">
      <w:pPr>
        <w:bidi w:val="0"/>
        <w:ind w:firstLine="480" w:firstLineChars="200"/>
        <w:rPr>
          <w:sz w:val="24"/>
          <w:szCs w:val="24"/>
        </w:rPr>
      </w:pPr>
      <w:r>
        <w:rPr>
          <w:rFonts w:hint="default"/>
          <w:sz w:val="24"/>
          <w:szCs w:val="24"/>
        </w:rPr>
        <w:t>场景</w:t>
      </w:r>
      <w:r>
        <w:rPr>
          <w:rFonts w:hint="eastAsia"/>
          <w:sz w:val="24"/>
          <w:szCs w:val="24"/>
          <w:lang w:val="en-US" w:eastAsia="zh-CN"/>
        </w:rPr>
        <w:t>C</w:t>
      </w:r>
      <w:r>
        <w:rPr>
          <w:rFonts w:hint="default"/>
          <w:sz w:val="24"/>
          <w:szCs w:val="24"/>
        </w:rPr>
        <w:t>（建设预算增加）：将总建设预算从120万元调整为140万元。</w:t>
      </w:r>
    </w:p>
    <w:p w14:paraId="13F680E6">
      <w:pPr>
        <w:numPr>
          <w:ilvl w:val="0"/>
          <w:numId w:val="0"/>
        </w:numPr>
        <w:bidi w:val="0"/>
        <w:ind w:firstLine="480" w:firstLineChars="200"/>
        <w:rPr>
          <w:sz w:val="24"/>
          <w:szCs w:val="24"/>
        </w:rPr>
      </w:pPr>
      <w:r>
        <w:rPr>
          <w:sz w:val="24"/>
          <w:szCs w:val="24"/>
        </w:rPr>
        <w:t>重新求解问题二，最优方案变为：</w:t>
      </w:r>
      <w:r>
        <w:rPr>
          <w:rFonts w:hint="default"/>
          <w:sz w:val="24"/>
          <w:szCs w:val="24"/>
        </w:rPr>
        <w:t>B大型、C中型、G大型、I小型，总建设成本140万元，覆盖率100%，平均满意度大幅提升至0.9858。该方案中I小型站实际负载为0（冗余站点），但算法保留；B、G站利用率分别为1.1947、1.1329，仍低于容忍上限。</w:t>
      </w:r>
    </w:p>
    <w:p w14:paraId="0D1AD659">
      <w:pPr>
        <w:bidi w:val="0"/>
        <w:rPr>
          <w:rFonts w:hint="eastAsia" w:ascii="黑体" w:hAnsi="黑体" w:eastAsia="黑体" w:cs="黑体"/>
          <w:sz w:val="24"/>
          <w:szCs w:val="24"/>
        </w:rPr>
      </w:pPr>
      <w:r>
        <w:rPr>
          <w:rFonts w:hint="eastAsia" w:ascii="黑体" w:hAnsi="黑体" w:eastAsia="黑体" w:cs="黑体"/>
          <w:sz w:val="24"/>
          <w:szCs w:val="24"/>
        </w:rPr>
        <w:t>8.1.</w:t>
      </w:r>
      <w:r>
        <w:rPr>
          <w:rFonts w:hint="eastAsia" w:ascii="黑体" w:hAnsi="黑体" w:eastAsia="黑体" w:cs="黑体"/>
          <w:sz w:val="24"/>
          <w:szCs w:val="24"/>
          <w:lang w:val="en-US" w:eastAsia="zh-CN"/>
        </w:rPr>
        <w:t>2</w:t>
      </w:r>
      <w:r>
        <w:rPr>
          <w:rFonts w:hint="eastAsia" w:ascii="黑体" w:hAnsi="黑体" w:eastAsia="黑体" w:cs="黑体"/>
          <w:sz w:val="24"/>
          <w:szCs w:val="24"/>
        </w:rPr>
        <w:t xml:space="preserve"> 关键指标对比</w:t>
      </w:r>
    </w:p>
    <w:p w14:paraId="44F0D68C">
      <w:pPr>
        <w:bidi w:val="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表九</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7"/>
        <w:gridCol w:w="1858"/>
      </w:tblGrid>
      <w:tr w14:paraId="0987A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single" w:color="auto" w:sz="12" w:space="0"/>
              <w:left w:val="nil"/>
              <w:bottom w:val="single" w:color="auto" w:sz="8" w:space="0"/>
              <w:right w:val="nil"/>
            </w:tcBorders>
            <w:vAlign w:val="center"/>
          </w:tcPr>
          <w:p w14:paraId="523CE908">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指标</w:t>
            </w:r>
          </w:p>
        </w:tc>
        <w:tc>
          <w:tcPr>
            <w:tcW w:w="1857" w:type="dxa"/>
            <w:tcBorders>
              <w:top w:val="single" w:color="auto" w:sz="12" w:space="0"/>
              <w:left w:val="nil"/>
              <w:bottom w:val="single" w:color="auto" w:sz="8" w:space="0"/>
              <w:right w:val="nil"/>
            </w:tcBorders>
            <w:vAlign w:val="center"/>
          </w:tcPr>
          <w:p w14:paraId="07DDEAB0">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基准</w:t>
            </w:r>
          </w:p>
        </w:tc>
        <w:tc>
          <w:tcPr>
            <w:tcW w:w="1857" w:type="dxa"/>
            <w:tcBorders>
              <w:top w:val="single" w:color="auto" w:sz="12" w:space="0"/>
              <w:left w:val="nil"/>
              <w:bottom w:val="single" w:color="auto" w:sz="8" w:space="0"/>
              <w:right w:val="nil"/>
            </w:tcBorders>
            <w:vAlign w:val="center"/>
          </w:tcPr>
          <w:p w14:paraId="10C25D8E">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场景A（人口↑）</w:t>
            </w:r>
          </w:p>
        </w:tc>
        <w:tc>
          <w:tcPr>
            <w:tcW w:w="1857" w:type="dxa"/>
            <w:tcBorders>
              <w:top w:val="single" w:color="auto" w:sz="12" w:space="0"/>
              <w:left w:val="nil"/>
              <w:bottom w:val="single" w:color="auto" w:sz="8" w:space="0"/>
              <w:right w:val="nil"/>
            </w:tcBorders>
            <w:vAlign w:val="center"/>
          </w:tcPr>
          <w:p w14:paraId="0FF48BF6">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场景B（成本↑）</w:t>
            </w:r>
          </w:p>
        </w:tc>
        <w:tc>
          <w:tcPr>
            <w:tcW w:w="1858" w:type="dxa"/>
            <w:tcBorders>
              <w:top w:val="single" w:color="auto" w:sz="12" w:space="0"/>
              <w:left w:val="nil"/>
              <w:bottom w:val="single" w:color="auto" w:sz="8" w:space="0"/>
              <w:right w:val="nil"/>
            </w:tcBorders>
            <w:vAlign w:val="center"/>
          </w:tcPr>
          <w:p w14:paraId="642AF797">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场景C（预算↑）</w:t>
            </w:r>
          </w:p>
        </w:tc>
      </w:tr>
      <w:tr w14:paraId="08945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single" w:color="auto" w:sz="8" w:space="0"/>
              <w:left w:val="nil"/>
              <w:bottom w:val="nil"/>
              <w:right w:val="nil"/>
            </w:tcBorders>
            <w:vAlign w:val="center"/>
          </w:tcPr>
          <w:p w14:paraId="4F989058">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第5年末老人总数</w:t>
            </w:r>
          </w:p>
        </w:tc>
        <w:tc>
          <w:tcPr>
            <w:tcW w:w="1857" w:type="dxa"/>
            <w:tcBorders>
              <w:top w:val="single" w:color="auto" w:sz="8" w:space="0"/>
              <w:left w:val="nil"/>
              <w:bottom w:val="nil"/>
              <w:right w:val="nil"/>
            </w:tcBorders>
            <w:vAlign w:val="center"/>
          </w:tcPr>
          <w:p w14:paraId="5A740345">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7577</w:t>
            </w:r>
          </w:p>
        </w:tc>
        <w:tc>
          <w:tcPr>
            <w:tcW w:w="1857" w:type="dxa"/>
            <w:tcBorders>
              <w:top w:val="single" w:color="auto" w:sz="8" w:space="0"/>
              <w:left w:val="nil"/>
              <w:bottom w:val="nil"/>
              <w:right w:val="nil"/>
            </w:tcBorders>
            <w:vAlign w:val="center"/>
          </w:tcPr>
          <w:p w14:paraId="41538E3B">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7953</w:t>
            </w:r>
          </w:p>
        </w:tc>
        <w:tc>
          <w:tcPr>
            <w:tcW w:w="1857" w:type="dxa"/>
            <w:tcBorders>
              <w:top w:val="single" w:color="auto" w:sz="8" w:space="0"/>
              <w:left w:val="nil"/>
              <w:bottom w:val="nil"/>
              <w:right w:val="nil"/>
            </w:tcBorders>
            <w:vAlign w:val="center"/>
          </w:tcPr>
          <w:p w14:paraId="0EFC94F2">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7577</w:t>
            </w:r>
          </w:p>
        </w:tc>
        <w:tc>
          <w:tcPr>
            <w:tcW w:w="1858" w:type="dxa"/>
            <w:tcBorders>
              <w:top w:val="single" w:color="auto" w:sz="8" w:space="0"/>
              <w:left w:val="nil"/>
              <w:bottom w:val="nil"/>
              <w:right w:val="nil"/>
            </w:tcBorders>
            <w:vAlign w:val="center"/>
          </w:tcPr>
          <w:p w14:paraId="1C3D6D8E">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7577</w:t>
            </w:r>
          </w:p>
        </w:tc>
      </w:tr>
      <w:tr w14:paraId="56396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nil"/>
              <w:right w:val="nil"/>
            </w:tcBorders>
            <w:vAlign w:val="center"/>
          </w:tcPr>
          <w:p w14:paraId="4D93CC6E">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日需求（人次）</w:t>
            </w:r>
          </w:p>
        </w:tc>
        <w:tc>
          <w:tcPr>
            <w:tcW w:w="1857" w:type="dxa"/>
            <w:tcBorders>
              <w:top w:val="nil"/>
              <w:left w:val="nil"/>
              <w:bottom w:val="nil"/>
              <w:right w:val="nil"/>
            </w:tcBorders>
            <w:vAlign w:val="center"/>
          </w:tcPr>
          <w:p w14:paraId="2A725385">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8259</w:t>
            </w:r>
          </w:p>
        </w:tc>
        <w:tc>
          <w:tcPr>
            <w:tcW w:w="1857" w:type="dxa"/>
            <w:tcBorders>
              <w:top w:val="nil"/>
              <w:left w:val="nil"/>
              <w:bottom w:val="nil"/>
              <w:right w:val="nil"/>
            </w:tcBorders>
            <w:vAlign w:val="center"/>
          </w:tcPr>
          <w:p w14:paraId="50412A2C">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8780</w:t>
            </w:r>
          </w:p>
        </w:tc>
        <w:tc>
          <w:tcPr>
            <w:tcW w:w="1857" w:type="dxa"/>
            <w:tcBorders>
              <w:top w:val="nil"/>
              <w:left w:val="nil"/>
              <w:bottom w:val="nil"/>
              <w:right w:val="nil"/>
            </w:tcBorders>
            <w:vAlign w:val="center"/>
          </w:tcPr>
          <w:p w14:paraId="22189A0B">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8259</w:t>
            </w:r>
          </w:p>
        </w:tc>
        <w:tc>
          <w:tcPr>
            <w:tcW w:w="1858" w:type="dxa"/>
            <w:tcBorders>
              <w:top w:val="nil"/>
              <w:left w:val="nil"/>
              <w:bottom w:val="nil"/>
              <w:right w:val="nil"/>
            </w:tcBorders>
            <w:vAlign w:val="center"/>
          </w:tcPr>
          <w:p w14:paraId="22E4EC57">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8259</w:t>
            </w:r>
          </w:p>
        </w:tc>
      </w:tr>
      <w:tr w14:paraId="16FD5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nil"/>
              <w:right w:val="nil"/>
            </w:tcBorders>
            <w:vAlign w:val="center"/>
          </w:tcPr>
          <w:p w14:paraId="34F0617A">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站点数量</w:t>
            </w:r>
          </w:p>
        </w:tc>
        <w:tc>
          <w:tcPr>
            <w:tcW w:w="1857" w:type="dxa"/>
            <w:tcBorders>
              <w:top w:val="nil"/>
              <w:left w:val="nil"/>
              <w:bottom w:val="nil"/>
              <w:right w:val="nil"/>
            </w:tcBorders>
            <w:vAlign w:val="center"/>
          </w:tcPr>
          <w:p w14:paraId="381A0E8A">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4</w:t>
            </w:r>
          </w:p>
        </w:tc>
        <w:tc>
          <w:tcPr>
            <w:tcW w:w="1857" w:type="dxa"/>
            <w:tcBorders>
              <w:top w:val="nil"/>
              <w:left w:val="nil"/>
              <w:bottom w:val="nil"/>
              <w:right w:val="nil"/>
            </w:tcBorders>
            <w:vAlign w:val="center"/>
          </w:tcPr>
          <w:p w14:paraId="3B289B90">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3</w:t>
            </w:r>
          </w:p>
        </w:tc>
        <w:tc>
          <w:tcPr>
            <w:tcW w:w="1857" w:type="dxa"/>
            <w:tcBorders>
              <w:top w:val="nil"/>
              <w:left w:val="nil"/>
              <w:bottom w:val="nil"/>
              <w:right w:val="nil"/>
            </w:tcBorders>
            <w:vAlign w:val="center"/>
          </w:tcPr>
          <w:p w14:paraId="3A2FB245">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4</w:t>
            </w:r>
          </w:p>
        </w:tc>
        <w:tc>
          <w:tcPr>
            <w:tcW w:w="1858" w:type="dxa"/>
            <w:tcBorders>
              <w:top w:val="nil"/>
              <w:left w:val="nil"/>
              <w:bottom w:val="nil"/>
              <w:right w:val="nil"/>
            </w:tcBorders>
            <w:vAlign w:val="center"/>
          </w:tcPr>
          <w:p w14:paraId="37330C6F">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4</w:t>
            </w:r>
          </w:p>
        </w:tc>
      </w:tr>
      <w:tr w14:paraId="7E30C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nil"/>
              <w:right w:val="nil"/>
            </w:tcBorders>
            <w:vAlign w:val="center"/>
          </w:tcPr>
          <w:p w14:paraId="56D84807">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站点配置</w:t>
            </w:r>
          </w:p>
        </w:tc>
        <w:tc>
          <w:tcPr>
            <w:tcW w:w="1857" w:type="dxa"/>
            <w:tcBorders>
              <w:top w:val="nil"/>
              <w:left w:val="nil"/>
              <w:bottom w:val="nil"/>
              <w:right w:val="nil"/>
            </w:tcBorders>
            <w:vAlign w:val="center"/>
          </w:tcPr>
          <w:p w14:paraId="07ED9970">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A大、C中、D小、E小</w:t>
            </w:r>
          </w:p>
        </w:tc>
        <w:tc>
          <w:tcPr>
            <w:tcW w:w="1857" w:type="dxa"/>
            <w:tcBorders>
              <w:top w:val="nil"/>
              <w:left w:val="nil"/>
              <w:bottom w:val="nil"/>
              <w:right w:val="nil"/>
            </w:tcBorders>
            <w:vAlign w:val="center"/>
          </w:tcPr>
          <w:p w14:paraId="6D72A7B4">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A大、C小、G大</w:t>
            </w:r>
          </w:p>
        </w:tc>
        <w:tc>
          <w:tcPr>
            <w:tcW w:w="1857" w:type="dxa"/>
            <w:tcBorders>
              <w:top w:val="nil"/>
              <w:left w:val="nil"/>
              <w:bottom w:val="nil"/>
              <w:right w:val="nil"/>
            </w:tcBorders>
            <w:vAlign w:val="center"/>
          </w:tcPr>
          <w:p w14:paraId="0B821C2D">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A大、C中、D小、E小</w:t>
            </w:r>
          </w:p>
        </w:tc>
        <w:tc>
          <w:tcPr>
            <w:tcW w:w="1858" w:type="dxa"/>
            <w:tcBorders>
              <w:top w:val="nil"/>
              <w:left w:val="nil"/>
              <w:bottom w:val="nil"/>
              <w:right w:val="nil"/>
            </w:tcBorders>
            <w:vAlign w:val="center"/>
          </w:tcPr>
          <w:p w14:paraId="74B19FF9">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B大、C中、G大、I小</w:t>
            </w:r>
          </w:p>
        </w:tc>
      </w:tr>
      <w:tr w14:paraId="759A1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nil"/>
              <w:right w:val="nil"/>
            </w:tcBorders>
            <w:vAlign w:val="center"/>
          </w:tcPr>
          <w:p w14:paraId="188D4F5E">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建设成本（万元）</w:t>
            </w:r>
          </w:p>
        </w:tc>
        <w:tc>
          <w:tcPr>
            <w:tcW w:w="1857" w:type="dxa"/>
            <w:tcBorders>
              <w:top w:val="nil"/>
              <w:left w:val="nil"/>
              <w:bottom w:val="nil"/>
              <w:right w:val="nil"/>
            </w:tcBorders>
            <w:vAlign w:val="center"/>
          </w:tcPr>
          <w:p w14:paraId="650676CC">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113</w:t>
            </w:r>
          </w:p>
        </w:tc>
        <w:tc>
          <w:tcPr>
            <w:tcW w:w="1857" w:type="dxa"/>
            <w:tcBorders>
              <w:top w:val="nil"/>
              <w:left w:val="nil"/>
              <w:bottom w:val="nil"/>
              <w:right w:val="nil"/>
            </w:tcBorders>
            <w:vAlign w:val="center"/>
          </w:tcPr>
          <w:p w14:paraId="090C019F">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108</w:t>
            </w:r>
          </w:p>
        </w:tc>
        <w:tc>
          <w:tcPr>
            <w:tcW w:w="1857" w:type="dxa"/>
            <w:tcBorders>
              <w:top w:val="nil"/>
              <w:left w:val="nil"/>
              <w:bottom w:val="nil"/>
              <w:right w:val="nil"/>
            </w:tcBorders>
            <w:vAlign w:val="center"/>
          </w:tcPr>
          <w:p w14:paraId="330DFEEF">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113</w:t>
            </w:r>
          </w:p>
        </w:tc>
        <w:tc>
          <w:tcPr>
            <w:tcW w:w="1858" w:type="dxa"/>
            <w:tcBorders>
              <w:top w:val="nil"/>
              <w:left w:val="nil"/>
              <w:bottom w:val="nil"/>
              <w:right w:val="nil"/>
            </w:tcBorders>
            <w:vAlign w:val="center"/>
          </w:tcPr>
          <w:p w14:paraId="1C710E02">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140</w:t>
            </w:r>
          </w:p>
        </w:tc>
      </w:tr>
      <w:tr w14:paraId="22C0C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single" w:color="auto" w:sz="12" w:space="0"/>
              <w:right w:val="nil"/>
            </w:tcBorders>
            <w:vAlign w:val="center"/>
          </w:tcPr>
          <w:p w14:paraId="7D6722C3">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覆盖率</w:t>
            </w:r>
          </w:p>
        </w:tc>
        <w:tc>
          <w:tcPr>
            <w:tcW w:w="1857" w:type="dxa"/>
            <w:tcBorders>
              <w:top w:val="nil"/>
              <w:left w:val="nil"/>
              <w:bottom w:val="single" w:color="auto" w:sz="12" w:space="0"/>
              <w:right w:val="nil"/>
            </w:tcBorders>
            <w:vAlign w:val="center"/>
          </w:tcPr>
          <w:p w14:paraId="05C1C4E7">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100%</w:t>
            </w:r>
          </w:p>
        </w:tc>
        <w:tc>
          <w:tcPr>
            <w:tcW w:w="1857" w:type="dxa"/>
            <w:tcBorders>
              <w:top w:val="nil"/>
              <w:left w:val="nil"/>
              <w:bottom w:val="single" w:color="auto" w:sz="12" w:space="0"/>
              <w:right w:val="nil"/>
            </w:tcBorders>
            <w:vAlign w:val="center"/>
          </w:tcPr>
          <w:p w14:paraId="4BD0E088">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100%</w:t>
            </w:r>
          </w:p>
        </w:tc>
        <w:tc>
          <w:tcPr>
            <w:tcW w:w="1857" w:type="dxa"/>
            <w:tcBorders>
              <w:top w:val="nil"/>
              <w:left w:val="nil"/>
              <w:bottom w:val="single" w:color="auto" w:sz="12" w:space="0"/>
              <w:right w:val="nil"/>
            </w:tcBorders>
            <w:vAlign w:val="center"/>
          </w:tcPr>
          <w:p w14:paraId="5138BC1D">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100%</w:t>
            </w:r>
          </w:p>
        </w:tc>
        <w:tc>
          <w:tcPr>
            <w:tcW w:w="1858" w:type="dxa"/>
            <w:tcBorders>
              <w:top w:val="nil"/>
              <w:left w:val="nil"/>
              <w:bottom w:val="single" w:color="auto" w:sz="12" w:space="0"/>
              <w:right w:val="nil"/>
            </w:tcBorders>
            <w:vAlign w:val="center"/>
          </w:tcPr>
          <w:p w14:paraId="0400FB7D">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100%</w:t>
            </w:r>
          </w:p>
        </w:tc>
      </w:tr>
      <w:tr w14:paraId="6CB5E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single" w:color="auto" w:sz="12" w:space="0"/>
              <w:left w:val="nil"/>
              <w:bottom w:val="nil"/>
              <w:right w:val="nil"/>
            </w:tcBorders>
            <w:vAlign w:val="center"/>
          </w:tcPr>
          <w:p w14:paraId="7E80E0DC">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问题二平均满意度</w:t>
            </w:r>
          </w:p>
        </w:tc>
        <w:tc>
          <w:tcPr>
            <w:tcW w:w="1857" w:type="dxa"/>
            <w:tcBorders>
              <w:top w:val="single" w:color="auto" w:sz="12" w:space="0"/>
              <w:left w:val="nil"/>
              <w:bottom w:val="nil"/>
              <w:right w:val="nil"/>
            </w:tcBorders>
            <w:vAlign w:val="center"/>
          </w:tcPr>
          <w:p w14:paraId="3E03CE0A">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0.8592</w:t>
            </w:r>
          </w:p>
        </w:tc>
        <w:tc>
          <w:tcPr>
            <w:tcW w:w="1857" w:type="dxa"/>
            <w:tcBorders>
              <w:top w:val="single" w:color="auto" w:sz="12" w:space="0"/>
              <w:left w:val="nil"/>
              <w:bottom w:val="nil"/>
              <w:right w:val="nil"/>
            </w:tcBorders>
            <w:vAlign w:val="center"/>
          </w:tcPr>
          <w:p w14:paraId="403184D1">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0.8216</w:t>
            </w:r>
          </w:p>
        </w:tc>
        <w:tc>
          <w:tcPr>
            <w:tcW w:w="1857" w:type="dxa"/>
            <w:tcBorders>
              <w:top w:val="single" w:color="auto" w:sz="12" w:space="0"/>
              <w:left w:val="nil"/>
              <w:bottom w:val="nil"/>
              <w:right w:val="nil"/>
            </w:tcBorders>
            <w:vAlign w:val="center"/>
          </w:tcPr>
          <w:p w14:paraId="2997BA97">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0.8592</w:t>
            </w:r>
          </w:p>
        </w:tc>
        <w:tc>
          <w:tcPr>
            <w:tcW w:w="1858" w:type="dxa"/>
            <w:tcBorders>
              <w:top w:val="single" w:color="auto" w:sz="12" w:space="0"/>
              <w:left w:val="nil"/>
              <w:bottom w:val="nil"/>
              <w:right w:val="nil"/>
            </w:tcBorders>
            <w:vAlign w:val="center"/>
          </w:tcPr>
          <w:p w14:paraId="032F1D8E">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0.9858</w:t>
            </w:r>
          </w:p>
        </w:tc>
      </w:tr>
      <w:tr w14:paraId="1891B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nil"/>
              <w:right w:val="nil"/>
            </w:tcBorders>
            <w:vAlign w:val="center"/>
          </w:tcPr>
          <w:p w14:paraId="4EEC47C9">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问题三平均满意度</w:t>
            </w:r>
          </w:p>
        </w:tc>
        <w:tc>
          <w:tcPr>
            <w:tcW w:w="1857" w:type="dxa"/>
            <w:tcBorders>
              <w:top w:val="nil"/>
              <w:left w:val="nil"/>
              <w:bottom w:val="nil"/>
              <w:right w:val="nil"/>
            </w:tcBorders>
            <w:vAlign w:val="center"/>
          </w:tcPr>
          <w:p w14:paraId="53541AB9">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0.8592</w:t>
            </w:r>
          </w:p>
        </w:tc>
        <w:tc>
          <w:tcPr>
            <w:tcW w:w="1857" w:type="dxa"/>
            <w:tcBorders>
              <w:top w:val="nil"/>
              <w:left w:val="nil"/>
              <w:bottom w:val="nil"/>
              <w:right w:val="nil"/>
            </w:tcBorders>
            <w:vAlign w:val="center"/>
          </w:tcPr>
          <w:p w14:paraId="6352E607">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0.8216</w:t>
            </w:r>
          </w:p>
        </w:tc>
        <w:tc>
          <w:tcPr>
            <w:tcW w:w="1857" w:type="dxa"/>
            <w:tcBorders>
              <w:top w:val="nil"/>
              <w:left w:val="nil"/>
              <w:bottom w:val="nil"/>
              <w:right w:val="nil"/>
            </w:tcBorders>
            <w:vAlign w:val="center"/>
          </w:tcPr>
          <w:p w14:paraId="03F2BDFF">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0.8592</w:t>
            </w:r>
          </w:p>
        </w:tc>
        <w:tc>
          <w:tcPr>
            <w:tcW w:w="1858" w:type="dxa"/>
            <w:tcBorders>
              <w:top w:val="nil"/>
              <w:left w:val="nil"/>
              <w:bottom w:val="nil"/>
              <w:right w:val="nil"/>
            </w:tcBorders>
            <w:vAlign w:val="center"/>
          </w:tcPr>
          <w:p w14:paraId="0D9E31F5">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0.9858</w:t>
            </w:r>
          </w:p>
        </w:tc>
      </w:tr>
      <w:tr w14:paraId="156AE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nil"/>
              <w:right w:val="nil"/>
            </w:tcBorders>
            <w:vAlign w:val="center"/>
          </w:tcPr>
          <w:p w14:paraId="18B7A5FD">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政府年补贴总额（万元）</w:t>
            </w:r>
          </w:p>
        </w:tc>
        <w:tc>
          <w:tcPr>
            <w:tcW w:w="1857" w:type="dxa"/>
            <w:tcBorders>
              <w:top w:val="nil"/>
              <w:left w:val="nil"/>
              <w:bottom w:val="nil"/>
              <w:right w:val="nil"/>
            </w:tcBorders>
            <w:vAlign w:val="center"/>
          </w:tcPr>
          <w:p w14:paraId="2CDAE705">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226.3</w:t>
            </w:r>
          </w:p>
        </w:tc>
        <w:tc>
          <w:tcPr>
            <w:tcW w:w="1857" w:type="dxa"/>
            <w:tcBorders>
              <w:top w:val="nil"/>
              <w:left w:val="nil"/>
              <w:bottom w:val="nil"/>
              <w:right w:val="nil"/>
            </w:tcBorders>
            <w:vAlign w:val="center"/>
          </w:tcPr>
          <w:p w14:paraId="01DD6B0E">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约224.1</w:t>
            </w:r>
          </w:p>
        </w:tc>
        <w:tc>
          <w:tcPr>
            <w:tcW w:w="1857" w:type="dxa"/>
            <w:tcBorders>
              <w:top w:val="nil"/>
              <w:left w:val="nil"/>
              <w:bottom w:val="nil"/>
              <w:right w:val="nil"/>
            </w:tcBorders>
            <w:vAlign w:val="center"/>
          </w:tcPr>
          <w:p w14:paraId="1EAE2CF9">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226.3</w:t>
            </w:r>
          </w:p>
        </w:tc>
        <w:tc>
          <w:tcPr>
            <w:tcW w:w="1858" w:type="dxa"/>
            <w:tcBorders>
              <w:top w:val="nil"/>
              <w:left w:val="nil"/>
              <w:bottom w:val="nil"/>
              <w:right w:val="nil"/>
            </w:tcBorders>
            <w:vAlign w:val="center"/>
          </w:tcPr>
          <w:p w14:paraId="437EAC72">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约255.5</w:t>
            </w:r>
          </w:p>
        </w:tc>
      </w:tr>
      <w:tr w14:paraId="7210B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nil"/>
              <w:right w:val="nil"/>
            </w:tcBorders>
            <w:vAlign w:val="center"/>
          </w:tcPr>
          <w:p w14:paraId="682D1497">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各站利润率</w:t>
            </w:r>
          </w:p>
        </w:tc>
        <w:tc>
          <w:tcPr>
            <w:tcW w:w="1857" w:type="dxa"/>
            <w:tcBorders>
              <w:top w:val="nil"/>
              <w:left w:val="nil"/>
              <w:bottom w:val="nil"/>
              <w:right w:val="nil"/>
            </w:tcBorders>
            <w:vAlign w:val="center"/>
          </w:tcPr>
          <w:p w14:paraId="6B1E44DC">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≈0.03%</w:t>
            </w:r>
          </w:p>
        </w:tc>
        <w:tc>
          <w:tcPr>
            <w:tcW w:w="1857" w:type="dxa"/>
            <w:tcBorders>
              <w:top w:val="nil"/>
              <w:left w:val="nil"/>
              <w:bottom w:val="nil"/>
              <w:right w:val="nil"/>
            </w:tcBorders>
            <w:vAlign w:val="center"/>
          </w:tcPr>
          <w:p w14:paraId="32CCF23B">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≈0.02%~0.03%</w:t>
            </w:r>
          </w:p>
        </w:tc>
        <w:tc>
          <w:tcPr>
            <w:tcW w:w="1857" w:type="dxa"/>
            <w:tcBorders>
              <w:top w:val="nil"/>
              <w:left w:val="nil"/>
              <w:bottom w:val="nil"/>
              <w:right w:val="nil"/>
            </w:tcBorders>
            <w:vAlign w:val="center"/>
          </w:tcPr>
          <w:p w14:paraId="283F0F8F">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≈0.02%~0.06%</w:t>
            </w:r>
          </w:p>
        </w:tc>
        <w:tc>
          <w:tcPr>
            <w:tcW w:w="1858" w:type="dxa"/>
            <w:tcBorders>
              <w:top w:val="nil"/>
              <w:left w:val="nil"/>
              <w:bottom w:val="nil"/>
              <w:right w:val="nil"/>
            </w:tcBorders>
            <w:vAlign w:val="center"/>
          </w:tcPr>
          <w:p w14:paraId="5FF5998D">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r>
              <w:rPr>
                <w:rFonts w:hint="default" w:ascii="Times New Roman" w:hAnsi="Times New Roman" w:eastAsia="宋体" w:cs="Times New Roman"/>
                <w:i w:val="0"/>
                <w:iCs w:val="0"/>
                <w:caps w:val="0"/>
                <w:color w:val="0F1115"/>
                <w:spacing w:val="0"/>
                <w:kern w:val="0"/>
                <w:sz w:val="24"/>
                <w:szCs w:val="24"/>
                <w:lang w:val="en-US" w:eastAsia="zh-CN" w:bidi="ar"/>
              </w:rPr>
              <w:t>≈0.01%~0.03%</w:t>
            </w:r>
          </w:p>
        </w:tc>
      </w:tr>
      <w:tr w14:paraId="3D406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single" w:color="auto" w:sz="12" w:space="0"/>
              <w:right w:val="nil"/>
            </w:tcBorders>
            <w:vAlign w:val="center"/>
          </w:tcPr>
          <w:p w14:paraId="5FCE1BCB">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p>
        </w:tc>
        <w:tc>
          <w:tcPr>
            <w:tcW w:w="1857" w:type="dxa"/>
            <w:tcBorders>
              <w:top w:val="nil"/>
              <w:left w:val="nil"/>
              <w:bottom w:val="single" w:color="auto" w:sz="12" w:space="0"/>
              <w:right w:val="nil"/>
            </w:tcBorders>
            <w:vAlign w:val="center"/>
          </w:tcPr>
          <w:p w14:paraId="7A2A65A6">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p>
        </w:tc>
        <w:tc>
          <w:tcPr>
            <w:tcW w:w="1857" w:type="dxa"/>
            <w:tcBorders>
              <w:top w:val="nil"/>
              <w:left w:val="nil"/>
              <w:bottom w:val="single" w:color="auto" w:sz="12" w:space="0"/>
              <w:right w:val="nil"/>
            </w:tcBorders>
            <w:vAlign w:val="center"/>
          </w:tcPr>
          <w:p w14:paraId="36809A09">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p>
        </w:tc>
        <w:tc>
          <w:tcPr>
            <w:tcW w:w="1857" w:type="dxa"/>
            <w:tcBorders>
              <w:top w:val="nil"/>
              <w:left w:val="nil"/>
              <w:bottom w:val="single" w:color="auto" w:sz="12" w:space="0"/>
              <w:right w:val="nil"/>
            </w:tcBorders>
            <w:vAlign w:val="center"/>
          </w:tcPr>
          <w:p w14:paraId="028B82AF">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p>
        </w:tc>
        <w:tc>
          <w:tcPr>
            <w:tcW w:w="1858" w:type="dxa"/>
            <w:tcBorders>
              <w:top w:val="nil"/>
              <w:left w:val="nil"/>
              <w:bottom w:val="single" w:color="auto" w:sz="12" w:space="0"/>
              <w:right w:val="nil"/>
            </w:tcBorders>
            <w:vAlign w:val="center"/>
          </w:tcPr>
          <w:p w14:paraId="6D9D62A7">
            <w:pPr>
              <w:keepNext w:val="0"/>
              <w:keepLines w:val="0"/>
              <w:widowControl/>
              <w:suppressLineNumbers w:val="0"/>
              <w:spacing w:line="300" w:lineRule="atLeast"/>
              <w:jc w:val="center"/>
              <w:rPr>
                <w:rFonts w:hint="default" w:ascii="Times New Roman" w:hAnsi="Times New Roman" w:eastAsia="宋体" w:cs="Times New Roman"/>
                <w:sz w:val="24"/>
                <w:szCs w:val="24"/>
                <w:vertAlign w:val="baseline"/>
              </w:rPr>
            </w:pPr>
          </w:p>
        </w:tc>
      </w:tr>
    </w:tbl>
    <w:p w14:paraId="2BD86C8D">
      <w:pPr>
        <w:bidi w:val="0"/>
        <w:jc w:val="center"/>
        <w:rPr>
          <w:rFonts w:hint="eastAsia" w:ascii="黑体" w:hAnsi="黑体" w:eastAsia="黑体" w:cs="黑体"/>
          <w:sz w:val="24"/>
          <w:szCs w:val="24"/>
          <w:lang w:eastAsia="zh-CN"/>
        </w:rPr>
      </w:pPr>
      <w:r>
        <w:rPr>
          <w:rFonts w:hint="eastAsia" w:ascii="黑体" w:hAnsi="黑体" w:eastAsia="黑体" w:cs="黑体"/>
          <w:sz w:val="24"/>
          <w:szCs w:val="24"/>
          <w:lang w:eastAsia="zh-CN"/>
        </w:rPr>
        <w:drawing>
          <wp:inline distT="0" distB="0" distL="114300" distR="114300">
            <wp:extent cx="5591810" cy="3270885"/>
            <wp:effectExtent l="0" t="0" r="8890" b="5715"/>
            <wp:docPr id="7" name="图片 7" descr="问题四图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问题四图三"/>
                    <pic:cNvPicPr>
                      <a:picLocks noChangeAspect="1"/>
                    </pic:cNvPicPr>
                  </pic:nvPicPr>
                  <pic:blipFill>
                    <a:blip r:embed="rId21"/>
                    <a:stretch>
                      <a:fillRect/>
                    </a:stretch>
                  </pic:blipFill>
                  <pic:spPr>
                    <a:xfrm>
                      <a:off x="0" y="0"/>
                      <a:ext cx="5591810" cy="3270885"/>
                    </a:xfrm>
                    <a:prstGeom prst="rect">
                      <a:avLst/>
                    </a:prstGeom>
                  </pic:spPr>
                </pic:pic>
              </a:graphicData>
            </a:graphic>
          </wp:inline>
        </w:drawing>
      </w:r>
    </w:p>
    <w:p w14:paraId="4C1B2C94">
      <w:pPr>
        <w:bidi w:val="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图十二：各场景下不同类型老人服务支持占收入比例</w:t>
      </w:r>
    </w:p>
    <w:p w14:paraId="5183B9D6">
      <w:pPr>
        <w:bidi w:val="0"/>
        <w:rPr>
          <w:rFonts w:hint="eastAsia" w:ascii="黑体" w:hAnsi="黑体" w:eastAsia="黑体" w:cs="黑体"/>
          <w:sz w:val="24"/>
          <w:szCs w:val="24"/>
        </w:rPr>
      </w:pPr>
      <w:r>
        <w:rPr>
          <w:rFonts w:hint="eastAsia" w:ascii="黑体" w:hAnsi="黑体" w:eastAsia="黑体" w:cs="黑体"/>
          <w:sz w:val="24"/>
          <w:szCs w:val="24"/>
        </w:rPr>
        <w:t>8.2.1 弹性系数计算</w:t>
      </w:r>
    </w:p>
    <w:p w14:paraId="26DB0C0C">
      <w:pPr>
        <w:bidi w:val="0"/>
        <w:ind w:firstLine="480" w:firstLineChars="200"/>
        <w:rPr>
          <w:rFonts w:hint="default"/>
          <w:sz w:val="24"/>
          <w:szCs w:val="24"/>
        </w:rPr>
      </w:pPr>
      <w:r>
        <w:rPr>
          <w:rFonts w:hint="default"/>
          <w:sz w:val="24"/>
          <w:szCs w:val="24"/>
        </w:rPr>
        <w:t>定义弹性系数</w:t>
      </w:r>
      <w:r>
        <w:rPr>
          <w:sz w:val="24"/>
          <w:szCs w:val="24"/>
        </w:rPr>
        <w:t>ε</w:t>
      </w:r>
      <w:r>
        <w:rPr>
          <w:rFonts w:hint="default"/>
          <w:sz w:val="24"/>
          <w:szCs w:val="24"/>
        </w:rPr>
        <w:t>衡量输出指标对输入参数的敏感程度：</w:t>
      </w:r>
    </w:p>
    <w:p w14:paraId="0711B3E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bidi w:val="0"/>
        <w:spacing w:before="0" w:beforeAutospacing="0" w:after="0" w:afterAutospacing="0" w:line="264" w:lineRule="atLeast"/>
        <w:ind w:left="0" w:right="0" w:firstLine="0"/>
        <w:jc w:val="center"/>
        <w:rPr>
          <w:rFonts w:hint="default"/>
          <w:sz w:val="24"/>
          <w:szCs w:val="24"/>
        </w:rPr>
      </w:pPr>
      <m:oMathPara>
        <m:oMath>
          <m:r>
            <m:rPr/>
            <w:rPr>
              <w:rFonts w:hint="default" w:ascii="Times New Roman" w:hAnsi="Times New Roman" w:eastAsia="Consolas"/>
              <w:sz w:val="24"/>
              <w:szCs w:val="24"/>
            </w:rPr>
            <m:t>ε=</m:t>
          </m:r>
          <m:f>
            <m:fPr>
              <m:ctrlPr>
                <w:rPr>
                  <w:rFonts w:hint="default" w:ascii="Cambria Math" w:hAnsi="Cambria Math" w:eastAsia="Consolas"/>
                  <w:sz w:val="24"/>
                  <w:szCs w:val="24"/>
                </w:rPr>
              </m:ctrlPr>
            </m:fPr>
            <m:num>
              <m:r>
                <m:rPr/>
                <w:rPr>
                  <w:rFonts w:hint="default" w:ascii="Times New Roman" w:hAnsi="Times New Roman" w:eastAsia="Consolas"/>
                  <w:sz w:val="24"/>
                  <w:szCs w:val="24"/>
                </w:rPr>
                <m:t>ΔY/</m:t>
              </m:r>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Y</m:t>
                  </m:r>
                  <m:ctrlPr>
                    <w:rPr>
                      <w:rFonts w:ascii="Cambria Math" w:hAnsi="Cambria Math" w:eastAsia="Consolas"/>
                      <w:sz w:val="24"/>
                      <w:szCs w:val="24"/>
                    </w:rPr>
                  </m:ctrlPr>
                </m:e>
                <m:sub>
                  <m:r>
                    <m:rPr/>
                    <w:rPr>
                      <w:rFonts w:hint="default" w:ascii="Times New Roman" w:hAnsi="Times New Roman" w:eastAsia="Consolas"/>
                      <w:sz w:val="24"/>
                      <w:szCs w:val="24"/>
                    </w:rPr>
                    <m:t>0</m:t>
                  </m:r>
                  <m:ctrlPr>
                    <w:rPr>
                      <w:rFonts w:ascii="Cambria Math" w:hAnsi="Cambria Math" w:eastAsia="Consolas"/>
                      <w:sz w:val="24"/>
                      <w:szCs w:val="24"/>
                    </w:rPr>
                  </m:ctrlPr>
                </m:sub>
              </m:sSub>
              <m:ctrlPr>
                <w:rPr>
                  <w:rFonts w:hint="default" w:ascii="Cambria Math" w:hAnsi="Cambria Math" w:eastAsia="Consolas"/>
                  <w:sz w:val="24"/>
                  <w:szCs w:val="24"/>
                </w:rPr>
              </m:ctrlPr>
            </m:num>
            <m:den>
              <m:r>
                <m:rPr/>
                <w:rPr>
                  <w:rFonts w:hint="default" w:ascii="Times New Roman" w:hAnsi="Times New Roman" w:eastAsia="Consolas"/>
                  <w:sz w:val="24"/>
                  <w:szCs w:val="24"/>
                </w:rPr>
                <m:t>ΔX/</m:t>
              </m:r>
              <m:sSub>
                <m:sSubPr>
                  <m:ctrlPr>
                    <w:rPr>
                      <w:rFonts w:hint="default" w:ascii="Cambria Math" w:hAnsi="Cambria Math" w:eastAsia="Consolas"/>
                      <w:sz w:val="24"/>
                      <w:szCs w:val="24"/>
                    </w:rPr>
                  </m:ctrlPr>
                </m:sSubPr>
                <m:e>
                  <m:r>
                    <m:rPr/>
                    <w:rPr>
                      <w:rFonts w:hint="default" w:ascii="Times New Roman" w:hAnsi="Times New Roman" w:eastAsia="Consolas"/>
                      <w:sz w:val="24"/>
                      <w:szCs w:val="24"/>
                    </w:rPr>
                    <m:t>X</m:t>
                  </m:r>
                  <m:ctrlPr>
                    <w:rPr>
                      <w:rFonts w:ascii="Cambria Math" w:hAnsi="Cambria Math" w:eastAsia="Consolas"/>
                      <w:sz w:val="24"/>
                      <w:szCs w:val="24"/>
                    </w:rPr>
                  </m:ctrlPr>
                </m:e>
                <m:sub>
                  <m:r>
                    <m:rPr/>
                    <w:rPr>
                      <w:rFonts w:hint="default" w:ascii="Times New Roman" w:hAnsi="Times New Roman" w:eastAsia="Consolas"/>
                      <w:sz w:val="24"/>
                      <w:szCs w:val="24"/>
                    </w:rPr>
                    <m:t>0</m:t>
                  </m:r>
                  <m:ctrlPr>
                    <w:rPr>
                      <w:rFonts w:ascii="Cambria Math" w:hAnsi="Cambria Math" w:eastAsia="Consolas"/>
                      <w:sz w:val="24"/>
                      <w:szCs w:val="24"/>
                    </w:rPr>
                  </m:ctrlPr>
                </m:sub>
              </m:sSub>
              <m:ctrlPr>
                <w:rPr>
                  <w:rFonts w:hint="default" w:ascii="Cambria Math" w:hAnsi="Cambria Math" w:eastAsia="Consolas"/>
                  <w:sz w:val="24"/>
                  <w:szCs w:val="24"/>
                </w:rPr>
              </m:ctrlPr>
            </m:den>
          </m:f>
        </m:oMath>
      </m:oMathPara>
    </w:p>
    <w:p w14:paraId="787D35FE">
      <w:pPr>
        <w:bidi w:val="0"/>
        <w:ind w:firstLine="480" w:firstLineChars="200"/>
        <w:rPr>
          <w:sz w:val="24"/>
          <w:szCs w:val="24"/>
        </w:rPr>
      </w:pPr>
      <w:r>
        <w:rPr>
          <w:rFonts w:hint="default"/>
          <w:sz w:val="24"/>
          <w:szCs w:val="24"/>
        </w:rPr>
        <w:t>其中X为输入参数，Y为输出指标，下标0表示基准值。分别计算以下弹性：</w:t>
      </w:r>
    </w:p>
    <w:p w14:paraId="75A0527E">
      <w:pPr>
        <w:bidi w:val="0"/>
        <w:ind w:firstLine="480" w:firstLineChars="200"/>
        <w:rPr>
          <w:sz w:val="24"/>
          <w:szCs w:val="24"/>
        </w:rPr>
      </w:pPr>
      <w:r>
        <w:rPr>
          <w:rFonts w:hint="default"/>
          <w:sz w:val="24"/>
          <w:szCs w:val="24"/>
        </w:rPr>
        <w:t>根据ε的大小判断敏感程度：</w:t>
      </w:r>
      <m:oMath>
        <m:r>
          <m:rPr>
            <m:nor/>
            <m:sty m:val="p"/>
          </m:rPr>
          <w:rPr>
            <w:rFonts w:hint="default" w:ascii="Times New Roman" w:hAnsi="Times New Roman"/>
            <w:b w:val="0"/>
            <w:i w:val="0"/>
            <w:sz w:val="24"/>
            <w:szCs w:val="24"/>
          </w:rPr>
          <m:t>∣ε∣&gt;1</m:t>
        </m:r>
      </m:oMath>
      <w:r>
        <w:rPr>
          <w:rFonts w:hint="default"/>
          <w:sz w:val="24"/>
          <w:szCs w:val="24"/>
        </w:rPr>
        <w:t>为高敏感，</w:t>
      </w:r>
      <m:oMath>
        <m:r>
          <m:rPr>
            <m:nor/>
            <m:sty m:val="p"/>
          </m:rPr>
          <w:rPr>
            <w:rFonts w:hint="default" w:ascii="Times New Roman" w:hAnsi="Times New Roman"/>
            <w:b w:val="0"/>
            <w:i w:val="0"/>
            <w:sz w:val="24"/>
            <w:szCs w:val="24"/>
          </w:rPr>
          <m:t>0.5&lt;∣ε∣≤1</m:t>
        </m:r>
      </m:oMath>
      <w:r>
        <w:rPr>
          <w:rFonts w:hint="default"/>
          <w:sz w:val="24"/>
          <w:szCs w:val="24"/>
        </w:rPr>
        <w:t>为中等敏感，</w:t>
      </w:r>
      <m:oMath>
        <m:r>
          <m:rPr>
            <m:nor/>
            <m:sty m:val="p"/>
          </m:rPr>
          <w:rPr>
            <w:rFonts w:hint="default" w:ascii="Times New Roman" w:hAnsi="Times New Roman"/>
            <w:b w:val="0"/>
            <w:i w:val="0"/>
            <w:sz w:val="24"/>
            <w:szCs w:val="24"/>
          </w:rPr>
          <m:t>∣ε∣≤0.5</m:t>
        </m:r>
      </m:oMath>
      <w:r>
        <w:rPr>
          <w:rFonts w:hint="default"/>
          <w:sz w:val="24"/>
          <w:szCs w:val="24"/>
        </w:rPr>
        <w:t>为低敏感。</w:t>
      </w:r>
    </w:p>
    <w:p w14:paraId="5916DA3B">
      <w:pPr>
        <w:bidi w:val="0"/>
        <w:ind w:firstLine="480" w:firstLineChars="200"/>
        <w:rPr>
          <w:sz w:val="24"/>
          <w:szCs w:val="24"/>
        </w:rPr>
      </w:pPr>
      <w:r>
        <w:rPr>
          <w:sz w:val="24"/>
          <w:szCs w:val="24"/>
        </w:rPr>
        <w:t>预算→满意度</w:t>
      </w:r>
      <w:r>
        <w:rPr>
          <w:rFonts w:hint="default"/>
          <w:sz w:val="24"/>
          <w:szCs w:val="24"/>
        </w:rPr>
        <w:t>：预算增加16.7%（20/120），满意度从0.8592升至0.9858，提高14.7%，</w:t>
      </w:r>
      <w:r>
        <w:rPr>
          <w:rFonts w:hint="default"/>
          <w:sz w:val="24"/>
          <w:szCs w:val="24"/>
        </w:rPr>
        <w:br w:type="textWrapping"/>
      </w:r>
      <m:oMath>
        <m:r>
          <m:rPr>
            <m:nor/>
            <m:sty m:val="p"/>
          </m:rPr>
          <w:rPr>
            <w:rFonts w:hint="default" w:ascii="Times New Roman" w:hAnsi="Times New Roman"/>
            <w:b w:val="0"/>
            <w:i w:val="0"/>
            <w:sz w:val="24"/>
            <w:szCs w:val="24"/>
          </w:rPr>
          <m:t>ε</m:t>
        </m:r>
      </m:oMath>
      <w:r>
        <w:rPr>
          <w:rFonts w:hint="default"/>
          <w:sz w:val="24"/>
          <w:szCs w:val="24"/>
        </w:rPr>
        <w:t>=(0.1266/0.8592)/(20/120)=0.1474/0.1667≈0.884，属中等偏高敏感。</w:t>
      </w:r>
    </w:p>
    <w:p w14:paraId="46DED8B8">
      <w:pPr>
        <w:bidi w:val="0"/>
        <w:ind w:firstLine="480" w:firstLineChars="200"/>
        <w:rPr>
          <w:sz w:val="24"/>
          <w:szCs w:val="24"/>
        </w:rPr>
      </w:pPr>
      <w:r>
        <w:rPr>
          <w:rFonts w:hint="default"/>
          <w:sz w:val="24"/>
          <w:szCs w:val="24"/>
        </w:rPr>
        <w:t>人口增长率→满意度：新增率由7%→8%（+14.3%），转移概率同步调整，满意度从0.8592降至0.8216（-4.4%），</w:t>
      </w:r>
      <m:oMath>
        <m:r>
          <m:rPr>
            <m:nor/>
            <m:sty m:val="p"/>
          </m:rPr>
          <w:rPr>
            <w:rFonts w:hint="default" w:ascii="Times New Roman" w:hAnsi="Times New Roman"/>
            <w:b w:val="0"/>
            <w:i w:val="0"/>
            <w:sz w:val="24"/>
            <w:szCs w:val="24"/>
          </w:rPr>
          <m:t>ε</m:t>
        </m:r>
      </m:oMath>
      <w:r>
        <w:rPr>
          <w:rFonts w:hint="default"/>
          <w:sz w:val="24"/>
          <w:szCs w:val="24"/>
        </w:rPr>
        <w:t>≈−0.044/0.143=−0.308，低敏感。</w:t>
      </w:r>
    </w:p>
    <w:p w14:paraId="1F8F0398">
      <w:pPr>
        <w:bidi w:val="0"/>
        <w:ind w:firstLine="480" w:firstLineChars="200"/>
        <w:rPr>
          <w:sz w:val="24"/>
          <w:szCs w:val="24"/>
        </w:rPr>
      </w:pPr>
      <w:r>
        <w:rPr>
          <w:rFonts w:hint="default"/>
          <w:sz w:val="24"/>
          <w:szCs w:val="24"/>
        </w:rPr>
        <w:t>运营成本→满意度：成本+20%，满意度不变，</w:t>
      </w:r>
      <m:oMath>
        <m:r>
          <m:rPr>
            <m:nor/>
            <m:sty m:val="p"/>
          </m:rPr>
          <w:rPr>
            <w:rFonts w:hint="default" w:ascii="Times New Roman" w:hAnsi="Times New Roman"/>
            <w:b w:val="0"/>
            <w:i w:val="0"/>
            <w:sz w:val="24"/>
            <w:szCs w:val="24"/>
          </w:rPr>
          <m:t>ε</m:t>
        </m:r>
      </m:oMath>
      <w:r>
        <w:rPr>
          <w:rFonts w:hint="default"/>
          <w:sz w:val="24"/>
          <w:szCs w:val="24"/>
        </w:rPr>
        <w:t>=0，完全不敏感。</w:t>
      </w:r>
    </w:p>
    <w:p w14:paraId="5A0D8291">
      <w:pPr>
        <w:bidi w:val="0"/>
        <w:rPr>
          <w:rFonts w:hint="eastAsia" w:ascii="黑体" w:hAnsi="黑体" w:eastAsia="黑体" w:cs="黑体"/>
          <w:sz w:val="24"/>
          <w:szCs w:val="24"/>
        </w:rPr>
      </w:pPr>
      <w:r>
        <w:rPr>
          <w:rFonts w:hint="eastAsia" w:ascii="黑体" w:hAnsi="黑体" w:eastAsia="黑体" w:cs="黑体"/>
          <w:sz w:val="24"/>
          <w:szCs w:val="24"/>
        </w:rPr>
        <w:t>8.2.2 鲁棒性评价</w:t>
      </w:r>
    </w:p>
    <w:p w14:paraId="6D9EEB36">
      <w:pPr>
        <w:bidi w:val="0"/>
        <w:ind w:firstLine="480" w:firstLineChars="200"/>
        <w:rPr>
          <w:sz w:val="24"/>
          <w:szCs w:val="24"/>
        </w:rPr>
      </w:pPr>
      <w:r>
        <w:rPr>
          <w:rFonts w:hint="default"/>
          <w:sz w:val="24"/>
          <w:szCs w:val="24"/>
        </w:rPr>
        <w:t>所有场景覆盖率均保持100%，模型对参数变化具有很强的覆盖鲁棒性。满意度在0.8216~0.9858之间波动，变异系数约8.6%，在可接受范围。预算增加能显著提升满意度，而人口增长加速会略微降低满意度</w:t>
      </w:r>
      <w:r>
        <w:rPr>
          <w:rFonts w:hint="eastAsia"/>
          <w:sz w:val="24"/>
          <w:szCs w:val="24"/>
          <w:lang w:val="en-US" w:eastAsia="zh-CN"/>
        </w:rPr>
        <w:t>.</w:t>
      </w:r>
      <w:r>
        <w:rPr>
          <w:rFonts w:hint="default"/>
          <w:sz w:val="24"/>
          <w:szCs w:val="24"/>
        </w:rPr>
        <w:t>运营成本变化（场景B）不改变选址方案，结构稳定。人口增长加速（场景A）导致站点配置改变（C站规模由中型降为小型，增设G大型），结构有一定调整。预算增加（场景C）导致选址方案完全重构，说明模型对预算较为敏感，资源充足时会重新优化布局。</w:t>
      </w:r>
    </w:p>
    <w:p w14:paraId="02E5BE15">
      <w:pPr>
        <w:bidi w:val="0"/>
        <w:ind w:firstLine="480" w:firstLineChars="200"/>
        <w:rPr>
          <w:rFonts w:hint="default"/>
          <w:sz w:val="24"/>
          <w:szCs w:val="24"/>
        </w:rPr>
      </w:pPr>
      <w:r>
        <w:rPr>
          <w:rFonts w:hint="default"/>
          <w:sz w:val="24"/>
          <w:szCs w:val="24"/>
        </w:rPr>
        <w:t>总体而言，模型在覆盖能力上鲁棒性强，在满意度上对预算敏感、对运营成本不敏感，适合在预算有限、人口温和增长的情景下使用。</w:t>
      </w:r>
    </w:p>
    <w:p w14:paraId="71CEC42E">
      <w:pPr>
        <w:bidi w:val="0"/>
        <w:rPr>
          <w:rFonts w:hint="eastAsia" w:ascii="黑体" w:hAnsi="黑体" w:eastAsia="黑体" w:cs="黑体"/>
          <w:sz w:val="24"/>
          <w:szCs w:val="24"/>
        </w:rPr>
      </w:pPr>
      <w:r>
        <w:rPr>
          <w:rFonts w:hint="eastAsia" w:ascii="黑体" w:hAnsi="黑体" w:eastAsia="黑体" w:cs="黑体"/>
          <w:sz w:val="24"/>
          <w:szCs w:val="24"/>
        </w:rPr>
        <w:t>8.3 问题4.3：不确定因素与应对策略</w:t>
      </w:r>
    </w:p>
    <w:p w14:paraId="26533D99">
      <w:pPr>
        <w:bidi w:val="0"/>
        <w:ind w:firstLine="480" w:firstLineChars="200"/>
        <w:rPr>
          <w:sz w:val="24"/>
          <w:szCs w:val="24"/>
        </w:rPr>
      </w:pPr>
      <w:r>
        <w:rPr>
          <w:rFonts w:hint="default"/>
          <w:sz w:val="24"/>
          <w:szCs w:val="24"/>
        </w:rPr>
        <w:t>实际推广中可能面临以下不确定因素：助餐、护理等需求在日内、周内存在高峰，模型用月均值会导致高峰时容量不足。补贴标准可能下降或取消，直接影响利润率和定价策略。老人跨小区流动会导致实际需求分布与预测偏差。</w:t>
      </w:r>
    </w:p>
    <w:p w14:paraId="64DDC403">
      <w:pPr>
        <w:bidi w:val="0"/>
        <w:ind w:firstLine="480" w:firstLineChars="200"/>
      </w:pPr>
      <w:r>
        <w:rPr>
          <w:rFonts w:hint="eastAsia"/>
          <w:sz w:val="24"/>
          <w:szCs w:val="24"/>
          <w:lang w:val="en-US" w:eastAsia="zh-CN"/>
        </w:rPr>
        <w:t>改进方法是</w:t>
      </w:r>
      <w:r>
        <w:rPr>
          <w:rFonts w:hint="default"/>
          <w:sz w:val="24"/>
          <w:szCs w:val="24"/>
        </w:rPr>
        <w:t>设置10%~15%容量冗余；引入弹性排班；建立站间需求溢出机制。建立多档补贴预案（如补贴减少30%、50%时重新定价）；预留运营储备金；开发非补贴服务收入来源。人口迁移每年更新人口数据并重算需求；站点设计预留20%扩展空间；建立中型站向大型站的快速扩建流程。</w:t>
      </w:r>
    </w:p>
    <w:p w14:paraId="32BA7485">
      <w:pPr>
        <w:keepNext w:val="0"/>
        <w:keepLines w:val="0"/>
        <w:widowControl/>
        <w:numPr>
          <w:ilvl w:val="0"/>
          <w:numId w:val="0"/>
        </w:numPr>
        <w:suppressLineNumbers w:val="0"/>
        <w:spacing w:before="72" w:beforeAutospacing="0" w:after="0" w:afterAutospacing="1"/>
        <w:ind w:left="-360" w:leftChars="0"/>
        <w:jc w:val="center"/>
        <w:rPr>
          <w:rFonts w:hint="eastAsia" w:ascii="黑体" w:hAnsi="黑体" w:eastAsia="黑体" w:cs="黑体"/>
          <w:sz w:val="28"/>
          <w:szCs w:val="28"/>
          <w:lang w:val="en-US" w:eastAsia="zh-CN"/>
        </w:rPr>
      </w:pPr>
    </w:p>
    <w:p w14:paraId="5076629E">
      <w:pPr>
        <w:keepNext w:val="0"/>
        <w:keepLines w:val="0"/>
        <w:widowControl/>
        <w:numPr>
          <w:ilvl w:val="0"/>
          <w:numId w:val="0"/>
        </w:numPr>
        <w:suppressLineNumbers w:val="0"/>
        <w:spacing w:before="72" w:beforeAutospacing="0" w:after="0" w:afterAutospacing="1"/>
        <w:ind w:left="-360" w:leftChars="0"/>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参考文献</w:t>
      </w:r>
    </w:p>
    <w:p w14:paraId="7698F6B8">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仲亚琴，杨卓雅，徐文坤，曹欣．我国养老服务设施供给和需求耦合协调度研究[J]．南京医科大学学报（社会科学版），2025，25(4)：347-355.</w:t>
      </w:r>
    </w:p>
    <w:p w14:paraId="6D80D3B4">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黄勇，张晗，左茜．我国老年人居服务设施体系研究进展与思考[J]．规划师，2024(5)：26-33.</w:t>
      </w:r>
    </w:p>
    <w:p w14:paraId="404DBCA6">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尹艳红．破解超大城市居家社区养老服务难题[N]．学习时报，2025-06-25(07).</w:t>
      </w:r>
    </w:p>
    <w:p w14:paraId="72914E01">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 穆光宗．嵌入式养老服务模式的理论与实践[J]．华中科技大学学报（社会科学版），2021，35(4)：1-9.</w:t>
      </w:r>
    </w:p>
    <w:p w14:paraId="09D7957C">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 郭少楠．长治市嵌入式社区养老服务满意度及影响因素研究[D]．太原：山西财经大学，2021.</w:t>
      </w:r>
    </w:p>
    <w:p w14:paraId="3A9AED2B">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[6] 杜鹏，王永梅．中国人口老龄化进程与养老服务需求[J]．人口研究，2022，46(1)：3-18.</w:t>
      </w:r>
    </w:p>
    <w:p w14:paraId="62513044">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[7] 陈功，王丰．中国养老服务体系建设：现状、问题与对策[J]．社会保障研究，2021，(3)：45-56.</w:t>
      </w:r>
    </w:p>
    <w:p w14:paraId="43F03CD1">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[8] Ross S M．Introduction to Probability Models[M]．12th ed．Cambridge：Academic Press，2019.</w:t>
      </w:r>
    </w:p>
    <w:p w14:paraId="5F2EC7C9">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[9] 杨红燕，范维珂，蒋雯静．长期护理保险基金筹资负担的测算——基于8城长护险试点方案的比较分析[J]．中国卫生政策研究，2023，16(6)：1-9.</w:t>
      </w:r>
    </w:p>
    <w:p w14:paraId="2BDB5E22">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[10] 边妗伟．我国城乡养老服务需求影响因素分析及规模预测[D]．北京：清华大学，2023.</w:t>
      </w:r>
    </w:p>
    <w:p w14:paraId="366558CD">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 Wang X，Mi H．Projecting Long-term Care Costs among Older Adults with ADL Disability and Cognitive Impairment in China[J]．The Journals of Gerontology Series A：Biological Sciences and Medical Sciences，2024.</w:t>
      </w:r>
    </w:p>
    <w:p w14:paraId="7AFA2FF8">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[12] Daskin M S．Network and Discrete Location：Models，Algorithms，and Applications[M]．2nd ed．Hoboken：John Wiley &amp; Sons，2013.</w:t>
      </w:r>
    </w:p>
    <w:p w14:paraId="251F76EA">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 林建新，林孟婷，王皖东，张智旋．分级设施选址问题研究进展与展望[J]．清华大学学报（自然科学版），2022，62(7)：1121-1131.</w:t>
      </w:r>
    </w:p>
    <w:p w14:paraId="2DEDC8DE">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[14] 谢金星，薛毅．优化建模与LINGO/LINDO软件[M]．北京：清华大学出版社，2005.</w:t>
      </w:r>
    </w:p>
    <w:p w14:paraId="1C7C2CC0">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[15] 姜启源，谢金星，叶俊．数学模型[M]．第5版．北京：高等教育出版社，2018.</w:t>
      </w:r>
    </w:p>
    <w:p w14:paraId="47213EA0">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[16] 司守奎，孙兆亮．数学建模算法与应用[M]．第2版．北京：国防工业出版社，2015.</w:t>
      </w:r>
    </w:p>
    <w:p w14:paraId="5A679CC1">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[17] Melo M T，Nickel S，Saldanha-da-Gama F．Facility location and supply chain management：A review[J]．European Journal of Operational Research，2009，196(2)：401-412.</w:t>
      </w:r>
    </w:p>
    <w:p w14:paraId="77C52234">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[18] Berman O，Krass D．The generalized maximal covering location problem[J]．Computers &amp; Operations Research，2002，29(6)：563-581.</w:t>
      </w:r>
    </w:p>
    <w:p w14:paraId="0D7559E2">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[19] Farahani R Z，Hekmatfar M．Facility Location：Concepts，Models，Algorithms and Case Studies[M]．Berlin：Springer，2009.</w:t>
      </w:r>
    </w:p>
    <w:p w14:paraId="47EE14FC">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[20] 冯华，邱雨如，黄宇，唐紫璇．养老服务补贴研究：补需方比补供方更好吗？[J]．中国管理科学，2023，(9)：266-277.</w:t>
      </w:r>
    </w:p>
    <w:p w14:paraId="5276064E">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[21] 刘某某，张某某．考虑兜底保障政策的政府购买养老服务模式定价决策[J]．系统工程理论与实践，2023，43(1)：56-62.</w:t>
      </w:r>
    </w:p>
    <w:p w14:paraId="6C012D2D">
      <w:pPr>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[22] Exploring the differentiated elderly service subsidies considering consumer word-of-mouth preferences[J]．International Journal of Intelligent Computing and Cybernetics，2023，16(2)：306-329.</w:t>
      </w:r>
    </w:p>
    <w:p w14:paraId="0A0CA785">
      <w:pPr>
        <w:bidi w:val="0"/>
        <w:rPr>
          <w:rFonts w:hint="eastAsia"/>
          <w:sz w:val="24"/>
          <w:szCs w:val="24"/>
          <w:lang w:val="en-US" w:eastAsia="zh-CN"/>
        </w:rPr>
        <w:sectPr>
          <w:headerReference r:id="rId3" w:type="default"/>
          <w:footerReference r:id="rId4" w:type="default"/>
          <w:pgSz w:w="11906" w:h="16838"/>
          <w:pgMar w:top="1418" w:right="1418" w:bottom="1418" w:left="1418" w:header="851" w:footer="992" w:gutter="0"/>
          <w:pgBorders>
            <w:top w:val="none" w:sz="0" w:space="0"/>
            <w:left w:val="none" w:sz="0" w:space="0"/>
            <w:bottom w:val="none" w:sz="0" w:space="0"/>
            <w:right w:val="none" w:sz="0" w:space="0"/>
          </w:pgBorders>
          <w:pgNumType w:start="0"/>
          <w:cols w:space="425" w:num="1"/>
          <w:titlePg/>
          <w:docGrid w:type="lines" w:linePitch="312" w:charSpace="0"/>
        </w:sectPr>
      </w:pPr>
    </w:p>
    <w:p w14:paraId="46F15204">
      <w:pPr>
        <w:bidi w:val="0"/>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附录</w:t>
      </w:r>
    </w:p>
    <w:p w14:paraId="472D222F">
      <w:pPr>
        <w:keepNext w:val="0"/>
        <w:keepLines w:val="0"/>
        <w:widowControl/>
        <w:numPr>
          <w:ilvl w:val="0"/>
          <w:numId w:val="0"/>
        </w:numPr>
        <w:suppressLineNumbers w:val="0"/>
        <w:spacing w:before="72" w:beforeAutospacing="0" w:after="0" w:afterAutospacing="1"/>
        <w:rPr>
          <w:rFonts w:hint="eastAsia" w:ascii="宋体" w:hAnsi="宋体" w:cs="宋体"/>
          <w:i w:val="0"/>
          <w:iCs w:val="0"/>
          <w:caps w:val="0"/>
          <w:color w:val="0F1115"/>
          <w:spacing w:val="0"/>
          <w:sz w:val="24"/>
          <w:szCs w:val="24"/>
          <w:shd w:val="clear" w:fill="FFFFFF"/>
          <w:lang w:val="en-US" w:eastAsia="zh-CN"/>
        </w:rPr>
      </w:pPr>
      <w:r>
        <w:rPr>
          <w:rFonts w:hint="eastAsia" w:ascii="宋体" w:hAnsi="宋体" w:cs="宋体"/>
          <w:i w:val="0"/>
          <w:iCs w:val="0"/>
          <w:caps w:val="0"/>
          <w:color w:val="0F1115"/>
          <w:spacing w:val="0"/>
          <w:sz w:val="24"/>
          <w:szCs w:val="24"/>
          <w:shd w:val="clear" w:fill="FFFFFF"/>
          <w:lang w:val="en-US" w:eastAsia="zh-CN"/>
        </w:rPr>
        <w:t>问题一核心源代码</w:t>
      </w:r>
    </w:p>
    <w:p w14:paraId="7C6A13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马尔可夫人口预测</w:t>
      </w:r>
    </w:p>
    <w:p w14:paraId="716AF0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markov_population_yearly(s, se, d, years</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5</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mu</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0.05</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lam</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0.07</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p12</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0.045</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p23</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0.10</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96EEE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"""返回列表，每个元素为 (self, semi, dis) 表示当年年末人数"""</w:t>
      </w:r>
    </w:p>
    <w:p w14:paraId="6B4359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history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(se),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w:t>
      </w:r>
    </w:p>
    <w:p w14:paraId="6E0468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_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range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(years):</w:t>
      </w:r>
    </w:p>
    <w:p w14:paraId="3DB7D8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total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w:t>
      </w:r>
    </w:p>
    <w:p w14:paraId="22A988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s_new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mu)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p12)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lam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total</w:t>
      </w:r>
    </w:p>
    <w:p w14:paraId="3DC75F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se_new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mu)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p23)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mu)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p12</w:t>
      </w:r>
    </w:p>
    <w:p w14:paraId="73243C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d_new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d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mu)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mu)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p23</w:t>
      </w:r>
    </w:p>
    <w:p w14:paraId="637BD8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se, d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round</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(s_new),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round</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(se_new),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round</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(d_new)</w:t>
      </w:r>
    </w:p>
    <w:p w14:paraId="29E46A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history.append((</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(se),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w:t>
      </w:r>
    </w:p>
    <w:p w14:paraId="2A118C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history</w:t>
      </w:r>
    </w:p>
    <w:p w14:paraId="5ED3DD91">
      <w:pPr>
        <w:keepNext w:val="0"/>
        <w:keepLines w:val="0"/>
        <w:widowControl/>
        <w:numPr>
          <w:ilvl w:val="0"/>
          <w:numId w:val="0"/>
        </w:numPr>
        <w:suppressLineNumbers w:val="0"/>
        <w:spacing w:before="72" w:beforeAutospacing="0" w:after="0" w:afterAutospacing="1"/>
        <w:rPr>
          <w:rFonts w:hint="eastAsia" w:ascii="宋体" w:hAnsi="宋体" w:cs="宋体"/>
          <w:i w:val="0"/>
          <w:iCs w:val="0"/>
          <w:caps w:val="0"/>
          <w:color w:val="0F1115"/>
          <w:spacing w:val="0"/>
          <w:sz w:val="24"/>
          <w:szCs w:val="24"/>
          <w:shd w:val="clear" w:fill="FFFFFF"/>
          <w:lang w:val="en-US" w:eastAsia="zh-CN"/>
        </w:rPr>
      </w:pPr>
    </w:p>
    <w:p w14:paraId="6615BC55">
      <w:pPr>
        <w:keepNext w:val="0"/>
        <w:keepLines w:val="0"/>
        <w:widowControl/>
        <w:numPr>
          <w:ilvl w:val="0"/>
          <w:numId w:val="0"/>
        </w:numPr>
        <w:suppressLineNumbers w:val="0"/>
        <w:spacing w:before="72" w:beforeAutospacing="0" w:after="0" w:afterAutospacing="1"/>
        <w:rPr>
          <w:rFonts w:hint="eastAsia" w:ascii="宋体" w:hAnsi="宋体" w:cs="宋体"/>
          <w:i w:val="0"/>
          <w:iCs w:val="0"/>
          <w:caps w:val="0"/>
          <w:color w:val="0F1115"/>
          <w:spacing w:val="0"/>
          <w:sz w:val="24"/>
          <w:szCs w:val="24"/>
          <w:shd w:val="clear" w:fill="FFFFFF"/>
          <w:lang w:val="en-US" w:eastAsia="zh-CN"/>
        </w:rPr>
      </w:pPr>
      <w:r>
        <w:rPr>
          <w:rFonts w:hint="eastAsia" w:ascii="宋体" w:hAnsi="宋体" w:cs="宋体"/>
          <w:i w:val="0"/>
          <w:iCs w:val="0"/>
          <w:caps w:val="0"/>
          <w:color w:val="0F1115"/>
          <w:spacing w:val="0"/>
          <w:sz w:val="24"/>
          <w:szCs w:val="24"/>
          <w:shd w:val="clear" w:fill="FFFFFF"/>
          <w:lang w:val="en-US" w:eastAsia="zh-CN"/>
        </w:rPr>
        <w:t>问题二核心代码</w:t>
      </w:r>
    </w:p>
    <w:p w14:paraId="17D5D1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固定点迭代</w:t>
      </w:r>
    </w:p>
    <w:p w14:paraId="0AFFBC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1222C7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fixed_point_allocation(plan: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Dict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str</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EF6F9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monthly_demand: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Dict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str</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88DF4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elderly_by_comm: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Dict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str</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&gt; AllocationResult:</w:t>
      </w:r>
    </w:p>
    <w:p w14:paraId="7D845E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sites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built_sites(plan)</w:t>
      </w:r>
    </w:p>
    <w:p w14:paraId="17DA91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4E15B8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not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sites:</w:t>
      </w:r>
    </w:p>
    <w:p w14:paraId="3BB9BE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AllocationResult(</w:t>
      </w:r>
    </w:p>
    <w:p w14:paraId="2D7680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feasible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True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BC1AE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assignments</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 </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None</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COMMUNITIES},</w:t>
      </w:r>
    </w:p>
    <w:p w14:paraId="434CCB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station_load</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4E92A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station_util</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44F9A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station_s2</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0D68F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community_sat</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0.0</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COMMUNITIES},</w:t>
      </w:r>
    </w:p>
    <w:p w14:paraId="4E8680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coverage_rate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0.0</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724B8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avg_satisfaction</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0.0</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E0180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objective_value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0.0</w:t>
      </w:r>
    </w:p>
    <w:p w14:paraId="30A2CC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51F35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7D4B66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util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0.5</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sites}</w:t>
      </w:r>
    </w:p>
    <w:p w14:paraId="5A7562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prev_assignments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None</w:t>
      </w:r>
    </w:p>
    <w:p w14:paraId="30DA9C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0515AA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_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range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(MAX_ITER):</w:t>
      </w:r>
    </w:p>
    <w:p w14:paraId="618882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sectPr>
          <w:pgSz w:w="11906" w:h="16838"/>
          <w:pgMar w:top="1418" w:right="1418" w:bottom="1418" w:left="1418" w:header="851" w:footer="992" w:gutter="0"/>
          <w:pgBorders>
            <w:top w:val="none" w:sz="0" w:space="0"/>
            <w:left w:val="none" w:sz="0" w:space="0"/>
            <w:bottom w:val="none" w:sz="0" w:space="0"/>
            <w:right w:val="none" w:sz="0" w:space="0"/>
          </w:pgBorders>
          <w:pgNumType w:start="0"/>
          <w:cols w:space="425" w:num="1"/>
          <w:titlePg/>
          <w:docGrid w:type="lines" w:linePitch="312" w:charSpace="0"/>
        </w:sectPr>
      </w:pPr>
    </w:p>
    <w:p w14:paraId="7184D1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1) 根据利用率计算响应满意度</w:t>
      </w:r>
    </w:p>
    <w:p w14:paraId="76C6C4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s2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response_satisfaction(util[s])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sites}</w:t>
      </w:r>
    </w:p>
    <w:p w14:paraId="2CBCCE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0DCD03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2) 各社区按满意度最大化选站</w:t>
      </w:r>
    </w:p>
    <w:p w14:paraId="1D2B03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assignments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F5C67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community_sat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11168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32CDB8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COMMUNITIES:</w:t>
      </w:r>
    </w:p>
    <w:p w14:paraId="36CAA0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cand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reachable_sites(plan, c)</w:t>
      </w:r>
    </w:p>
    <w:p w14:paraId="653ACF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not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cand:</w:t>
      </w:r>
    </w:p>
    <w:p w14:paraId="6071E7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assignments[c]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None</w:t>
      </w:r>
    </w:p>
    <w:p w14:paraId="4C625E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community_sat[c]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0.0</w:t>
      </w:r>
    </w:p>
    <w:p w14:paraId="530763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continue</w:t>
      </w:r>
    </w:p>
    <w:p w14:paraId="2B028C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75D2EC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best_site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None</w:t>
      </w:r>
    </w:p>
    <w:p w14:paraId="6077C7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best_sat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1.0</w:t>
      </w:r>
    </w:p>
    <w:p w14:paraId="4E2406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7AC974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cand:</w:t>
      </w:r>
    </w:p>
    <w:p w14:paraId="705CA8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s1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distance_satisfaction(DIST[c][s])</w:t>
      </w:r>
    </w:p>
    <w:p w14:paraId="23A819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sat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total_satisfaction(s1, s2[s])</w:t>
      </w:r>
    </w:p>
    <w:p w14:paraId="0E0914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sat &gt; best_sat:</w:t>
      </w:r>
    </w:p>
    <w:p w14:paraId="707FA5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best_sat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sat</w:t>
      </w:r>
    </w:p>
    <w:p w14:paraId="3E2F69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best_site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w:t>
      </w:r>
    </w:p>
    <w:p w14:paraId="718D23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4E6657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assignments[c]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best_site</w:t>
      </w:r>
    </w:p>
    <w:p w14:paraId="2CB737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community_sat[c]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best_sat</w:t>
      </w:r>
    </w:p>
    <w:p w14:paraId="0C276B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098A28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3) 计算站点日负载</w:t>
      </w:r>
    </w:p>
    <w:p w14:paraId="12C725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station_load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0.0</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sites}</w:t>
      </w:r>
    </w:p>
    <w:p w14:paraId="2D64C1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COMMUNITIES:</w:t>
      </w:r>
    </w:p>
    <w:p w14:paraId="7D410D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assignments[c]</w:t>
      </w:r>
    </w:p>
    <w:p w14:paraId="413FA8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is</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None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212D7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continue</w:t>
      </w:r>
    </w:p>
    <w:p w14:paraId="61C4AC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station_load[s]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monthly_demand[c]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community_sat[c]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DAYS_PER_MONTH</w:t>
      </w:r>
    </w:p>
    <w:p w14:paraId="3D1A0F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0FC140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4) 更新利用率</w:t>
      </w:r>
    </w:p>
    <w:p w14:paraId="00D235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new_util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BA145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sites:</w:t>
      </w:r>
    </w:p>
    <w:p w14:paraId="305DC7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cap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station_capacity(plan, s)</w:t>
      </w:r>
    </w:p>
    <w:p w14:paraId="159AC6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new_util[s]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station_load[s]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cap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cap &gt;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else</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0.0</w:t>
      </w:r>
    </w:p>
    <w:p w14:paraId="77E626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2AD6FC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5) 阻尼固定点更新</w:t>
      </w:r>
    </w:p>
    <w:p w14:paraId="76528B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updated_util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630EC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sites:</w:t>
      </w:r>
    </w:p>
    <w:p w14:paraId="435305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sectPr>
          <w:footerReference r:id="rId6" w:type="first"/>
          <w:footerReference r:id="rId5" w:type="default"/>
          <w:pgSz w:w="11906" w:h="16838"/>
          <w:pgMar w:top="1418" w:right="1418" w:bottom="1418" w:left="1418" w:header="851" w:footer="992" w:gutter="0"/>
          <w:pgBorders>
            <w:top w:val="none" w:sz="0" w:space="0"/>
            <w:left w:val="none" w:sz="0" w:space="0"/>
            <w:bottom w:val="none" w:sz="0" w:space="0"/>
            <w:right w:val="none" w:sz="0" w:space="0"/>
          </w:pgBorders>
          <w:pgNumType w:start="0"/>
          <w:cols w:space="425" w:num="1"/>
          <w:titlePg/>
          <w:docGrid w:type="lines" w:linePitch="312" w:charSpace="0"/>
        </w:sectPr>
      </w:pPr>
    </w:p>
    <w:p w14:paraId="520980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updated_util[s]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DAMPING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new_util[s]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DAMPING)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util[s]</w:t>
      </w:r>
    </w:p>
    <w:p w14:paraId="306A6E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3054B8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max_diff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max</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abs</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(updated_util[s]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util[s])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sites)</w:t>
      </w:r>
    </w:p>
    <w:p w14:paraId="102272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same_assign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(assignments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prev_assignments)</w:t>
      </w:r>
    </w:p>
    <w:p w14:paraId="131864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71B889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util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updated_util</w:t>
      </w:r>
    </w:p>
    <w:p w14:paraId="25FEC3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prev_assignments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assignments</w:t>
      </w:r>
    </w:p>
    <w:p w14:paraId="6A9953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75FC7D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same_assign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and</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max_diff &lt; TOL:</w:t>
      </w:r>
    </w:p>
    <w:p w14:paraId="2ACE28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break</w:t>
      </w:r>
    </w:p>
    <w:p w14:paraId="03737E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4E911F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最终重算</w:t>
      </w:r>
    </w:p>
    <w:p w14:paraId="0521EB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final_s2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response_satisfaction(util[s])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sites}</w:t>
      </w:r>
    </w:p>
    <w:p w14:paraId="76CAAC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final_assignments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CD035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final_community_sat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CACAF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5749B7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COMMUNITIES:</w:t>
      </w:r>
    </w:p>
    <w:p w14:paraId="5774FB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cand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reachable_sites(plan, c)</w:t>
      </w:r>
    </w:p>
    <w:p w14:paraId="221C90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not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cand:</w:t>
      </w:r>
    </w:p>
    <w:p w14:paraId="545F1C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final_assignments[c]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None</w:t>
      </w:r>
    </w:p>
    <w:p w14:paraId="421A33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final_community_sat[c]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0.0</w:t>
      </w:r>
    </w:p>
    <w:p w14:paraId="51941C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continue</w:t>
      </w:r>
    </w:p>
    <w:p w14:paraId="72B3A3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426D01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best_site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None</w:t>
      </w:r>
    </w:p>
    <w:p w14:paraId="56D613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best_sat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1.0</w:t>
      </w:r>
    </w:p>
    <w:p w14:paraId="2C6DDB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cand:</w:t>
      </w:r>
    </w:p>
    <w:p w14:paraId="186A45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s1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distance_satisfaction(DIST[c][s])</w:t>
      </w:r>
    </w:p>
    <w:p w14:paraId="7ECF7F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sat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total_satisfaction(s1, final_s2[s])</w:t>
      </w:r>
    </w:p>
    <w:p w14:paraId="1A6572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sat &gt; best_sat:</w:t>
      </w:r>
    </w:p>
    <w:p w14:paraId="363BCB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best_sat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sat</w:t>
      </w:r>
    </w:p>
    <w:p w14:paraId="416002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best_site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w:t>
      </w:r>
    </w:p>
    <w:p w14:paraId="3B1FC4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69A684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final_assignments[c]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best_site</w:t>
      </w:r>
    </w:p>
    <w:p w14:paraId="03A938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final_community_sat[c]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best_sat</w:t>
      </w:r>
    </w:p>
    <w:p w14:paraId="5D7418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0D8C20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final_station_load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0.0</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sites}</w:t>
      </w:r>
    </w:p>
    <w:p w14:paraId="3644C5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COMMUNITIES:</w:t>
      </w:r>
    </w:p>
    <w:p w14:paraId="4764CF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final_assignments[c]</w:t>
      </w:r>
    </w:p>
    <w:p w14:paraId="1AAF64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is</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None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8D401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continue</w:t>
      </w:r>
    </w:p>
    <w:p w14:paraId="39F12E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final_station_load[s]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monthly_demand[c]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final_community_sat[c]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DAYS_PER_MONTH</w:t>
      </w:r>
    </w:p>
    <w:p w14:paraId="57637C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5C365C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final_station_util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48D12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sites:</w:t>
      </w:r>
    </w:p>
    <w:p w14:paraId="0A5AB4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cap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station_capacity(plan, s)</w:t>
      </w:r>
    </w:p>
    <w:p w14:paraId="55BE0B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final_station_util[s]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final_station_load[s]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cap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cap &gt;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else</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0.0</w:t>
      </w:r>
    </w:p>
    <w:p w14:paraId="769C61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75C463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方案2：允许轻度超载，但超过1.20判不可行</w:t>
      </w:r>
    </w:p>
    <w:p w14:paraId="47CF19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sites:</w:t>
      </w:r>
    </w:p>
    <w:p w14:paraId="2574B6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final_station_util[s] &gt; MAX_UTIL_ALLOWED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12</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BFF93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AllocationResult(</w:t>
      </w:r>
    </w:p>
    <w:p w14:paraId="149083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feasible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False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C280C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assignments</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final_assignments,</w:t>
      </w:r>
    </w:p>
    <w:p w14:paraId="65D0BC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station_load</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final_station_load,</w:t>
      </w:r>
    </w:p>
    <w:p w14:paraId="194321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station_util</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final_station_util,</w:t>
      </w:r>
    </w:p>
    <w:p w14:paraId="1E0C38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station_s2</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{ss: response_satisfaction(final_station_util[ss])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sites},</w:t>
      </w:r>
    </w:p>
    <w:p w14:paraId="7A9E77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community_sat</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final_community_sat,</w:t>
      </w:r>
    </w:p>
    <w:p w14:paraId="7AE2ED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coverage_rate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0.0</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CC12F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avg_satisfaction</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0.0</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F4E31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objective_value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1.0</w:t>
      </w:r>
    </w:p>
    <w:p w14:paraId="3A5EBB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E134C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7F9043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covered_pop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sum</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(elderly_by_comm[c]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COMMUNITIES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final_assignments[c]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is</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not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None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10EDF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coverage_rate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covered_pop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total_population(elderly_by_comm)</w:t>
      </w:r>
    </w:p>
    <w:p w14:paraId="1EEB14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5939A0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avg_satisfaction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sum</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6852A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elderly_by_comm[c]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final_community_sat[c]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COMMUNITIES</w:t>
      </w:r>
    </w:p>
    <w:p w14:paraId="5C81B6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total_population(elderly_by_comm)</w:t>
      </w:r>
    </w:p>
    <w:p w14:paraId="657B74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7F48E2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objective_value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ALPHA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coverage_rate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BETA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avg_satisfaction</w:t>
      </w:r>
    </w:p>
    <w:p w14:paraId="543FE7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7940ED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AllocationResult(</w:t>
      </w:r>
    </w:p>
    <w:p w14:paraId="04EAD7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feasible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True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4C64F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assignments</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final_assignments,</w:t>
      </w:r>
    </w:p>
    <w:p w14:paraId="61A32B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station_load</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final_station_load,</w:t>
      </w:r>
    </w:p>
    <w:p w14:paraId="50D549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station_util</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final_station_util,</w:t>
      </w:r>
    </w:p>
    <w:p w14:paraId="4C766E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station_s2</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response_satisfaction(final_station_util[s])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sites},</w:t>
      </w:r>
    </w:p>
    <w:p w14:paraId="6DA276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community_sat</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final_community_sat,</w:t>
      </w:r>
    </w:p>
    <w:p w14:paraId="0FF20A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coverage_rate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coverage_rate,</w:t>
      </w:r>
    </w:p>
    <w:p w14:paraId="7F7120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avg_satisfaction</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avg_satisfaction,</w:t>
      </w:r>
    </w:p>
    <w:p w14:paraId="170450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objective_value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objective_value</w:t>
      </w:r>
    </w:p>
    <w:p w14:paraId="75CE78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99FD3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63C04E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3A7A43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分支定界</w:t>
      </w:r>
    </w:p>
    <w:p w14:paraId="05F216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15CAA8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optimistic_upper_bound(node: Node)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&gt;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float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7584E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05C459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保守上界：目标值不超过1</w:t>
      </w:r>
    </w:p>
    <w:p w14:paraId="2C7C07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439A11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1.0</w:t>
      </w:r>
    </w:p>
    <w:p w14:paraId="24255B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698228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branch_and_bound(monthly_demand: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Dict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str</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B3EC7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elderly_by_comm: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Dict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str</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&gt;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Tuple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[BestSolution,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List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str</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7E050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init_plan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COMMUNITIES}</w:t>
      </w:r>
    </w:p>
    <w:p w14:paraId="508FCD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7CDF05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best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BestSolution(</w:t>
      </w:r>
    </w:p>
    <w:p w14:paraId="1069AB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plan</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copy.deepcopy(init_plan),</w:t>
      </w:r>
    </w:p>
    <w:p w14:paraId="0118CA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result</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AllocationResult(</w:t>
      </w:r>
    </w:p>
    <w:p w14:paraId="25C516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feasible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True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8FBB8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assignments</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 </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None</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COMMUNITIES},</w:t>
      </w:r>
    </w:p>
    <w:p w14:paraId="57E81A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station_load</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54258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station_util</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D3181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station_s2</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E62AA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community_sat</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0.0</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COMMUNITIES},</w:t>
      </w:r>
    </w:p>
    <w:p w14:paraId="515135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coverage_rate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0.0</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79310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avg_satisfaction</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0.0</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0E146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objective_value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0.0</w:t>
      </w:r>
    </w:p>
    <w:p w14:paraId="646A41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936CA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cost</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0.0</w:t>
      </w:r>
    </w:p>
    <w:p w14:paraId="0D2857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87F488E">
      <w:pPr>
        <w:keepNext w:val="0"/>
        <w:keepLines w:val="0"/>
        <w:widowControl/>
        <w:numPr>
          <w:ilvl w:val="0"/>
          <w:numId w:val="0"/>
        </w:numPr>
        <w:suppressLineNumbers w:val="0"/>
        <w:spacing w:before="72" w:beforeAutospacing="0" w:after="0" w:afterAutospacing="1"/>
        <w:rPr>
          <w:rFonts w:hint="eastAsia" w:ascii="宋体" w:hAnsi="宋体" w:cs="宋体"/>
          <w:i w:val="0"/>
          <w:iCs w:val="0"/>
          <w:caps w:val="0"/>
          <w:color w:val="0F1115"/>
          <w:spacing w:val="0"/>
          <w:sz w:val="24"/>
          <w:szCs w:val="24"/>
          <w:shd w:val="clear" w:fill="FFFFFF"/>
          <w:lang w:val="en-US" w:eastAsia="zh-CN"/>
        </w:rPr>
      </w:pPr>
    </w:p>
    <w:p w14:paraId="7922C5CF">
      <w:pPr>
        <w:keepNext w:val="0"/>
        <w:keepLines w:val="0"/>
        <w:widowControl/>
        <w:numPr>
          <w:ilvl w:val="0"/>
          <w:numId w:val="0"/>
        </w:numPr>
        <w:suppressLineNumbers w:val="0"/>
        <w:spacing w:before="72" w:beforeAutospacing="0" w:after="0" w:afterAutospacing="1"/>
        <w:rPr>
          <w:rFonts w:hint="eastAsia" w:ascii="宋体" w:hAnsi="宋体" w:cs="宋体"/>
          <w:i w:val="0"/>
          <w:iCs w:val="0"/>
          <w:caps w:val="0"/>
          <w:color w:val="0F1115"/>
          <w:spacing w:val="0"/>
          <w:sz w:val="24"/>
          <w:szCs w:val="24"/>
          <w:shd w:val="clear" w:fill="FFFFFF"/>
          <w:lang w:val="en-US" w:eastAsia="zh-CN"/>
        </w:rPr>
      </w:pPr>
      <w:r>
        <w:rPr>
          <w:rFonts w:hint="eastAsia" w:ascii="宋体" w:hAnsi="宋体" w:cs="宋体"/>
          <w:i w:val="0"/>
          <w:iCs w:val="0"/>
          <w:caps w:val="0"/>
          <w:color w:val="0F1115"/>
          <w:spacing w:val="0"/>
          <w:sz w:val="24"/>
          <w:szCs w:val="24"/>
          <w:shd w:val="clear" w:fill="FFFFFF"/>
          <w:lang w:val="en-US" w:eastAsia="zh-CN"/>
        </w:rPr>
        <w:t>问题三核心代码</w:t>
      </w:r>
    </w:p>
    <w:p w14:paraId="446D61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ascii="Consolas" w:hAnsi="Consolas" w:eastAsia="Consolas" w:cs="Consolas"/>
          <w:i w:val="0"/>
          <w:iCs w:val="0"/>
          <w:caps w:val="0"/>
          <w:color w:val="333333"/>
          <w:spacing w:val="0"/>
          <w:sz w:val="16"/>
          <w:szCs w:val="16"/>
        </w:rPr>
      </w:pP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main():</w:t>
      </w:r>
    </w:p>
    <w:p w14:paraId="73586D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捕获控制台输出</w:t>
      </w:r>
    </w:p>
    <w:p w14:paraId="18793A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output_buffer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1DD50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145B75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capture_print(</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args, sep</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end</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'\n'</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file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None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flush</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False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2FD58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output_buffer.append(sep.join(</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str</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(arg)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arg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args)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end)</w:t>
      </w:r>
    </w:p>
    <w:p w14:paraId="6B10D7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443AD1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old_print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p>
    <w:p w14:paraId="4251EB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__builtins__.</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capture_print</w:t>
      </w:r>
    </w:p>
    <w:p w14:paraId="42B7E6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3F3525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pop_df, demand_df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parse_markov_output(MARKOV_TXT)</w:t>
      </w:r>
    </w:p>
    <w:p w14:paraId="37DA27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station_sizes, assign_df, load_df, bnb_summary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parse_bnb_output(BNB_TXT)</w:t>
      </w:r>
    </w:p>
    <w:p w14:paraId="3D7C39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base_price, direct_cost, service_param_df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load_service_params(ATTACH2)</w:t>
      </w:r>
    </w:p>
    <w:p w14:paraId="5EB34D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station_param_df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load_station_params(ATTACH3)</w:t>
      </w:r>
    </w:p>
    <w:p w14:paraId="0269D2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2FC900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income_df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pd.read_excel(ATTACH1, sheet_name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"人口与老人结构"</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header</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14EDF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income_df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clean_columns(income_df).dropna(subset</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"小区编号"</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BBF60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income_df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income_df.rename(columns</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"小区编号"</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"小区"</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82C8A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income_col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income_df.columns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"收入"</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FF2CD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income_df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income_df[[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"小区"</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income_col]].rename(columns</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{income_col: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"人均月收入"</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9D332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3D1768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df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demand_df.merge(assign_df, on</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"小区"</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how</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"left"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C1B6C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3B5C59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"实际有效月需求"</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"约束后月需求"</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"综合满意度_问题二"</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D265B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"实际有效年需求"</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"实际有效月需求"</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12</w:t>
      </w:r>
    </w:p>
    <w:p w14:paraId="51F302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2F5CBC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"基准价格"</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"服务项目"</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map</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(base_price)</w:t>
      </w:r>
    </w:p>
    <w:p w14:paraId="2D8D9D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"单次直接支出"</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"服务项目"</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map</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(direct_cost)</w:t>
      </w:r>
    </w:p>
    <w:p w14:paraId="3DCD3E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7AB7FC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"基准年收入"</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"实际有效年需求"</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"基准价格"</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7BCC8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"年直接支出"</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"实际有效年需求"</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"单次直接支出"</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B39B0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24181D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site_service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DD5F4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df.pivot_table(</w:t>
      </w:r>
    </w:p>
    <w:p w14:paraId="3FA8F8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index</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"服务站"</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F107C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columns</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"服务项目"</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F628B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values</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"实际有效年需求"</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AEE7A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aggfunc</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"sum"</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4E2B0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fill_value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690D3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D56F3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.reindex(columns</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SERVICE_ORDER, fill_value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B79F9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.reset_index()</w:t>
      </w:r>
    </w:p>
    <w:p w14:paraId="565602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87F45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66EF1E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pricing_rows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3C99C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profit_rows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00E27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29717C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site, size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station_sizes.items():</w:t>
      </w:r>
    </w:p>
    <w:p w14:paraId="0B716E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sub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df[df[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"服务站"</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site].copy()</w:t>
      </w:r>
    </w:p>
    <w:p w14:paraId="0684A7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sp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station_param_df.loc[size]</w:t>
      </w:r>
    </w:p>
    <w:p w14:paraId="328846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6DF655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base_revenue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sub[</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"基准年收入"</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sum</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1465E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direct_total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sub[</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"年直接支出"</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sum</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81283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473E1E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fixed_cost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float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(sp[</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"年固定管理成本"</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EE2C4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depreciation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float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(sp[</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"年折旧成本"</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1C5FA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total_cost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direct_total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fixed_cost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depreciation</w:t>
      </w:r>
    </w:p>
    <w:p w14:paraId="628E74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4EE437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non_emergency_qty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sub.loc[</w:t>
      </w:r>
    </w:p>
    <w:p w14:paraId="1067B1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sub[</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"服务项目"</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"紧急救助"</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50358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"实际有效年需求"</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ECA23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sum</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745B5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7F5D13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subsidy_raw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SUBSIDY_PER_PERSON_TIME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non_emergency_qty</w:t>
      </w:r>
    </w:p>
    <w:p w14:paraId="607B67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subsidy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min</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(subsidy_raw,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float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(sp[</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"年补贴上限"</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4D1C1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432D09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rho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(total_cost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subsidy)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base_revenue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base_revenue &gt;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else</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0.0</w:t>
      </w:r>
    </w:p>
    <w:p w14:paraId="0890C3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feasible_under_base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rho &lt;</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1.0</w:t>
      </w:r>
    </w:p>
    <w:p w14:paraId="2FA971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rho_for_price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min</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max</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(rho,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0.0</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1.0</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feasible_under_base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else</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rho</w:t>
      </w:r>
    </w:p>
    <w:p w14:paraId="211269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35FB47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price_dict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9F5B5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4BC732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service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SERVICE_ORDER:</w:t>
      </w:r>
    </w:p>
    <w:p w14:paraId="11138E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service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"紧急救助"</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77DBB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price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0.0</w:t>
      </w:r>
    </w:p>
    <w:p w14:paraId="2B0060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else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BFB1D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price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ceil_to_cent(base_price[service]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rho_for_price)</w:t>
      </w:r>
    </w:p>
    <w:p w14:paraId="67FE3A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6E923B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price_dict[service]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price</w:t>
      </w:r>
    </w:p>
    <w:p w14:paraId="718637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59DD9D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pricing_rows.append({</w:t>
      </w:r>
    </w:p>
    <w:p w14:paraId="0FCBE7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"服务站"</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site,</w:t>
      </w:r>
    </w:p>
    <w:p w14:paraId="2F76E9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"规模"</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size,</w:t>
      </w:r>
    </w:p>
    <w:p w14:paraId="1963B8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"折扣系数rho"</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rho_for_price,</w:t>
      </w:r>
    </w:p>
    <w:p w14:paraId="33A308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"服务项目"</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service,</w:t>
      </w:r>
    </w:p>
    <w:p w14:paraId="025151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"基准价格"</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base_price[service],</w:t>
      </w:r>
    </w:p>
    <w:p w14:paraId="15897E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"最优定价"</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price,</w:t>
      </w:r>
    </w:p>
    <w:p w14:paraId="253BD6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"价格满意度S3"</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price_satisfaction(price, base_price[service]),</w:t>
      </w:r>
    </w:p>
    <w:p w14:paraId="3EFC2D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"基准内可保本"</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feasible_under_base,</w:t>
      </w:r>
    </w:p>
    <w:p w14:paraId="138AF6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E6CBA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32CE9A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sub[</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"最优定价"</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sub[</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"服务项目"</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map</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(price_dict)</w:t>
      </w:r>
    </w:p>
    <w:p w14:paraId="632521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service_revenue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(sub[</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"实际有效年需求"</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sub[</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"最优定价"</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sum</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0A97B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3F91A4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profit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service_revenue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subsidy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total_cost</w:t>
      </w:r>
    </w:p>
    <w:p w14:paraId="76AF63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profit_rate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profit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total_cost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total_cost &gt;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else</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np.nan</w:t>
      </w:r>
    </w:p>
    <w:p w14:paraId="0332D7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1522F9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profit_rows.append({</w:t>
      </w:r>
    </w:p>
    <w:p w14:paraId="4F0FF4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"服务站"</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site,</w:t>
      </w:r>
    </w:p>
    <w:p w14:paraId="187874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"规模"</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size,</w:t>
      </w:r>
    </w:p>
    <w:p w14:paraId="730441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"基准年收入"</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base_revenue,</w:t>
      </w:r>
    </w:p>
    <w:p w14:paraId="050036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"优化后年服务收入"</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service_revenue,</w:t>
      </w:r>
    </w:p>
    <w:p w14:paraId="60A40F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"年直接支出"</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direct_total,</w:t>
      </w:r>
    </w:p>
    <w:p w14:paraId="10FB81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"年固定管理成本"</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fixed_cost,</w:t>
      </w:r>
    </w:p>
    <w:p w14:paraId="425A15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"年折旧成本"</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depreciation,</w:t>
      </w:r>
    </w:p>
    <w:p w14:paraId="32E744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"年度总成本"</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total_cost,</w:t>
      </w:r>
    </w:p>
    <w:p w14:paraId="247C15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"非紧急实际有效年人次"</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non_emergency_qty,</w:t>
      </w:r>
    </w:p>
    <w:p w14:paraId="265DB8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"按2元计算补贴"</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subsidy_raw,</w:t>
      </w:r>
    </w:p>
    <w:p w14:paraId="3CED0D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"年补贴上限"</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float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(sp[</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"年补贴上限"</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8490F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"实际政府补贴"</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subsidy,</w:t>
      </w:r>
    </w:p>
    <w:p w14:paraId="6BCEAF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"预计年利润"</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profit,</w:t>
      </w:r>
    </w:p>
    <w:p w14:paraId="665B29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"利润率"</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profit_rate,</w:t>
      </w:r>
    </w:p>
    <w:p w14:paraId="4F033F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"是否满足利润率≤8%"</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profit_rate &lt;</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PROFIT_RATE_UPPER,</w:t>
      </w:r>
    </w:p>
    <w:p w14:paraId="5AEC60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"是否保本"</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profit &gt;</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6</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92151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22AE7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13FA2E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pricing_long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pd.DataFrame(pricing_rows)</w:t>
      </w:r>
    </w:p>
    <w:p w14:paraId="0A643A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profit_df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pd.DataFrame(profit_rows).sort_values(</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"服务站"</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E5DB9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4DAA65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pricing_wide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315EA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pricing_long.pivot_table(</w:t>
      </w:r>
    </w:p>
    <w:p w14:paraId="5A9985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index</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"服务站"</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"规模"</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"折扣系数rho"</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3C0BE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columns</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"服务项目"</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ED86A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values</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"最优定价"</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D754B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aggfunc</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"first"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8E31B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7620D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.reindex(columns</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SERVICE_ORDER)</w:t>
      </w:r>
    </w:p>
    <w:p w14:paraId="6D0272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.reset_index()</w:t>
      </w:r>
    </w:p>
    <w:p w14:paraId="2333FE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2069B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5DE514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price_s3_map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pricing_long.set_index([</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"服务站"</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"服务项目"</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"价格满意度S3"</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].to_dict()</w:t>
      </w:r>
    </w:p>
    <w:p w14:paraId="0C94BE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5B8FBB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tmp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df.copy()</w:t>
      </w:r>
    </w:p>
    <w:p w14:paraId="7A67F5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tmp[</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"价格满意度S3"</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tmp.</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apply</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DD562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lambda</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 price_s3_map[(r[</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"服务站"</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r[</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"服务项目"</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94359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axis</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9B00C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5FA4D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45D4A6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comm_price_sat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9F98A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tmp.assign(weight</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tmp[</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"实际有效年需求"</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F7C4E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.groupby(</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"小区"</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F7B37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apply</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0A54C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lambda</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 np.average(g[</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"价格满意度S3"</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weights</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"weight"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2B0D9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g[</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"weight"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sum</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&gt;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else</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np.nan,</w:t>
      </w:r>
    </w:p>
    <w:p w14:paraId="7D6AB7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include_groups</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False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DE354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C61B2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.reset_index(name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"价格满意度S3"</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25BEB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FEE60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793609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comm_sat_df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8EDB9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assign_df.merge(comm_price_sat, on</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"小区"</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how</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"left"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0F8AE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.rename(columns</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"综合满意度_问题二"</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"综合满意度"</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B1827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.sort_values(</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"小区"</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0E4BD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4A6B0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4F2063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price_map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pricing_long.set_index([</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"服务站"</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"服务项目"</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"最优定价"</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].to_dict()</w:t>
      </w:r>
    </w:p>
    <w:p w14:paraId="7131C4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2E22DA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"优化后年支付"</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df.</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apply</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0486C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lambda</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 r[</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"实际有效年需求"</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price_map[(r[</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"服务站"</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r[</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"服务项目"</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17DFA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axis</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75665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85562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"基准年支付"</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"基准年收入"</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73A77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76B318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pop_long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pop_df.melt(</w:t>
      </w:r>
    </w:p>
    <w:p w14:paraId="0FC811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id_vars</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"小区"</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E8A11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value_vars</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"自理"</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"半失能"</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"失能"</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22815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var_name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"老人类型"</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23F2D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value_name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"人数"</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400AB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7D483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737BDC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pop_income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pop_long.merge(income_df, on</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"小区"</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how</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"left"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0D241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0ABD17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access_rows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06697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1860C1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elder_type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"自理"</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"半失能"</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"失能"</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8FCD7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n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pop_long.loc[pop_long[</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"老人类型"</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elder_type,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"人数"</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sum</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A4F89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0A0772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base_month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733D5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df.loc[df[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"老人类型"</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elder_type,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"基准年支付"</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sum</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F09CE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12</w:t>
      </w:r>
    </w:p>
    <w:p w14:paraId="57D0C9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w:t>
      </w:r>
    </w:p>
    <w:p w14:paraId="750888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BBC08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61516E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opt_month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5509E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df.loc[df[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"老人类型"</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elder_type,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"优化后年支付"</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sum</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4A082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12</w:t>
      </w:r>
    </w:p>
    <w:p w14:paraId="29750A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w:t>
      </w:r>
    </w:p>
    <w:p w14:paraId="5A0CF0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955AB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7D7CDC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tmp_income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pop_income[pop_income[</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"老人类型"</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elder_type]</w:t>
      </w:r>
    </w:p>
    <w:p w14:paraId="1CC435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income_weighted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3E1D8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tmp_income[</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"人数"</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tmp_income[</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"人均月收入"</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C926F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sum</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w:t>
      </w:r>
    </w:p>
    <w:p w14:paraId="71D561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68218F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access_rows.append({</w:t>
      </w:r>
    </w:p>
    <w:p w14:paraId="593EF2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"老人类型"</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elder_type,</w:t>
      </w:r>
    </w:p>
    <w:p w14:paraId="2ABFA3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"第5年末人数"</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n,</w:t>
      </w:r>
    </w:p>
    <w:p w14:paraId="0BBD24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"加权人均月收入"</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income_weighted,</w:t>
      </w:r>
    </w:p>
    <w:p w14:paraId="452687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"基准价下人均月支付"</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base_month,</w:t>
      </w:r>
    </w:p>
    <w:p w14:paraId="1868BB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"优化后人均月支付"</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opt_month,</w:t>
      </w:r>
    </w:p>
    <w:p w14:paraId="38353E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"支付降幅"</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opt_month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base_month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base_month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else</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np.nan,</w:t>
      </w:r>
    </w:p>
    <w:p w14:paraId="79B60F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"优化后支出占收入"</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opt_month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income_weighted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income_weighted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else</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np.nan,</w:t>
      </w:r>
    </w:p>
    <w:p w14:paraId="2D9DA0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D12E8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2868F8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access_df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pd.DataFrame(access_rows)</w:t>
      </w:r>
    </w:p>
    <w:p w14:paraId="298AAB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64F75B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"\n========== 问题三：最优定价（元/次）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EA372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(pricing_wide.</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round</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4</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).to_string(index</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False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9F225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451CA1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"\n========== 站点利润与补贴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C01D8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cols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245A0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"服务站"</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1ED03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"规模"</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CD62D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"优化后年服务收入"</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C7801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"年度总成本"</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0D651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"实际政府补贴"</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63D63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"预计年利润"</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50CEA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"利润率"</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33422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"是否满足利润率≤8%"</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1ACB9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89B8A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(profit_df[cols].</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round</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4</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).to_string(index</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False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4F672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188A24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"\n========== 社区满意度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5840F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(comm_sat_df.</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round</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4</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).to_string(index</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False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5E21A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106D7D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"\n========== 类型可及性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FF6A8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(access_df.</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round</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4</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).to_string(index</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False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B0862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41A6DA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"\n问题二覆盖率："</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bnb_summary[</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"覆盖率"</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B3D95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"问题二平均满意度："</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bnb_summary[</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"平均满意度"</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DFB9A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4D81AE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with pd.ExcelWriter(OUT_XLSX, engine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"openpyxl"</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as writer:</w:t>
      </w:r>
    </w:p>
    <w:p w14:paraId="2B80E2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service_param_df.to_excel(writer, sheet_name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"输入_服务价格成本"</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index</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False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9FE94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pd.DataFrame([</w:t>
      </w:r>
    </w:p>
    <w:p w14:paraId="6D38EC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"服务站"</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k,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"规模"</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v}</w:t>
      </w:r>
    </w:p>
    <w:p w14:paraId="3D3C5A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k, v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station_sizes.items()</w:t>
      </w:r>
    </w:p>
    <w:p w14:paraId="085C58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]).to_excel(writer, sheet_name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"输入_固定站点方案"</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index</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False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CE4AC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786B1E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assign_df.to_excel(writer, sheet_name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"输入_社区分配"</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index</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False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5F939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site_service.to_excel(writer, sheet_name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"站点服务量"</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index</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False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A6169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pricing_long.to_excel(writer, sheet_name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"定价_long"</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index</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False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E09C9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pricing_wide.to_excel(writer, sheet_name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"定价_wide"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index</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False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1F704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profit_df.to_excel(writer, sheet_name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"利润补贴"</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index</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False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21A24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comm_sat_df.to_excel(writer, sheet_name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"社区满意度"</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index</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False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28734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access_df.to_excel(writer, sheet_name</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"类型可及性"</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index</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False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144CC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1FCE98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"\n结果已保存：{OUT_XLSX}"</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CEB3CCD">
      <w:pPr>
        <w:keepNext w:val="0"/>
        <w:keepLines w:val="0"/>
        <w:widowControl/>
        <w:numPr>
          <w:ilvl w:val="0"/>
          <w:numId w:val="0"/>
        </w:numPr>
        <w:suppressLineNumbers w:val="0"/>
        <w:spacing w:before="72" w:beforeAutospacing="0" w:after="0" w:afterAutospacing="1"/>
        <w:rPr>
          <w:rFonts w:hint="eastAsia" w:ascii="宋体" w:hAnsi="宋体" w:cs="宋体"/>
          <w:i w:val="0"/>
          <w:iCs w:val="0"/>
          <w:caps w:val="0"/>
          <w:color w:val="0F1115"/>
          <w:spacing w:val="0"/>
          <w:sz w:val="24"/>
          <w:szCs w:val="24"/>
          <w:shd w:val="clear" w:fill="FFFFFF"/>
          <w:lang w:val="en-US" w:eastAsia="zh-CN"/>
        </w:rPr>
      </w:pPr>
    </w:p>
    <w:p w14:paraId="096BCBFD">
      <w:pPr>
        <w:keepNext w:val="0"/>
        <w:keepLines w:val="0"/>
        <w:widowControl/>
        <w:numPr>
          <w:ilvl w:val="0"/>
          <w:numId w:val="0"/>
        </w:numPr>
        <w:suppressLineNumbers w:val="0"/>
        <w:spacing w:before="72" w:beforeAutospacing="0" w:after="0" w:afterAutospacing="1"/>
        <w:rPr>
          <w:rFonts w:hint="eastAsia" w:ascii="宋体" w:hAnsi="宋体" w:cs="宋体"/>
          <w:i w:val="0"/>
          <w:iCs w:val="0"/>
          <w:caps w:val="0"/>
          <w:color w:val="0F1115"/>
          <w:spacing w:val="0"/>
          <w:sz w:val="24"/>
          <w:szCs w:val="24"/>
          <w:shd w:val="clear" w:fill="FFFFFF"/>
          <w:lang w:val="en-US" w:eastAsia="zh-CN"/>
        </w:rPr>
      </w:pPr>
      <w:r>
        <w:rPr>
          <w:rFonts w:hint="eastAsia" w:ascii="宋体" w:hAnsi="宋体" w:cs="宋体"/>
          <w:i w:val="0"/>
          <w:iCs w:val="0"/>
          <w:caps w:val="0"/>
          <w:color w:val="0F1115"/>
          <w:spacing w:val="0"/>
          <w:sz w:val="24"/>
          <w:szCs w:val="24"/>
          <w:shd w:val="clear" w:fill="FFFFFF"/>
          <w:lang w:val="en-US" w:eastAsia="zh-CN"/>
        </w:rPr>
        <w:t>问题四核心代码</w:t>
      </w:r>
    </w:p>
    <w:p w14:paraId="1078AF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ascii="Consolas" w:hAnsi="Consolas" w:eastAsia="Consolas" w:cs="Consolas"/>
          <w:i w:val="0"/>
          <w:iCs w:val="0"/>
          <w:caps w:val="0"/>
          <w:color w:val="333333"/>
          <w:spacing w:val="0"/>
          <w:sz w:val="16"/>
          <w:szCs w:val="16"/>
        </w:rPr>
      </w:pP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select_and_load_param():</w:t>
      </w:r>
    </w:p>
    <w:p w14:paraId="37E74A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"""让用户选择要加载的参数文件（支持命令行参数或默认选择）"""</w:t>
      </w:r>
    </w:p>
    <w:p w14:paraId="5D294C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60</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9E7FD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"参数文件选择"</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91DE2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60</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E766B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"0. 不加载参数文件（使用默认参数）"</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AF5BD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"1. 加载 参数调整1_人口预测.txt（人口增长率、转移概率）"</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70DEC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"2. 加载 参数调整2_成本.txt（日固定管理成本+20%）"</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91F16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"3. 加载 参数调整3_预算.txt（预算调整为140万）"</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7ACAD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60</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B5B3E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7E5851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检查命令行参数</w:t>
      </w:r>
    </w:p>
    <w:p w14:paraId="56FDA2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choice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"0"</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默认不加载参数文件</w:t>
      </w:r>
    </w:p>
    <w:p w14:paraId="1BDA6D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len</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(sys.argv) &gt; </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7449D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choice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sys.argv[</w:t>
      </w:r>
      <w:r>
        <w:rPr>
          <w:rStyle w:val="12"/>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6A519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"命令行参数选择: {choice}"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356CD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else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48216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在非交互式环境中使用默认选择</w:t>
      </w:r>
    </w:p>
    <w:p w14:paraId="1ED176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"未提供命令行参数，使用默认选择 (0)"</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4D9EA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114461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choice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'1'</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9086F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"\n正在加载: {PARAM_FILE_1}"</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A7B2E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load_param_file(PARAM_FILE_1):</w:t>
      </w:r>
    </w:p>
    <w:p w14:paraId="1F5CC5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"参数加载成功！"</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55697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  MARKOV_LAM = {MARKOV_LAM}"</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0C04C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  MARKOV_P12 = {MARKOV_P12}"</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68FBE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  MARKOV_P23 = {MARKOV_P23}"</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20DAC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elif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choice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'2'</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07A9C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"\n正在加载: {PARAM_FILE_2}"</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0A720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load_param_file(PARAM_FILE_2):</w:t>
      </w:r>
    </w:p>
    <w:p w14:paraId="765534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"参数加载成功！"</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337D8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  日固定管理成本乘数 = 1.2"</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69423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elif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choice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'3'</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8C8E9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"\n正在加载: {PARAM_FILE_3}"</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E0B68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load_param_file(PARAM_FILE_3):</w:t>
      </w:r>
    </w:p>
    <w:p w14:paraId="04325F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"参数加载成功！"</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55B2B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  BUDGET = {BUDGET}"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38F90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else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CE0CB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"\n使用默认参数运行"</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766B9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1BDE67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print</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A7C41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choice  </w:t>
      </w:r>
      <w:r>
        <w:rPr>
          <w:rStyle w:val="12"/>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返回选择值用于命名输出文件</w:t>
      </w:r>
    </w:p>
    <w:p w14:paraId="49C2AB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266355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路径配置</w:t>
      </w:r>
    </w:p>
    <w:p w14:paraId="46625C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27E610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ROOT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Path(__file__).resolve().parent</w:t>
      </w:r>
    </w:p>
    <w:p w14:paraId="3EDA84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ATTACH1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ROOT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"附件1：小区基础数据.xlsx"</w:t>
      </w:r>
    </w:p>
    <w:p w14:paraId="32F47A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ATTACH2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ROOT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"附件2：服务需求数据.xlsx"</w:t>
      </w:r>
    </w:p>
    <w:p w14:paraId="1E7853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ATTACH3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ROOT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"附件3：服务站建设与运营成本.xlsx"</w:t>
      </w:r>
    </w:p>
    <w:p w14:paraId="732D69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21FA00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参数调整文件路径（必须在 ROOT 之后定义）</w:t>
      </w:r>
    </w:p>
    <w:p w14:paraId="2BA48A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PARAM_FILE_1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ROOT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"参数调整1_人口预测.txt"</w:t>
      </w:r>
    </w:p>
    <w:p w14:paraId="22FC49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PARAM_FILE_2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ROOT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"参数调整2_成本.txt"</w:t>
      </w:r>
    </w:p>
    <w:p w14:paraId="3998C0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PARAM_FILE_3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ROOT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"参数调整3_预算.txt"</w:t>
      </w:r>
    </w:p>
    <w:p w14:paraId="23B3AB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00ED55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OUT_DIR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ROOT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"Four_output"</w:t>
      </w:r>
    </w:p>
    <w:p w14:paraId="2AAB67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OUT_DIR.mkdir(exist_ok</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12"/>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True</w:t>
      </w:r>
      <w:r>
        <w:rPr>
          <w:rStyle w:val="12"/>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7A4F384">
      <w:pPr>
        <w:keepNext w:val="0"/>
        <w:keepLines w:val="0"/>
        <w:widowControl/>
        <w:numPr>
          <w:ilvl w:val="0"/>
          <w:numId w:val="0"/>
        </w:numPr>
        <w:suppressLineNumbers w:val="0"/>
        <w:spacing w:before="72" w:beforeAutospacing="0" w:after="0" w:afterAutospacing="1"/>
        <w:rPr>
          <w:rFonts w:hint="default" w:ascii="宋体" w:hAnsi="宋体" w:cs="宋体"/>
          <w:i w:val="0"/>
          <w:iCs w:val="0"/>
          <w:caps w:val="0"/>
          <w:color w:val="0F1115"/>
          <w:spacing w:val="0"/>
          <w:sz w:val="24"/>
          <w:szCs w:val="24"/>
          <w:shd w:val="clear" w:fill="FFFFFF"/>
          <w:lang w:val="en-US" w:eastAsia="zh-CN"/>
        </w:rPr>
      </w:pPr>
    </w:p>
    <w:sectPr>
      <w:footerReference r:id="rId8" w:type="first"/>
      <w:footerReference r:id="rId7" w:type="default"/>
      <w:pgSz w:w="11906" w:h="16838"/>
      <w:pgMar w:top="1418" w:right="1418" w:bottom="1418" w:left="1418" w:header="851" w:footer="992" w:gutter="0"/>
      <w:pgBorders>
        <w:top w:val="none" w:sz="0" w:space="0"/>
        <w:left w:val="none" w:sz="0" w:space="0"/>
        <w:bottom w:val="none" w:sz="0" w:space="0"/>
        <w:right w:val="none" w:sz="0" w:space="0"/>
      </w:pgBorders>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F192D">
    <w:pPr>
      <w:pStyle w:val="5"/>
      <w:jc w:val="center"/>
    </w:pPr>
    <w:r>
      <w:fldChar w:fldCharType="begin"/>
    </w:r>
    <w:r>
      <w:instrText xml:space="preserve">PAGE   \* MERGEFORMAT</w:instrText>
    </w:r>
    <w:r>
      <w:fldChar w:fldCharType="separate"/>
    </w:r>
    <w:r>
      <w:rPr>
        <w:lang w:val="zh-CN"/>
      </w:rPr>
      <w:t>2</w:t>
    </w:r>
    <w:r>
      <w:fldChar w:fldCharType="end"/>
    </w:r>
  </w:p>
  <w:p w14:paraId="1DE8D2D5">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50798">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0941A">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BE518">
    <w:pPr>
      <w:pStyle w:val="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93232">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C9278">
    <w:pPr>
      <w:pStyle w:val="6"/>
      <w:pBdr>
        <w:bottom w:val="none" w:color="auto" w:sz="0" w:space="0"/>
      </w:pBdr>
    </w:pPr>
  </w:p>
  <w:p w14:paraId="7A1EF99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FB7BD4"/>
    <w:multiLevelType w:val="singleLevel"/>
    <w:tmpl w:val="B6FB7BD4"/>
    <w:lvl w:ilvl="0" w:tentative="0">
      <w:start w:val="7"/>
      <w:numFmt w:val="chineseCounting"/>
      <w:suff w:val="nothing"/>
      <w:lvlText w:val="%1、"/>
      <w:lvlJc w:val="left"/>
      <w:rPr>
        <w:rFonts w:hint="eastAsia"/>
      </w:rPr>
    </w:lvl>
  </w:abstractNum>
  <w:abstractNum w:abstractNumId="1">
    <w:nsid w:val="09A7EBD5"/>
    <w:multiLevelType w:val="singleLevel"/>
    <w:tmpl w:val="09A7EBD5"/>
    <w:lvl w:ilvl="0" w:tentative="0">
      <w:start w:val="1"/>
      <w:numFmt w:val="chineseCounting"/>
      <w:suff w:val="nothing"/>
      <w:lvlText w:val="%1、"/>
      <w:lvlJc w:val="left"/>
      <w:pPr>
        <w:ind w:left="0"/>
      </w:pPr>
      <w:rPr>
        <w:rFonts w:hint="eastAsia"/>
      </w:rPr>
    </w:lvl>
  </w:abstractNum>
  <w:abstractNum w:abstractNumId="2">
    <w:nsid w:val="559B7F9D"/>
    <w:multiLevelType w:val="singleLevel"/>
    <w:tmpl w:val="559B7F9D"/>
    <w:lvl w:ilvl="0" w:tentative="0">
      <w:start w:val="1"/>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1C00"/>
    <w:rsid w:val="000306EB"/>
    <w:rsid w:val="00042CF8"/>
    <w:rsid w:val="00054C48"/>
    <w:rsid w:val="00056BF9"/>
    <w:rsid w:val="00083C72"/>
    <w:rsid w:val="00094818"/>
    <w:rsid w:val="000D5805"/>
    <w:rsid w:val="000E110A"/>
    <w:rsid w:val="000F6762"/>
    <w:rsid w:val="00114404"/>
    <w:rsid w:val="00130604"/>
    <w:rsid w:val="00130A3B"/>
    <w:rsid w:val="00130D78"/>
    <w:rsid w:val="00172F51"/>
    <w:rsid w:val="001850A2"/>
    <w:rsid w:val="00185E4A"/>
    <w:rsid w:val="001865F7"/>
    <w:rsid w:val="001B15E2"/>
    <w:rsid w:val="001B2A7C"/>
    <w:rsid w:val="001D2E75"/>
    <w:rsid w:val="00204E4B"/>
    <w:rsid w:val="0021380D"/>
    <w:rsid w:val="00260098"/>
    <w:rsid w:val="002A5B2B"/>
    <w:rsid w:val="002B097B"/>
    <w:rsid w:val="002B637E"/>
    <w:rsid w:val="002D5185"/>
    <w:rsid w:val="002F6FF3"/>
    <w:rsid w:val="00300C96"/>
    <w:rsid w:val="00322F6B"/>
    <w:rsid w:val="003E236B"/>
    <w:rsid w:val="003E5AE2"/>
    <w:rsid w:val="00407BA1"/>
    <w:rsid w:val="004223CF"/>
    <w:rsid w:val="00431750"/>
    <w:rsid w:val="0043718C"/>
    <w:rsid w:val="00453DAE"/>
    <w:rsid w:val="00465407"/>
    <w:rsid w:val="00473374"/>
    <w:rsid w:val="004B38AA"/>
    <w:rsid w:val="004B484C"/>
    <w:rsid w:val="004B54BC"/>
    <w:rsid w:val="004C3639"/>
    <w:rsid w:val="004C6618"/>
    <w:rsid w:val="00521C00"/>
    <w:rsid w:val="005334C2"/>
    <w:rsid w:val="00561C99"/>
    <w:rsid w:val="005646BE"/>
    <w:rsid w:val="00590FBB"/>
    <w:rsid w:val="005C0BFB"/>
    <w:rsid w:val="005C112D"/>
    <w:rsid w:val="006115D1"/>
    <w:rsid w:val="0061338C"/>
    <w:rsid w:val="006850BB"/>
    <w:rsid w:val="00693BEA"/>
    <w:rsid w:val="00694416"/>
    <w:rsid w:val="006B5427"/>
    <w:rsid w:val="006C234E"/>
    <w:rsid w:val="006D21BD"/>
    <w:rsid w:val="006E7C18"/>
    <w:rsid w:val="00714034"/>
    <w:rsid w:val="007A25BF"/>
    <w:rsid w:val="007C3902"/>
    <w:rsid w:val="0081093C"/>
    <w:rsid w:val="00813C51"/>
    <w:rsid w:val="00822190"/>
    <w:rsid w:val="00844B76"/>
    <w:rsid w:val="00870E64"/>
    <w:rsid w:val="00891BFE"/>
    <w:rsid w:val="008B4DEC"/>
    <w:rsid w:val="00916513"/>
    <w:rsid w:val="00923B54"/>
    <w:rsid w:val="00935F05"/>
    <w:rsid w:val="00954874"/>
    <w:rsid w:val="00961417"/>
    <w:rsid w:val="009670AB"/>
    <w:rsid w:val="009748D2"/>
    <w:rsid w:val="00991EFF"/>
    <w:rsid w:val="009F6112"/>
    <w:rsid w:val="00A40068"/>
    <w:rsid w:val="00A7042F"/>
    <w:rsid w:val="00A8523A"/>
    <w:rsid w:val="00A92133"/>
    <w:rsid w:val="00AB0F79"/>
    <w:rsid w:val="00AB297A"/>
    <w:rsid w:val="00AC6826"/>
    <w:rsid w:val="00AD750F"/>
    <w:rsid w:val="00B04A66"/>
    <w:rsid w:val="00B102E5"/>
    <w:rsid w:val="00B26839"/>
    <w:rsid w:val="00B5007B"/>
    <w:rsid w:val="00B86DE9"/>
    <w:rsid w:val="00B9055E"/>
    <w:rsid w:val="00B93637"/>
    <w:rsid w:val="00BA29EC"/>
    <w:rsid w:val="00BC3404"/>
    <w:rsid w:val="00BE5C4F"/>
    <w:rsid w:val="00BE6105"/>
    <w:rsid w:val="00C0000A"/>
    <w:rsid w:val="00C10A03"/>
    <w:rsid w:val="00C42295"/>
    <w:rsid w:val="00C433DC"/>
    <w:rsid w:val="00C45FB0"/>
    <w:rsid w:val="00C61148"/>
    <w:rsid w:val="00C83D9D"/>
    <w:rsid w:val="00C94B24"/>
    <w:rsid w:val="00CF4939"/>
    <w:rsid w:val="00D13495"/>
    <w:rsid w:val="00D134AB"/>
    <w:rsid w:val="00D5772D"/>
    <w:rsid w:val="00D80170"/>
    <w:rsid w:val="00D8257E"/>
    <w:rsid w:val="00DB0EDE"/>
    <w:rsid w:val="00DC09B4"/>
    <w:rsid w:val="00DE2086"/>
    <w:rsid w:val="00DE35DC"/>
    <w:rsid w:val="00DF1A0C"/>
    <w:rsid w:val="00E06722"/>
    <w:rsid w:val="00E522A6"/>
    <w:rsid w:val="00E52B64"/>
    <w:rsid w:val="00E621C3"/>
    <w:rsid w:val="00E72AE0"/>
    <w:rsid w:val="00E81841"/>
    <w:rsid w:val="00E939B7"/>
    <w:rsid w:val="00E963B9"/>
    <w:rsid w:val="00EA4A59"/>
    <w:rsid w:val="00EC1C8B"/>
    <w:rsid w:val="00F10A1A"/>
    <w:rsid w:val="00F11C51"/>
    <w:rsid w:val="00F12231"/>
    <w:rsid w:val="00F557E6"/>
    <w:rsid w:val="00FC014D"/>
    <w:rsid w:val="00FC5B70"/>
    <w:rsid w:val="00FD304F"/>
    <w:rsid w:val="0324162C"/>
    <w:rsid w:val="05992BDA"/>
    <w:rsid w:val="092A57C3"/>
    <w:rsid w:val="0A0F4BBF"/>
    <w:rsid w:val="0A650932"/>
    <w:rsid w:val="0E884F40"/>
    <w:rsid w:val="0F811DD8"/>
    <w:rsid w:val="10C61D50"/>
    <w:rsid w:val="124A5112"/>
    <w:rsid w:val="13BB706F"/>
    <w:rsid w:val="14090571"/>
    <w:rsid w:val="16B0539B"/>
    <w:rsid w:val="16CC1E75"/>
    <w:rsid w:val="1B5C096F"/>
    <w:rsid w:val="1CC9510B"/>
    <w:rsid w:val="1E7E1721"/>
    <w:rsid w:val="24BA63DB"/>
    <w:rsid w:val="37596933"/>
    <w:rsid w:val="3A216A0D"/>
    <w:rsid w:val="3B40257B"/>
    <w:rsid w:val="3FF332A6"/>
    <w:rsid w:val="407E590A"/>
    <w:rsid w:val="4ABD14F2"/>
    <w:rsid w:val="4B240C35"/>
    <w:rsid w:val="4D8A3397"/>
    <w:rsid w:val="4DA00524"/>
    <w:rsid w:val="5B770658"/>
    <w:rsid w:val="5BE57F51"/>
    <w:rsid w:val="5CF03F5D"/>
    <w:rsid w:val="62CC7BFE"/>
    <w:rsid w:val="657E1006"/>
    <w:rsid w:val="66065FEC"/>
    <w:rsid w:val="690469C6"/>
    <w:rsid w:val="6C335661"/>
    <w:rsid w:val="6D583F8D"/>
    <w:rsid w:val="6E6F2C5B"/>
    <w:rsid w:val="7CB83561"/>
    <w:rsid w:val="7DC93E27"/>
    <w:rsid w:val="7FA972A7"/>
  </w:rsids>
  <m:mathPr>
    <m:mathFont m:val="Times New Roman"/>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footer"/>
    <w:basedOn w:val="1"/>
    <w:link w:val="14"/>
    <w:qFormat/>
    <w:uiPriority w:val="99"/>
    <w:pPr>
      <w:tabs>
        <w:tab w:val="center" w:pos="4153"/>
        <w:tab w:val="right" w:pos="8306"/>
      </w:tabs>
      <w:snapToGrid w:val="0"/>
      <w:jc w:val="left"/>
    </w:pPr>
    <w:rPr>
      <w:sz w:val="18"/>
      <w:szCs w:val="18"/>
    </w:rPr>
  </w:style>
  <w:style w:type="paragraph" w:styleId="6">
    <w:name w:val="header"/>
    <w:basedOn w:val="1"/>
    <w:link w:val="13"/>
    <w:qFormat/>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TML Code"/>
    <w:basedOn w:val="11"/>
    <w:uiPriority w:val="0"/>
    <w:rPr>
      <w:rFonts w:ascii="Courier New" w:hAnsi="Courier New"/>
      <w:sz w:val="20"/>
    </w:rPr>
  </w:style>
  <w:style w:type="character" w:customStyle="1" w:styleId="13">
    <w:name w:val="页眉 Char"/>
    <w:link w:val="6"/>
    <w:qFormat/>
    <w:uiPriority w:val="99"/>
    <w:rPr>
      <w:kern w:val="2"/>
      <w:sz w:val="18"/>
      <w:szCs w:val="18"/>
    </w:rPr>
  </w:style>
  <w:style w:type="character" w:customStyle="1" w:styleId="14">
    <w:name w:val="页脚 Char"/>
    <w:link w:val="5"/>
    <w:qFormat/>
    <w:uiPriority w:val="99"/>
    <w:rPr>
      <w:kern w:val="2"/>
      <w:sz w:val="18"/>
      <w:szCs w:val="18"/>
    </w:rPr>
  </w:style>
  <w:style w:type="paragraph" w:styleId="15">
    <w:name w:val="No Spacing"/>
    <w:link w:val="16"/>
    <w:qFormat/>
    <w:uiPriority w:val="1"/>
    <w:rPr>
      <w:rFonts w:ascii="Calibri" w:hAnsi="Calibri" w:eastAsia="宋体" w:cs="Times New Roman"/>
      <w:sz w:val="22"/>
      <w:szCs w:val="22"/>
      <w:lang w:val="en-US" w:eastAsia="zh-CN" w:bidi="ar-SA"/>
    </w:rPr>
  </w:style>
  <w:style w:type="character" w:customStyle="1" w:styleId="16">
    <w:name w:val="无间隔 Char"/>
    <w:link w:val="15"/>
    <w:qFormat/>
    <w:uiPriority w:val="1"/>
    <w:rPr>
      <w:rFonts w:ascii="Calibri" w:hAnsi="Calibri"/>
      <w:sz w:val="22"/>
      <w:szCs w:val="22"/>
      <w:lang w:val="en-US" w:eastAsia="zh-CN" w:bidi="ar-SA"/>
    </w:rPr>
  </w:style>
  <w:style w:type="character" w:customStyle="1" w:styleId="17">
    <w:name w:val="页脚 字符"/>
    <w:basedOn w:val="11"/>
    <w:qFormat/>
    <w:uiPriority w:val="99"/>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37</Pages>
  <Words>7416</Words>
  <Characters>8540</Characters>
  <Lines>2</Lines>
  <Paragraphs>1</Paragraphs>
  <TotalTime>0</TotalTime>
  <ScaleCrop>false</ScaleCrop>
  <LinksUpToDate>false</LinksUpToDate>
  <CharactersWithSpaces>8560</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2009-11-23T02:37:00Z</dcterms:created>
  <dc:creator>jlzj</dc:creator>
  <cp:lastModifiedBy>曹奇伟</cp:lastModifiedBy>
  <dcterms:modified xsi:type="dcterms:W3CDTF">2026-05-24T14:29:07Z</dcterms:modified>
  <dc:title>第一页</dc:title>
  <cp:revision>181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eyJoZGlkIjoiZGJjYzNlOGE5YWQyMDFhMzY5NjNiNzZjYmY0NWM2MGQiLCJ1c2VySWQiOiIxNzY5OTE4MDg1In0=</vt:lpwstr>
  </property>
  <property fmtid="{D5CDD505-2E9C-101B-9397-08002B2CF9AE}" pid="3" name="KSOProductBuildVer">
    <vt:lpwstr>2052-12.1.0.24031</vt:lpwstr>
  </property>
  <property fmtid="{D5CDD505-2E9C-101B-9397-08002B2CF9AE}" pid="4" name="ICV">
    <vt:lpwstr>D19866966F3C4388A0E6177F94C05216_13</vt:lpwstr>
  </property>
</Properties>
</file>