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F6D745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spacing w:val="150"/>
          <w:sz w:val="44"/>
          <w:szCs w:val="44"/>
        </w:rPr>
        <w:t>劳动合同</w:t>
      </w:r>
    </w:p>
    <w:p w14:paraId="0D67A0DB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甲方（用人单位）</w:t>
      </w:r>
    </w:p>
    <w:p w14:paraId="5DA03B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名称：北京城建建设工程有限公司</w:t>
      </w:r>
    </w:p>
    <w:p w14:paraId="02D283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统一社会信用代码：91110105MA76543210</w:t>
      </w:r>
    </w:p>
    <w:p w14:paraId="1CB80AC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法定代表人：王建军</w:t>
      </w:r>
    </w:p>
    <w:p w14:paraId="09550D4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地址：北京市朝阳区建国路88号</w:t>
      </w:r>
    </w:p>
    <w:p w14:paraId="4FB2286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联系电话：010-87654321</w:t>
      </w:r>
    </w:p>
    <w:p w14:paraId="2C6AFEA2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乙方（劳动者）</w:t>
      </w:r>
    </w:p>
    <w:p w14:paraId="2B66193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姓名：王强</w:t>
      </w:r>
    </w:p>
    <w:p w14:paraId="01E554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性别：男</w:t>
      </w:r>
    </w:p>
    <w:p w14:paraId="4E677C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年龄：42岁</w:t>
      </w:r>
    </w:p>
    <w:p w14:paraId="56EB1D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居民身份证号码：130123198405189012</w:t>
      </w:r>
    </w:p>
    <w:p w14:paraId="51C2F6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户籍地址：河北省石家庄市正定县正定镇幸福路12号</w:t>
      </w:r>
    </w:p>
    <w:p w14:paraId="2FF0835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经常居住地：北京市朝阳区建国路88号工地宿舍</w:t>
      </w:r>
    </w:p>
    <w:p w14:paraId="5E47D2B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联系电话：13933334444</w:t>
      </w:r>
    </w:p>
    <w:p w14:paraId="317E56F9">
      <w:pPr>
        <w:pStyle w:val="2"/>
        <w:keepNext w:val="0"/>
        <w:keepLines w:val="0"/>
        <w:widowControl/>
        <w:suppressLineNumbers w:val="0"/>
        <w:jc w:val="left"/>
      </w:pPr>
      <w:r>
        <w:t>一、劳动合同期限</w:t>
      </w:r>
    </w:p>
    <w:p w14:paraId="6A0F275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本合同为以完成一定工作任务为期限的劳动合同，自2025年3月15日起至北京市朝阳区XX小区建设项目主体结构完工时止。甲方应在工作任务完成后3日内书面通知乙方。</w:t>
      </w:r>
    </w:p>
    <w:p w14:paraId="1FF07354">
      <w:pPr>
        <w:pStyle w:val="2"/>
        <w:keepNext w:val="0"/>
        <w:keepLines w:val="0"/>
        <w:widowControl/>
        <w:suppressLineNumbers w:val="0"/>
        <w:jc w:val="left"/>
      </w:pPr>
      <w:r>
        <w:t>二、工作内容和工作地点</w:t>
      </w:r>
    </w:p>
    <w:p w14:paraId="499FA3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乙方工作岗位：瓦工（技术工），岗位职责为：负责墙体砌筑、瓷砖铺贴、砂浆搅拌及相关辅助工作，严格按照施工规范操作。</w:t>
      </w:r>
    </w:p>
    <w:p w14:paraId="262463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工作地点：北京市朝阳区XX小区建设项目工地</w:t>
      </w:r>
    </w:p>
    <w:p w14:paraId="1E1A3235">
      <w:pPr>
        <w:pStyle w:val="2"/>
        <w:keepNext w:val="0"/>
        <w:keepLines w:val="0"/>
        <w:widowControl/>
        <w:suppressLineNumbers w:val="0"/>
        <w:jc w:val="left"/>
      </w:pPr>
      <w:r>
        <w:t>三、工作时间和休息休假</w:t>
      </w:r>
    </w:p>
    <w:p w14:paraId="0AE5499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甲方安排乙方执行综合计算工时工作制，根据施工进度合理安排工作时间，平均每周工作时间不超过44小时。</w:t>
      </w:r>
    </w:p>
    <w:p w14:paraId="300D45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乙方每月可休息4天，休息时间由甲方根据施工进度统一安排；法定节假日加班的，甲方按国家规定支付加班工资。</w:t>
      </w:r>
    </w:p>
    <w:p w14:paraId="34AF9581">
      <w:pPr>
        <w:pStyle w:val="2"/>
        <w:keepNext w:val="0"/>
        <w:keepLines w:val="0"/>
        <w:widowControl/>
        <w:suppressLineNumbers w:val="0"/>
        <w:jc w:val="left"/>
      </w:pPr>
      <w:r>
        <w:t>四、劳动报酬</w:t>
      </w:r>
    </w:p>
    <w:p w14:paraId="744C2C3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乙方工资实行计件工资制，计件单价为：墙体砌筑20元/平方米，瓷砖铺贴35元/平方米，每月20日前结算上月工资，以银行转账方式支付至乙方指定账户（开户行：中国农业银行正定支行，账号：6228480638889999000）。</w:t>
      </w:r>
    </w:p>
    <w:p w14:paraId="609F1F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乙方月平均工资不低于8500元，甲方不得拖欠、克扣乙方工资。</w:t>
      </w:r>
    </w:p>
    <w:p w14:paraId="404F151A">
      <w:pPr>
        <w:pStyle w:val="2"/>
        <w:keepNext w:val="0"/>
        <w:keepLines w:val="0"/>
        <w:widowControl/>
        <w:suppressLineNumbers w:val="0"/>
        <w:jc w:val="left"/>
      </w:pPr>
      <w:r>
        <w:t>五、劳动保护和职业危害防护</w:t>
      </w:r>
    </w:p>
    <w:p w14:paraId="1AAE5A4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甲方为乙方提供安全帽、安全带、防滑鞋等必要的劳动防护用品，定期对乙方进行安全生产教育和培训。</w:t>
      </w:r>
    </w:p>
    <w:p w14:paraId="38659D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乙方从事的瓦工岗位存在高空作业、粉尘等职业危害，甲方定期组织乙方进行职业健康检查，费用由甲方承担。</w:t>
      </w:r>
    </w:p>
    <w:p w14:paraId="4CACD9FD">
      <w:pPr>
        <w:pStyle w:val="2"/>
        <w:keepNext w:val="0"/>
        <w:keepLines w:val="0"/>
        <w:widowControl/>
        <w:suppressLineNumbers w:val="0"/>
        <w:jc w:val="left"/>
      </w:pPr>
      <w:r>
        <w:t>六、社会保险</w:t>
      </w:r>
    </w:p>
    <w:p w14:paraId="105D8AF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甲方依法为乙方缴纳工伤保险，其他社会保险双方协商约定，由乙方自行缴纳，甲方每月支付社保补贴500元，计入工资总额。</w:t>
      </w:r>
    </w:p>
    <w:p w14:paraId="1DDBD032">
      <w:pPr>
        <w:pStyle w:val="2"/>
        <w:keepNext w:val="0"/>
        <w:keepLines w:val="0"/>
        <w:widowControl/>
        <w:suppressLineNumbers w:val="0"/>
        <w:jc w:val="left"/>
      </w:pPr>
      <w:r>
        <w:t>七、其他事项</w:t>
      </w:r>
    </w:p>
    <w:p w14:paraId="13F378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乙方应严格遵守甲方的安全生产规章制度，违反规章制度造成安全事故的，承担相应责任。</w:t>
      </w:r>
    </w:p>
    <w:p w14:paraId="109C9E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本合同一式两份，甲乙双方各执一份，自双方签字盖章之日起生效，工作任务完成后自动终止。</w:t>
      </w:r>
    </w:p>
    <w:p w14:paraId="0EF5053A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甲方（盖章）：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北京城建建设工程有限公司</w:t>
      </w:r>
    </w:p>
    <w:p w14:paraId="52150341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法定代表人（签字）：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王建军</w:t>
      </w:r>
    </w:p>
    <w:p w14:paraId="31434EBA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签订日期：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2025年3月15日</w:t>
      </w:r>
    </w:p>
    <w:p w14:paraId="7A80C54C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乙方（签字）：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王强</w:t>
      </w:r>
    </w:p>
    <w:p w14:paraId="52CC8409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签订日期：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2025年3月15日</w:t>
      </w:r>
    </w:p>
    <w:p w14:paraId="36D60B7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AB4333"/>
    <w:rsid w:val="63AB4333"/>
    <w:rsid w:val="73252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2026-03-11T09:00:00Z</dcterms:created>
  <dc:creator>钟钟</dc:creator>
  <cp:lastModifiedBy>钟钟</cp:lastModifiedBy>
  <dcterms:modified xsi:type="dcterms:W3CDTF">2026-03-11T09:01:57Z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31ACFAFF2F194C87AF4CAE4F6E25CA84_11</vt:lpwstr>
  </property>
  <property fmtid="{D5CDD505-2E9C-101B-9397-08002B2CF9AE}" pid="4" name="KSOTemplateDocerSaveRecord">
    <vt:lpwstr>eyJoZGlkIjoiMDUyYjdmODhjNzgzODU0YzZjN2MyODJkMTk2MmU3YjAiLCJ1c2VySWQiOiIzMTM5MjQzNDUifQ==</vt:lpwstr>
  </property>
</Properties>
</file>