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37F4BC" w14:textId="6AC61C87" w:rsidR="00A8229A" w:rsidRDefault="00A8229A" w:rsidP="00C52538">
      <w:pPr>
        <w:pStyle w:val="11"/>
        <w:ind w:firstLine="480"/>
      </w:pPr>
      <w:r>
        <w:rPr>
          <w:rFonts w:hint="eastAsia"/>
        </w:rPr>
        <w:t>1</w:t>
      </w:r>
      <w:r>
        <w:t>.1</w:t>
      </w:r>
      <w:r w:rsidR="00C335D3">
        <w:t xml:space="preserve"> </w:t>
      </w:r>
      <w:r w:rsidR="00C335D3">
        <w:rPr>
          <w:rFonts w:hint="eastAsia"/>
        </w:rPr>
        <w:t>研究意义</w:t>
      </w:r>
    </w:p>
    <w:p w14:paraId="6A480D9A" w14:textId="0C83D312" w:rsidR="00807742" w:rsidRDefault="00D346BB" w:rsidP="00361672">
      <w:pPr>
        <w:pStyle w:val="11"/>
        <w:ind w:firstLine="480"/>
      </w:pPr>
      <w:r>
        <w:rPr>
          <w:rFonts w:hint="eastAsia"/>
        </w:rPr>
        <w:t>制造</w:t>
      </w:r>
      <w:r w:rsidR="0050317F">
        <w:rPr>
          <w:rFonts w:hint="eastAsia"/>
        </w:rPr>
        <w:t>业是国之重器，是国民经济的</w:t>
      </w:r>
      <w:r w:rsidR="0094641A">
        <w:rPr>
          <w:rFonts w:hint="eastAsia"/>
        </w:rPr>
        <w:t>重要</w:t>
      </w:r>
      <w:r w:rsidR="0050317F">
        <w:rPr>
          <w:rFonts w:hint="eastAsia"/>
        </w:rPr>
        <w:t>物质基础。近几年，信息化与工业化的深度融合以及人工智能</w:t>
      </w:r>
      <w:commentRangeStart w:id="0"/>
      <w:r w:rsidR="0050317F" w:rsidRPr="00685CB1">
        <w:rPr>
          <w:rFonts w:hint="eastAsia"/>
          <w:rPrChange w:id="1" w:author="hp" w:date="2022-01-22T16:24:00Z">
            <w:rPr>
              <w:rFonts w:hint="eastAsia"/>
              <w:highlight w:val="yellow"/>
            </w:rPr>
          </w:rPrChange>
        </w:rPr>
        <w:t>发展的新浪潮，掀起了以智能</w:t>
      </w:r>
      <w:commentRangeEnd w:id="0"/>
      <w:r w:rsidR="00685CB1" w:rsidRPr="00685CB1">
        <w:rPr>
          <w:rStyle w:val="af"/>
          <w:rFonts w:asciiTheme="minorHAnsi" w:eastAsiaTheme="minorEastAsia" w:hAnsiTheme="minorHAnsi" w:cstheme="minorBidi"/>
          <w:kern w:val="2"/>
          <w:rPrChange w:id="2" w:author="hp" w:date="2022-01-22T16:24:00Z">
            <w:rPr>
              <w:rStyle w:val="af"/>
              <w:rFonts w:asciiTheme="minorHAnsi" w:eastAsiaTheme="minorEastAsia" w:hAnsiTheme="minorHAnsi" w:cstheme="minorBidi"/>
              <w:kern w:val="2"/>
            </w:rPr>
          </w:rPrChange>
        </w:rPr>
        <w:commentReference w:id="0"/>
      </w:r>
      <w:r w:rsidR="0050317F">
        <w:rPr>
          <w:rFonts w:hint="eastAsia"/>
        </w:rPr>
        <w:t>制造为核心的新一轮工业创新</w:t>
      </w:r>
      <w:r w:rsidR="000479B3">
        <w:rPr>
          <w:rFonts w:hint="eastAsia"/>
        </w:rPr>
        <w:t>与</w:t>
      </w:r>
      <w:r w:rsidR="0050317F">
        <w:rPr>
          <w:rFonts w:hint="eastAsia"/>
        </w:rPr>
        <w:t>革命</w:t>
      </w:r>
      <w:r w:rsidR="00C94B4C">
        <w:rPr>
          <w:rFonts w:hint="eastAsia"/>
        </w:rPr>
        <w:t>。</w:t>
      </w:r>
      <w:r w:rsidR="00FF7461">
        <w:t>2009</w:t>
      </w:r>
      <w:r w:rsidR="00FF7461">
        <w:rPr>
          <w:rFonts w:hint="eastAsia"/>
        </w:rPr>
        <w:t>年，美国发布了“再工业化”计划，通过实现制造业的智能化保障美国在制造领域的领先地位。德国于</w:t>
      </w:r>
      <w:r w:rsidR="00FF7461">
        <w:t>2013</w:t>
      </w:r>
      <w:r w:rsidR="00FF7461">
        <w:rPr>
          <w:rFonts w:hint="eastAsia"/>
        </w:rPr>
        <w:t>年发布“工业</w:t>
      </w:r>
      <w:r w:rsidR="00FF7461">
        <w:t>4.</w:t>
      </w:r>
      <w:r w:rsidR="000479B3">
        <w:t>0</w:t>
      </w:r>
      <w:r w:rsidR="00FF7461">
        <w:rPr>
          <w:rFonts w:hint="eastAsia"/>
        </w:rPr>
        <w:t>”战略，以应对第四次工业革命的浪潮。此后，英国、韩国、法国也先后制定了制造业升级的政策。</w:t>
      </w:r>
      <w:r w:rsidR="000479B3" w:rsidRPr="00D229FA">
        <w:rPr>
          <w:rFonts w:hint="eastAsia"/>
        </w:rPr>
        <w:t>半导体产业是智能制造时代的重要战略产业</w:t>
      </w:r>
      <w:r w:rsidR="00E35268">
        <w:rPr>
          <w:rFonts w:hint="eastAsia"/>
        </w:rPr>
        <w:t>，</w:t>
      </w:r>
      <w:r w:rsidR="000479B3" w:rsidRPr="00D229FA">
        <w:t>不仅是其他高科技产业发展的基础</w:t>
      </w:r>
      <w:r w:rsidR="00E35268">
        <w:rPr>
          <w:rFonts w:hint="eastAsia"/>
        </w:rPr>
        <w:t>，</w:t>
      </w:r>
      <w:r w:rsidR="000479B3" w:rsidRPr="00D229FA">
        <w:t>同时也影响到国家的经济发展和国防安全</w:t>
      </w:r>
      <w:r w:rsidR="000479B3">
        <w:rPr>
          <w:rFonts w:hint="eastAsia"/>
        </w:rPr>
        <w:t>，</w:t>
      </w:r>
      <w:r w:rsidR="00E35268">
        <w:rPr>
          <w:rFonts w:hint="eastAsia"/>
        </w:rPr>
        <w:t>是一个</w:t>
      </w:r>
      <w:r w:rsidR="000479B3" w:rsidRPr="00D229FA">
        <w:t>国家的国际竞争力</w:t>
      </w:r>
      <w:r w:rsidR="00E35268">
        <w:rPr>
          <w:rFonts w:hint="eastAsia"/>
        </w:rPr>
        <w:t>的重要体现</w:t>
      </w:r>
      <w:r w:rsidR="000479B3">
        <w:rPr>
          <w:rFonts w:hint="eastAsia"/>
        </w:rPr>
        <w:t>。</w:t>
      </w:r>
      <w:r w:rsidR="00807742">
        <w:rPr>
          <w:rFonts w:hint="eastAsia"/>
        </w:rPr>
        <w:t>在</w:t>
      </w:r>
      <w:r w:rsidR="00807742" w:rsidRPr="00807742">
        <w:rPr>
          <w:rFonts w:hint="eastAsia"/>
        </w:rPr>
        <w:t>《中华人民共和国国民经济和社会发展第十四个五年规划和</w:t>
      </w:r>
      <w:r w:rsidR="00807742" w:rsidRPr="00807742">
        <w:t>2035</w:t>
      </w:r>
      <w:r w:rsidR="00807742" w:rsidRPr="00807742">
        <w:t>年远景目标纲要》</w:t>
      </w:r>
      <w:r w:rsidR="00807742">
        <w:rPr>
          <w:rFonts w:hint="eastAsia"/>
        </w:rPr>
        <w:t>中明确指出，</w:t>
      </w:r>
      <w:r w:rsidR="000F27B0">
        <w:rPr>
          <w:rFonts w:hint="eastAsia"/>
        </w:rPr>
        <w:t>要</w:t>
      </w:r>
      <w:r w:rsidR="00807742" w:rsidRPr="00807742">
        <w:rPr>
          <w:rFonts w:hint="eastAsia"/>
        </w:rPr>
        <w:t>集中优势资源攻关多领域关键核心技术，其中集成电路领域包括集成电路设计工具开发、重点装备和高纯靶材开</w:t>
      </w:r>
      <w:commentRangeStart w:id="3"/>
      <w:r w:rsidR="00807742" w:rsidRPr="00807742">
        <w:rPr>
          <w:rFonts w:hint="eastAsia"/>
        </w:rPr>
        <w:t>发，集</w:t>
      </w:r>
      <w:commentRangeEnd w:id="3"/>
      <w:r w:rsidR="00685CB1">
        <w:rPr>
          <w:rStyle w:val="af"/>
          <w:rFonts w:asciiTheme="minorHAnsi" w:eastAsiaTheme="minorEastAsia" w:hAnsiTheme="minorHAnsi" w:cstheme="minorBidi"/>
          <w:kern w:val="2"/>
        </w:rPr>
        <w:commentReference w:id="3"/>
      </w:r>
      <w:r w:rsidR="00807742" w:rsidRPr="00807742">
        <w:rPr>
          <w:rFonts w:hint="eastAsia"/>
        </w:rPr>
        <w:t>成电路先进工艺和绝缘栅双极晶体管</w:t>
      </w:r>
      <w:r w:rsidR="00807742" w:rsidRPr="00807742">
        <w:t>、</w:t>
      </w:r>
      <w:proofErr w:type="gramStart"/>
      <w:r w:rsidR="00807742" w:rsidRPr="00807742">
        <w:t>微机电</w:t>
      </w:r>
      <w:proofErr w:type="gramEnd"/>
      <w:r w:rsidR="00807742" w:rsidRPr="00807742">
        <w:t>系统等特色工艺突破。</w:t>
      </w:r>
      <w:r w:rsidR="00807742" w:rsidRPr="00F132D9">
        <w:rPr>
          <w:rFonts w:hint="eastAsia"/>
        </w:rPr>
        <w:t>“十四五”规划是第二个百年计划的开端，而半导体是数字经济产业转型、双循环等大的发展战略的基础性、先导性产业；我国每年在集成电路产业的贸易逆差巨大且长期处于被</w:t>
      </w:r>
      <w:r w:rsidR="00263A16">
        <w:rPr>
          <w:rFonts w:hint="eastAsia"/>
        </w:rPr>
        <w:t>技术封锁</w:t>
      </w:r>
      <w:r w:rsidR="00807742" w:rsidRPr="00F132D9">
        <w:rPr>
          <w:rFonts w:hint="eastAsia"/>
        </w:rPr>
        <w:t>的危险困境，即便是目前发展最快、自给率最高的</w:t>
      </w:r>
      <w:r w:rsidR="00807742" w:rsidRPr="00F132D9">
        <w:rPr>
          <w:rFonts w:hint="eastAsia"/>
        </w:rPr>
        <w:t>IC</w:t>
      </w:r>
      <w:r w:rsidR="00807742" w:rsidRPr="00F132D9">
        <w:rPr>
          <w:rFonts w:hint="eastAsia"/>
        </w:rPr>
        <w:t>设计，国产化率和高端化升级也仍有很大空间，针对</w:t>
      </w:r>
      <w:proofErr w:type="gramStart"/>
      <w:r w:rsidR="00807742" w:rsidRPr="0043712C">
        <w:rPr>
          <w:rFonts w:hint="eastAsia"/>
          <w:b/>
        </w:rPr>
        <w:t>先进制程</w:t>
      </w:r>
      <w:r w:rsidR="00807742" w:rsidRPr="00F132D9">
        <w:rPr>
          <w:rFonts w:hint="eastAsia"/>
        </w:rPr>
        <w:t>和</w:t>
      </w:r>
      <w:proofErr w:type="gramEnd"/>
      <w:r w:rsidR="00807742" w:rsidRPr="00F132D9">
        <w:rPr>
          <w:rFonts w:hint="eastAsia"/>
        </w:rPr>
        <w:t>其配套的设备和材料，更是急切需要解决“卡脖子”问题</w:t>
      </w:r>
      <w:r w:rsidR="00807742">
        <w:rPr>
          <w:rFonts w:hint="eastAsia"/>
        </w:rPr>
        <w:t>。</w:t>
      </w:r>
      <w:r w:rsidR="00B3129B" w:rsidRPr="00D229FA">
        <w:t>芯片作为半导体产业中最重要的工业产品</w:t>
      </w:r>
      <w:r w:rsidR="00B3129B">
        <w:rPr>
          <w:rFonts w:hint="eastAsia"/>
        </w:rPr>
        <w:t>，</w:t>
      </w:r>
      <w:r w:rsidR="00B3129B" w:rsidRPr="00D229FA">
        <w:t>具有重要的战略地位。</w:t>
      </w:r>
      <w:r w:rsidR="00651106">
        <w:rPr>
          <w:rFonts w:hint="eastAsia"/>
        </w:rPr>
        <w:t>如图</w:t>
      </w:r>
      <w:r w:rsidR="00651106">
        <w:rPr>
          <w:rFonts w:hint="eastAsia"/>
        </w:rPr>
        <w:t>1</w:t>
      </w:r>
      <w:r w:rsidR="00B3129B">
        <w:rPr>
          <w:rFonts w:hint="eastAsia"/>
        </w:rPr>
        <w:t>所示</w:t>
      </w:r>
      <w:r w:rsidR="00212028">
        <w:rPr>
          <w:rFonts w:hint="eastAsia"/>
        </w:rPr>
        <w:t>，</w:t>
      </w:r>
      <w:r w:rsidR="00AB74DD">
        <w:rPr>
          <w:rFonts w:hint="eastAsia"/>
        </w:rPr>
        <w:t>芯片生产的</w:t>
      </w:r>
      <w:r w:rsidR="00791B46">
        <w:rPr>
          <w:rFonts w:hint="eastAsia"/>
        </w:rPr>
        <w:t>关键</w:t>
      </w:r>
      <w:r w:rsidR="00212028">
        <w:rPr>
          <w:rFonts w:hint="eastAsia"/>
        </w:rPr>
        <w:t>流程</w:t>
      </w:r>
      <w:r w:rsidR="00791B46">
        <w:rPr>
          <w:rFonts w:hint="eastAsia"/>
        </w:rPr>
        <w:t>可以概括为</w:t>
      </w:r>
      <w:r w:rsidR="00667F8D">
        <w:rPr>
          <w:rFonts w:hint="eastAsia"/>
        </w:rPr>
        <w:t>芯片设计、晶圆制造、芯片封装、芯片</w:t>
      </w:r>
      <w:r w:rsidR="00B60C5B">
        <w:rPr>
          <w:rFonts w:hint="eastAsia"/>
        </w:rPr>
        <w:t>产品</w:t>
      </w:r>
      <w:r w:rsidR="00791B46">
        <w:rPr>
          <w:rFonts w:hint="eastAsia"/>
        </w:rPr>
        <w:t>。</w:t>
      </w:r>
      <w:r w:rsidR="00185238">
        <w:rPr>
          <w:rFonts w:hint="eastAsia"/>
        </w:rPr>
        <w:t>芯片封装</w:t>
      </w:r>
      <w:r w:rsidR="00791B46">
        <w:rPr>
          <w:rFonts w:hint="eastAsia"/>
        </w:rPr>
        <w:t>作为</w:t>
      </w:r>
      <w:r w:rsidR="00185238">
        <w:rPr>
          <w:rFonts w:hint="eastAsia"/>
        </w:rPr>
        <w:t>关键环节</w:t>
      </w:r>
      <w:r w:rsidR="00791B46">
        <w:rPr>
          <w:rFonts w:hint="eastAsia"/>
        </w:rPr>
        <w:t>之一，</w:t>
      </w:r>
      <w:r w:rsidR="00185238" w:rsidRPr="00BC3D0C">
        <w:rPr>
          <w:rFonts w:hint="eastAsia"/>
        </w:rPr>
        <w:t>是</w:t>
      </w:r>
      <w:r w:rsidR="00185238">
        <w:rPr>
          <w:rFonts w:hint="eastAsia"/>
        </w:rPr>
        <w:t>将</w:t>
      </w:r>
      <w:r w:rsidR="00185238" w:rsidRPr="00BC3D0C">
        <w:rPr>
          <w:rFonts w:hint="eastAsia"/>
        </w:rPr>
        <w:t>硅片上的电路管脚，用导线接引到外部接头处，</w:t>
      </w:r>
      <w:r w:rsidR="00185238">
        <w:rPr>
          <w:rFonts w:hint="eastAsia"/>
        </w:rPr>
        <w:t>并</w:t>
      </w:r>
      <w:commentRangeStart w:id="4"/>
      <w:r w:rsidR="00185238" w:rsidRPr="00BC3D0C">
        <w:rPr>
          <w:rFonts w:hint="eastAsia"/>
        </w:rPr>
        <w:t>于</w:t>
      </w:r>
      <w:commentRangeEnd w:id="4"/>
      <w:r w:rsidR="00685CB1">
        <w:rPr>
          <w:rStyle w:val="af"/>
          <w:rFonts w:asciiTheme="minorHAnsi" w:eastAsiaTheme="minorEastAsia" w:hAnsiTheme="minorHAnsi" w:cstheme="minorBidi"/>
          <w:kern w:val="2"/>
        </w:rPr>
        <w:commentReference w:id="4"/>
      </w:r>
      <w:r w:rsidR="00185238" w:rsidRPr="00BC3D0C">
        <w:rPr>
          <w:rFonts w:hint="eastAsia"/>
        </w:rPr>
        <w:t>其它器件连接</w:t>
      </w:r>
      <w:r w:rsidR="00185238">
        <w:rPr>
          <w:rFonts w:hint="eastAsia"/>
        </w:rPr>
        <w:t>的过程。</w:t>
      </w:r>
      <w:r w:rsidR="00185238" w:rsidRPr="00BC3D0C">
        <w:rPr>
          <w:rFonts w:hint="eastAsia"/>
        </w:rPr>
        <w:t>它不仅起着安装、固定、密封、保护芯片及增强电热性能</w:t>
      </w:r>
      <w:commentRangeStart w:id="5"/>
      <w:r w:rsidR="00185238" w:rsidRPr="00BC3D0C">
        <w:rPr>
          <w:rFonts w:hint="eastAsia"/>
        </w:rPr>
        <w:t>等作用</w:t>
      </w:r>
      <w:commentRangeEnd w:id="5"/>
      <w:r w:rsidR="00685CB1">
        <w:rPr>
          <w:rStyle w:val="af"/>
          <w:rFonts w:asciiTheme="minorHAnsi" w:eastAsiaTheme="minorEastAsia" w:hAnsiTheme="minorHAnsi" w:cstheme="minorBidi"/>
          <w:kern w:val="2"/>
        </w:rPr>
        <w:commentReference w:id="5"/>
      </w:r>
      <w:r w:rsidR="00185238" w:rsidRPr="00BC3D0C">
        <w:rPr>
          <w:rFonts w:hint="eastAsia"/>
        </w:rPr>
        <w:t>，</w:t>
      </w:r>
      <w:r w:rsidR="00791B46">
        <w:rPr>
          <w:rFonts w:hint="eastAsia"/>
        </w:rPr>
        <w:t>同时</w:t>
      </w:r>
      <w:r w:rsidR="00185238" w:rsidRPr="00BC3D0C">
        <w:rPr>
          <w:rFonts w:hint="eastAsia"/>
        </w:rPr>
        <w:t>通过芯片上的接点用导线连接到封装外壳的引脚上，这些引脚又通过印刷电路板</w:t>
      </w:r>
      <w:r w:rsidR="00185238" w:rsidRPr="00212028">
        <w:rPr>
          <w:rStyle w:val="12"/>
          <w:rFonts w:hint="eastAsia"/>
        </w:rPr>
        <w:t>（</w:t>
      </w:r>
      <w:r w:rsidR="00185238" w:rsidRPr="00212028">
        <w:rPr>
          <w:rStyle w:val="12"/>
        </w:rPr>
        <w:t>Printed</w:t>
      </w:r>
      <w:r w:rsidR="00185238">
        <w:rPr>
          <w:rStyle w:val="12"/>
        </w:rPr>
        <w:t xml:space="preserve"> </w:t>
      </w:r>
      <w:r w:rsidR="00185238" w:rsidRPr="00212028">
        <w:rPr>
          <w:rStyle w:val="12"/>
        </w:rPr>
        <w:t>Circuit</w:t>
      </w:r>
      <w:r w:rsidR="00185238">
        <w:rPr>
          <w:rStyle w:val="12"/>
        </w:rPr>
        <w:t xml:space="preserve"> </w:t>
      </w:r>
      <w:r w:rsidR="00185238" w:rsidRPr="00212028">
        <w:rPr>
          <w:rStyle w:val="12"/>
        </w:rPr>
        <w:t>Board</w:t>
      </w:r>
      <w:r w:rsidR="00185238" w:rsidRPr="00212028">
        <w:rPr>
          <w:rStyle w:val="12"/>
          <w:rFonts w:hint="eastAsia"/>
        </w:rPr>
        <w:t>，</w:t>
      </w:r>
      <w:r w:rsidR="00185238" w:rsidRPr="00212028">
        <w:rPr>
          <w:rStyle w:val="12"/>
        </w:rPr>
        <w:t>PCB</w:t>
      </w:r>
      <w:r w:rsidR="00185238" w:rsidRPr="00212028">
        <w:rPr>
          <w:rStyle w:val="12"/>
          <w:rFonts w:hint="eastAsia"/>
        </w:rPr>
        <w:t>）</w:t>
      </w:r>
      <w:r w:rsidR="00185238" w:rsidRPr="00BC3D0C">
        <w:rPr>
          <w:rFonts w:hint="eastAsia"/>
        </w:rPr>
        <w:t>上的导线与其他器件相连接，从而实现内部芯片与外部电路的连接。</w:t>
      </w:r>
      <w:r w:rsidR="00185238">
        <w:rPr>
          <w:rFonts w:hint="eastAsia"/>
        </w:rPr>
        <w:t>因为</w:t>
      </w:r>
      <w:r w:rsidR="00185238" w:rsidRPr="00BC3D0C">
        <w:rPr>
          <w:rFonts w:hint="eastAsia"/>
        </w:rPr>
        <w:t>芯片必须与外界隔离，以防止空气中的杂质对芯片电路的腐蚀而造成电气性能下降。</w:t>
      </w:r>
      <w:r w:rsidR="00185238">
        <w:rPr>
          <w:rFonts w:hint="eastAsia"/>
        </w:rPr>
        <w:t>另一方面，</w:t>
      </w:r>
      <w:r w:rsidR="00185238" w:rsidRPr="00BC3D0C">
        <w:rPr>
          <w:rFonts w:hint="eastAsia"/>
        </w:rPr>
        <w:t>封装后的芯片也更便于安装和运输。由于</w:t>
      </w:r>
      <w:r w:rsidR="00791B46">
        <w:rPr>
          <w:rFonts w:hint="eastAsia"/>
        </w:rPr>
        <w:t>封装工艺流程繁多，</w:t>
      </w:r>
      <w:r w:rsidR="00185238" w:rsidRPr="00BC3D0C">
        <w:rPr>
          <w:rFonts w:hint="eastAsia"/>
        </w:rPr>
        <w:t>封装技术的好坏直接影响到芯片自身性能的发挥和与之连接的</w:t>
      </w:r>
      <w:r w:rsidR="00185238" w:rsidRPr="00212028">
        <w:rPr>
          <w:rStyle w:val="12"/>
          <w:rFonts w:hint="eastAsia"/>
        </w:rPr>
        <w:t>印刷电路板</w:t>
      </w:r>
      <w:r w:rsidR="00185238" w:rsidRPr="00BC3D0C">
        <w:t>的设计和制造</w:t>
      </w:r>
      <w:r w:rsidR="00791B46">
        <w:rPr>
          <w:rFonts w:hint="eastAsia"/>
        </w:rPr>
        <w:t>，最终影响</w:t>
      </w:r>
      <w:r w:rsidR="00791B46" w:rsidRPr="00495E9F">
        <w:rPr>
          <w:rFonts w:hint="eastAsia"/>
        </w:rPr>
        <w:t>产品的品质以及企业制造后续</w:t>
      </w:r>
      <w:r w:rsidR="00791B46">
        <w:rPr>
          <w:rFonts w:hint="eastAsia"/>
        </w:rPr>
        <w:t>工</w:t>
      </w:r>
      <w:r w:rsidR="00791B46" w:rsidRPr="00495E9F">
        <w:t>艺环节的顺利进</w:t>
      </w:r>
      <w:r w:rsidR="00791B46">
        <w:rPr>
          <w:rFonts w:hint="eastAsia"/>
        </w:rPr>
        <w:t>行</w:t>
      </w:r>
      <w:r w:rsidR="00185238" w:rsidRPr="00BC3D0C">
        <w:t>。</w:t>
      </w:r>
      <w:r w:rsidR="00185238">
        <w:rPr>
          <w:rFonts w:hint="eastAsia"/>
        </w:rPr>
        <w:t>封装分为</w:t>
      </w:r>
      <w:r w:rsidR="00C75877">
        <w:rPr>
          <w:rFonts w:hint="eastAsia"/>
        </w:rPr>
        <w:t>零级封装、芯片级封装、板级封装、系统级</w:t>
      </w:r>
      <w:r w:rsidR="002346C7">
        <w:rPr>
          <w:rFonts w:hint="eastAsia"/>
        </w:rPr>
        <w:t>封装。零级</w:t>
      </w:r>
      <w:proofErr w:type="gramStart"/>
      <w:r w:rsidR="002346C7">
        <w:rPr>
          <w:rFonts w:hint="eastAsia"/>
        </w:rPr>
        <w:t>封装指</w:t>
      </w:r>
      <w:proofErr w:type="gramEnd"/>
      <w:r w:rsidR="002346C7" w:rsidRPr="002346C7">
        <w:rPr>
          <w:rFonts w:hint="eastAsia"/>
        </w:rPr>
        <w:t>在硅片之上完成</w:t>
      </w:r>
      <w:proofErr w:type="gramStart"/>
      <w:r w:rsidR="002346C7" w:rsidRPr="002346C7">
        <w:rPr>
          <w:rFonts w:hint="eastAsia"/>
        </w:rPr>
        <w:t>裸</w:t>
      </w:r>
      <w:proofErr w:type="gramEnd"/>
      <w:r w:rsidR="002346C7" w:rsidRPr="002346C7">
        <w:rPr>
          <w:rFonts w:hint="eastAsia"/>
        </w:rPr>
        <w:t>芯片电极的制作、引线的连接等</w:t>
      </w:r>
      <w:r w:rsidR="00A92211">
        <w:rPr>
          <w:rFonts w:hint="eastAsia"/>
        </w:rPr>
        <w:t>，</w:t>
      </w:r>
      <w:r w:rsidR="002346C7">
        <w:rPr>
          <w:rFonts w:hint="eastAsia"/>
        </w:rPr>
        <w:t>芯片级封装将零级封装的单芯片</w:t>
      </w:r>
      <w:r w:rsidR="003E6702">
        <w:rPr>
          <w:rFonts w:hint="eastAsia"/>
        </w:rPr>
        <w:t>或多芯片</w:t>
      </w:r>
      <w:r w:rsidR="003E6702" w:rsidRPr="003E6702">
        <w:rPr>
          <w:rFonts w:hint="eastAsia"/>
        </w:rPr>
        <w:t>在封装基板</w:t>
      </w:r>
      <w:r w:rsidR="003E6702">
        <w:rPr>
          <w:rFonts w:hint="eastAsia"/>
        </w:rPr>
        <w:t>上构成集成电路模块</w:t>
      </w:r>
      <w:r w:rsidR="00185238">
        <w:rPr>
          <w:rFonts w:hint="eastAsia"/>
        </w:rPr>
        <w:t>封装</w:t>
      </w:r>
      <w:r w:rsidR="00AB74DD">
        <w:rPr>
          <w:rFonts w:hint="eastAsia"/>
        </w:rPr>
        <w:t>，</w:t>
      </w:r>
      <w:r w:rsidR="00433DD3">
        <w:rPr>
          <w:rFonts w:hint="eastAsia"/>
        </w:rPr>
        <w:t>板级</w:t>
      </w:r>
      <w:proofErr w:type="gramStart"/>
      <w:r w:rsidR="00433DD3">
        <w:rPr>
          <w:rFonts w:hint="eastAsia"/>
        </w:rPr>
        <w:t>封装指</w:t>
      </w:r>
      <w:proofErr w:type="gramEnd"/>
      <w:r w:rsidR="00433DD3">
        <w:rPr>
          <w:rFonts w:hint="eastAsia"/>
        </w:rPr>
        <w:t>集成电路片在封装基板上的封装构成板或卡，系统级封装将多个完成</w:t>
      </w:r>
      <w:r w:rsidR="00791B46">
        <w:rPr>
          <w:rFonts w:hint="eastAsia"/>
        </w:rPr>
        <w:t>板级</w:t>
      </w:r>
      <w:r w:rsidR="00433DD3">
        <w:rPr>
          <w:rFonts w:hint="eastAsia"/>
        </w:rPr>
        <w:t>封装的板或卡通过插接搭载在母板之上，构成单元组件。本项目</w:t>
      </w:r>
      <w:r w:rsidR="00791B46">
        <w:rPr>
          <w:rFonts w:hint="eastAsia"/>
        </w:rPr>
        <w:t>立足于</w:t>
      </w:r>
      <w:r w:rsidR="00433DD3">
        <w:rPr>
          <w:rFonts w:hint="eastAsia"/>
        </w:rPr>
        <w:t>板级封装过程中</w:t>
      </w:r>
      <w:r w:rsidR="00433DD3">
        <w:rPr>
          <w:rFonts w:hint="eastAsia"/>
          <w:color w:val="4472C4" w:themeColor="accent1"/>
        </w:rPr>
        <w:t>标识识别不清，</w:t>
      </w:r>
      <w:r w:rsidR="00E35268" w:rsidRPr="00E35268">
        <w:rPr>
          <w:rFonts w:hint="eastAsia"/>
          <w:color w:val="4472C4" w:themeColor="accent1"/>
        </w:rPr>
        <w:t>且</w:t>
      </w:r>
      <w:r w:rsidR="00E35268">
        <w:rPr>
          <w:rFonts w:hint="eastAsia"/>
          <w:color w:val="4472C4" w:themeColor="accent1"/>
        </w:rPr>
        <w:t>不同</w:t>
      </w:r>
      <w:r w:rsidR="00E35268" w:rsidRPr="00E35268">
        <w:rPr>
          <w:rFonts w:hint="eastAsia"/>
          <w:color w:val="4472C4" w:themeColor="accent1"/>
        </w:rPr>
        <w:t>封装方式下存在多种封装缺陷</w:t>
      </w:r>
      <w:r w:rsidR="00E35268">
        <w:rPr>
          <w:rFonts w:hint="eastAsia"/>
          <w:color w:val="4472C4" w:themeColor="accent1"/>
        </w:rPr>
        <w:t>，</w:t>
      </w:r>
      <w:r w:rsidR="00791B46">
        <w:rPr>
          <w:rFonts w:hint="eastAsia"/>
          <w:color w:val="4472C4" w:themeColor="accent1"/>
        </w:rPr>
        <w:t>旨在</w:t>
      </w:r>
      <w:r w:rsidR="00361672">
        <w:rPr>
          <w:rFonts w:hint="eastAsia"/>
        </w:rPr>
        <w:t>及时准确地克服芯片</w:t>
      </w:r>
      <w:r w:rsidR="00BC3D0C">
        <w:rPr>
          <w:rFonts w:hint="eastAsia"/>
        </w:rPr>
        <w:t>封装</w:t>
      </w:r>
      <w:r w:rsidR="00361672">
        <w:rPr>
          <w:rFonts w:hint="eastAsia"/>
        </w:rPr>
        <w:t>过程中的故障识别率</w:t>
      </w:r>
      <w:r w:rsidR="00813AEE">
        <w:rPr>
          <w:rFonts w:hint="eastAsia"/>
        </w:rPr>
        <w:t>低的瓶颈</w:t>
      </w:r>
      <w:r w:rsidR="00361672">
        <w:rPr>
          <w:rFonts w:hint="eastAsia"/>
        </w:rPr>
        <w:t>，</w:t>
      </w:r>
      <w:r w:rsidR="00791B46">
        <w:rPr>
          <w:rFonts w:hint="eastAsia"/>
        </w:rPr>
        <w:t>助力于</w:t>
      </w:r>
      <w:r w:rsidR="00361672">
        <w:rPr>
          <w:rFonts w:hint="eastAsia"/>
        </w:rPr>
        <w:t>满足企业提高生产效率、降低生产成本的实际需求，</w:t>
      </w:r>
      <w:r w:rsidR="00791B46">
        <w:rPr>
          <w:rFonts w:hint="eastAsia"/>
        </w:rPr>
        <w:t>最终</w:t>
      </w:r>
      <w:r w:rsidR="00361672">
        <w:rPr>
          <w:rFonts w:hint="eastAsia"/>
        </w:rPr>
        <w:t>推动电子产品制造领域中智能</w:t>
      </w:r>
      <w:r w:rsidR="00361672">
        <w:rPr>
          <w:rFonts w:hint="eastAsia"/>
        </w:rPr>
        <w:lastRenderedPageBreak/>
        <w:t>质量检测技术的发展</w:t>
      </w:r>
      <w:r w:rsidR="00813AEE">
        <w:rPr>
          <w:rFonts w:hint="eastAsia"/>
        </w:rPr>
        <w:t>。</w:t>
      </w:r>
    </w:p>
    <w:p w14:paraId="7EBE5AC2" w14:textId="77777777" w:rsidR="00E35268" w:rsidRDefault="00E35268" w:rsidP="00E35268">
      <w:pPr>
        <w:pStyle w:val="af8"/>
        <w:jc w:val="left"/>
      </w:pPr>
      <w:r w:rsidRPr="00E35268">
        <w:rPr>
          <w:noProof/>
        </w:rPr>
        <w:drawing>
          <wp:inline distT="0" distB="0" distL="0" distR="0" wp14:anchorId="67BA9322" wp14:editId="7BAB77AF">
            <wp:extent cx="5278120" cy="2202498"/>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2202498"/>
                    </a:xfrm>
                    <a:prstGeom prst="rect">
                      <a:avLst/>
                    </a:prstGeom>
                    <a:noFill/>
                    <a:ln>
                      <a:noFill/>
                    </a:ln>
                  </pic:spPr>
                </pic:pic>
              </a:graphicData>
            </a:graphic>
          </wp:inline>
        </w:drawing>
      </w:r>
    </w:p>
    <w:p w14:paraId="67ACB577" w14:textId="77777777" w:rsidR="00E35268" w:rsidRDefault="00E35268" w:rsidP="00E35268">
      <w:pPr>
        <w:pStyle w:val="af5"/>
      </w:pPr>
      <w:r>
        <w:rPr>
          <w:rFonts w:hint="eastAsia"/>
        </w:rPr>
        <w:t>图</w:t>
      </w:r>
      <w:r>
        <w:rPr>
          <w:rFonts w:hint="eastAsia"/>
        </w:rPr>
        <w:t>1</w:t>
      </w:r>
      <w:r>
        <w:t xml:space="preserve"> </w:t>
      </w:r>
      <w:r>
        <w:rPr>
          <w:rFonts w:hint="eastAsia"/>
        </w:rPr>
        <w:t>半导体生产流程简图（简要画后续改进）</w:t>
      </w:r>
    </w:p>
    <w:p w14:paraId="61F70C77" w14:textId="62864E1A" w:rsidR="004A1887" w:rsidRDefault="00201C55" w:rsidP="00495E9F">
      <w:pPr>
        <w:pStyle w:val="11"/>
        <w:ind w:firstLine="480"/>
      </w:pPr>
      <w:r>
        <w:rPr>
          <w:rStyle w:val="12"/>
          <w:rFonts w:hint="eastAsia"/>
        </w:rPr>
        <w:t>传统</w:t>
      </w:r>
      <w:r w:rsidR="00B47B87">
        <w:rPr>
          <w:rFonts w:hint="eastAsia"/>
        </w:rPr>
        <w:t>表面贴装设备仅仅依赖于纯机械无法满足高精度、高质量的要求，匹配机器视觉技术增加误差反馈补偿，加之其本身的高精度，从而能够提高整个系统的产品质量。</w:t>
      </w:r>
      <w:r w:rsidR="00185238" w:rsidRPr="00212028">
        <w:rPr>
          <w:rStyle w:val="12"/>
        </w:rPr>
        <w:t>PCB</w:t>
      </w:r>
      <w:r w:rsidR="00185238" w:rsidRPr="00212028">
        <w:rPr>
          <w:rStyle w:val="12"/>
          <w:rFonts w:hint="eastAsia"/>
        </w:rPr>
        <w:t>上的芯片安装密度大、集成度高，承担着电子产品的核心功能，因此贴片质量直接影响着电子产品的整体性能。为保障产品性能，芯片贴片质量检测成为生产过程中必不可少的环节。</w:t>
      </w:r>
      <w:r w:rsidR="00212028">
        <w:rPr>
          <w:rFonts w:hint="eastAsia"/>
        </w:rPr>
        <w:t>在整个</w:t>
      </w:r>
      <w:r w:rsidR="00212028" w:rsidRPr="00212028">
        <w:rPr>
          <w:rStyle w:val="12"/>
          <w:rFonts w:hint="eastAsia"/>
        </w:rPr>
        <w:t>芯片贴片质量检测</w:t>
      </w:r>
      <w:r w:rsidR="00495E9F">
        <w:rPr>
          <w:rStyle w:val="12"/>
          <w:rFonts w:hint="eastAsia"/>
        </w:rPr>
        <w:t>系统</w:t>
      </w:r>
      <w:r w:rsidR="00212028">
        <w:rPr>
          <w:rFonts w:hint="eastAsia"/>
        </w:rPr>
        <w:t>中，视觉处理模块是系统的核心组成部分，对整个设备的运行起着关键性的作用，视觉处理模块的性能直接影响着整个</w:t>
      </w:r>
      <w:r w:rsidR="00495E9F" w:rsidRPr="00212028">
        <w:rPr>
          <w:rStyle w:val="12"/>
          <w:rFonts w:hint="eastAsia"/>
        </w:rPr>
        <w:t>质量检测</w:t>
      </w:r>
      <w:r w:rsidR="00212028">
        <w:rPr>
          <w:rFonts w:hint="eastAsia"/>
        </w:rPr>
        <w:t>的</w:t>
      </w:r>
      <w:r w:rsidR="00495E9F">
        <w:rPr>
          <w:rFonts w:hint="eastAsia"/>
        </w:rPr>
        <w:t>结果的优劣</w:t>
      </w:r>
      <w:r w:rsidR="00212028">
        <w:rPr>
          <w:rFonts w:hint="eastAsia"/>
        </w:rPr>
        <w:t>，而现有的视觉处理</w:t>
      </w:r>
      <w:r w:rsidR="006176C3">
        <w:rPr>
          <w:rFonts w:hint="eastAsia"/>
        </w:rPr>
        <w:t>模块仍</w:t>
      </w:r>
      <w:r w:rsidR="00212028">
        <w:rPr>
          <w:rFonts w:hint="eastAsia"/>
        </w:rPr>
        <w:t>有很大的改进和提升空间。与机器视觉处理系统在其他工业领域针对一种或一类相似产品不同，芯片种类繁多，其尺寸、厚度、材料等均有多种类型，其表面反射系数等光学特性也不尽相同，造成在图像上的表现也各不相同。</w:t>
      </w:r>
      <w:r w:rsidR="008E01B0">
        <w:rPr>
          <w:rFonts w:hint="eastAsia"/>
        </w:rPr>
        <w:t>同时</w:t>
      </w:r>
      <w:r w:rsidR="00212028">
        <w:rPr>
          <w:rFonts w:hint="eastAsia"/>
        </w:rPr>
        <w:t>相对于实验室环境，在封装视觉系统中相机、镜头、光源等硬件的成本均需要严格控制</w:t>
      </w:r>
      <w:r w:rsidR="00185238">
        <w:rPr>
          <w:rFonts w:hint="eastAsia"/>
        </w:rPr>
        <w:t>，因此我们需要针对芯片封装场景中的缺陷问题从视觉处理算法角度寻求新的突破</w:t>
      </w:r>
      <w:r w:rsidR="00212028">
        <w:rPr>
          <w:rFonts w:hint="eastAsia"/>
        </w:rPr>
        <w:t>。</w:t>
      </w:r>
    </w:p>
    <w:p w14:paraId="6B38557D" w14:textId="2CCED692" w:rsidR="00230F4C" w:rsidRPr="00212028" w:rsidRDefault="00212028" w:rsidP="00667F8D">
      <w:pPr>
        <w:pStyle w:val="11"/>
        <w:ind w:firstLine="480"/>
      </w:pPr>
      <w:r>
        <w:rPr>
          <w:rFonts w:hint="eastAsia"/>
        </w:rPr>
        <w:t>芯片表面印刷着一个或多个字符序列，称为丝印或标识。标识内容由芯片厂商设计和定义，通常包括罗马字母、阿拉伯数字和其它符号。标识携带了一些重要信息，例如：厂商号、版本号、</w:t>
      </w:r>
      <w:proofErr w:type="gramStart"/>
      <w:r>
        <w:rPr>
          <w:rFonts w:hint="eastAsia"/>
        </w:rPr>
        <w:t>批次号</w:t>
      </w:r>
      <w:proofErr w:type="gramEnd"/>
      <w:r>
        <w:rPr>
          <w:rFonts w:hint="eastAsia"/>
        </w:rPr>
        <w:t>及识别代码等，这些信息可被用于电子工业的产品追踪、质量控制、产品召回管理、生产信息化管理，使得产品质量在生命周期中可获得较好控制。</w:t>
      </w:r>
      <w:r w:rsidR="00185238" w:rsidRPr="00212028">
        <w:rPr>
          <w:rStyle w:val="12"/>
          <w:rFonts w:hint="eastAsia"/>
        </w:rPr>
        <w:t>在电子设备的生产中，芯片一般被焊接在</w:t>
      </w:r>
      <w:r w:rsidR="00185238">
        <w:rPr>
          <w:rStyle w:val="12"/>
          <w:rFonts w:hint="eastAsia"/>
        </w:rPr>
        <w:t>PCB</w:t>
      </w:r>
      <w:r w:rsidR="00185238" w:rsidRPr="00212028">
        <w:rPr>
          <w:rStyle w:val="12"/>
          <w:rFonts w:hint="eastAsia"/>
        </w:rPr>
        <w:t>上，芯片焊接的工序也被称作贴片（</w:t>
      </w:r>
      <w:r w:rsidR="00185238" w:rsidRPr="00212028">
        <w:rPr>
          <w:rStyle w:val="12"/>
        </w:rPr>
        <w:t>Mounting</w:t>
      </w:r>
      <w:r w:rsidR="00185238" w:rsidRPr="00212028">
        <w:rPr>
          <w:rStyle w:val="12"/>
          <w:rFonts w:hint="eastAsia"/>
        </w:rPr>
        <w:t>）。</w:t>
      </w:r>
      <w:r w:rsidR="00185238">
        <w:rPr>
          <w:rStyle w:val="12"/>
          <w:rFonts w:hint="eastAsia"/>
        </w:rPr>
        <w:t>常见贴片方式为贴装和插装。在芯片贴片</w:t>
      </w:r>
      <w:r w:rsidR="0028149E">
        <w:rPr>
          <w:rFonts w:hint="eastAsia"/>
        </w:rPr>
        <w:t>过程中少则有几十个焊点、多则有上千</w:t>
      </w:r>
      <w:r w:rsidR="001767CA">
        <w:rPr>
          <w:rFonts w:hint="eastAsia"/>
        </w:rPr>
        <w:t>甚至上万个焊点。这些焊点具有电气连接和机械固定作用，但有时一个焊点失效就有可能导致整个元器件或者整机停止工作，</w:t>
      </w:r>
      <w:r w:rsidR="001767CA">
        <w:t>其影响效果非常显著。据文献报</w:t>
      </w:r>
      <w:r w:rsidR="001767CA">
        <w:rPr>
          <w:rFonts w:hint="eastAsia"/>
        </w:rPr>
        <w:t>导，</w:t>
      </w:r>
      <w:r w:rsidR="001767CA">
        <w:t>在电子器件或电子整机的所有故障原因中，约</w:t>
      </w:r>
      <w:r w:rsidR="001767CA">
        <w:t>70%</w:t>
      </w:r>
      <w:r w:rsidR="001767CA">
        <w:t>以上为焊点失效所造成</w:t>
      </w:r>
      <w:r w:rsidR="00230F4C">
        <w:rPr>
          <w:rFonts w:hint="eastAsia"/>
        </w:rPr>
        <w:t>，</w:t>
      </w:r>
      <w:r w:rsidR="001767CA">
        <w:t>随着集成电路的大规模发展</w:t>
      </w:r>
      <w:r w:rsidR="001767CA">
        <w:rPr>
          <w:rFonts w:hint="eastAsia"/>
        </w:rPr>
        <w:t>，</w:t>
      </w:r>
      <w:r w:rsidR="001767CA">
        <w:t>对焊点的可靠性的提出更高要求</w:t>
      </w:r>
      <w:r w:rsidR="001767CA">
        <w:rPr>
          <w:rFonts w:hint="eastAsia"/>
        </w:rPr>
        <w:t>。</w:t>
      </w:r>
      <w:r w:rsidR="00667F8D">
        <w:rPr>
          <w:rFonts w:hint="eastAsia"/>
        </w:rPr>
        <w:t>因此，</w:t>
      </w:r>
      <w:r w:rsidR="00667F8D">
        <w:rPr>
          <w:rStyle w:val="af"/>
          <w:rFonts w:asciiTheme="minorHAnsi" w:eastAsiaTheme="minorEastAsia" w:hAnsiTheme="minorHAnsi" w:cstheme="minorBidi"/>
          <w:kern w:val="2"/>
        </w:rPr>
        <w:commentReference w:id="6"/>
      </w:r>
      <w:r w:rsidR="00667F8D">
        <w:rPr>
          <w:rFonts w:hint="eastAsia"/>
        </w:rPr>
        <w:t>目前标识识别和工艺缺陷</w:t>
      </w:r>
      <w:r w:rsidR="00185238">
        <w:rPr>
          <w:rFonts w:hint="eastAsia"/>
        </w:rPr>
        <w:t>识别</w:t>
      </w:r>
      <w:r w:rsidR="00667F8D">
        <w:rPr>
          <w:rFonts w:hint="eastAsia"/>
        </w:rPr>
        <w:t>是芯片贴片质量</w:t>
      </w:r>
      <w:r w:rsidR="00667F8D">
        <w:rPr>
          <w:rFonts w:hint="eastAsia"/>
        </w:rPr>
        <w:lastRenderedPageBreak/>
        <w:t>检测的重要环节。</w:t>
      </w:r>
      <w:r w:rsidR="00230F4C" w:rsidRPr="00D229FA">
        <w:t>随着我国对芯片研发的投入越来越大，芯片相关产业也</w:t>
      </w:r>
      <w:r w:rsidR="00230F4C">
        <w:rPr>
          <w:rFonts w:hint="eastAsia"/>
        </w:rPr>
        <w:t>需要</w:t>
      </w:r>
      <w:r w:rsidR="00230F4C" w:rsidRPr="00D229FA">
        <w:t>率先</w:t>
      </w:r>
      <w:r w:rsidR="00230F4C">
        <w:rPr>
          <w:rFonts w:hint="eastAsia"/>
        </w:rPr>
        <w:t>完成</w:t>
      </w:r>
      <w:r w:rsidR="00230F4C" w:rsidRPr="00D229FA">
        <w:t>升级转型。生产过程中的芯片质量检测和控制技术也必须</w:t>
      </w:r>
      <w:r w:rsidR="00230F4C">
        <w:rPr>
          <w:rFonts w:hint="eastAsia"/>
        </w:rPr>
        <w:t>得到</w:t>
      </w:r>
      <w:r w:rsidR="00230F4C" w:rsidRPr="00D229FA">
        <w:t>相应发展。</w:t>
      </w:r>
    </w:p>
    <w:p w14:paraId="0CB1ACC9" w14:textId="54C5B10E" w:rsidR="000C52AA" w:rsidRPr="005338C3" w:rsidRDefault="000C52AA" w:rsidP="000C52AA">
      <w:pPr>
        <w:pStyle w:val="11"/>
        <w:ind w:firstLine="480"/>
        <w:rPr>
          <w:color w:val="2F5496" w:themeColor="accent1" w:themeShade="BF"/>
        </w:rPr>
      </w:pPr>
      <w:r w:rsidRPr="005338C3">
        <w:rPr>
          <w:rFonts w:hint="eastAsia"/>
          <w:color w:val="2F5496" w:themeColor="accent1" w:themeShade="BF"/>
        </w:rPr>
        <w:t>综上所述，本项目立足于基于视觉领域自适应的集成电路贴片质量缺陷识别方法的迫切工程需求。以低照度图像感知质量增强模型研究、小样本缺陷图像生成模型研究与缺陷图像类别不均衡自适应模型研究为出发点；同时开展面向多</w:t>
      </w:r>
      <w:proofErr w:type="gramStart"/>
      <w:r w:rsidRPr="005338C3">
        <w:rPr>
          <w:rFonts w:hint="eastAsia"/>
          <w:color w:val="2F5496" w:themeColor="accent1" w:themeShade="BF"/>
        </w:rPr>
        <w:t>源数据</w:t>
      </w:r>
      <w:proofErr w:type="gramEnd"/>
      <w:r w:rsidRPr="005338C3">
        <w:rPr>
          <w:rFonts w:hint="eastAsia"/>
          <w:color w:val="2F5496" w:themeColor="accent1" w:themeShade="BF"/>
        </w:rPr>
        <w:t>的集成电路标识自适应识别模型研究与面向边缘智能的敏捷自适应识别方法研究。在此基础上，考虑面向异构封装工艺的贴片缺陷自适应识别模型，构建面向</w:t>
      </w:r>
      <w:proofErr w:type="gramStart"/>
      <w:r w:rsidRPr="005338C3">
        <w:rPr>
          <w:rFonts w:hint="eastAsia"/>
          <w:color w:val="2F5496" w:themeColor="accent1" w:themeShade="BF"/>
        </w:rPr>
        <w:t>产线在线</w:t>
      </w:r>
      <w:proofErr w:type="gramEnd"/>
      <w:r w:rsidRPr="005338C3">
        <w:rPr>
          <w:rFonts w:hint="eastAsia"/>
          <w:color w:val="2F5496" w:themeColor="accent1" w:themeShade="BF"/>
        </w:rPr>
        <w:t>数据处理的持续自适应学习方法，最终实现基于在线自适应的贴插装工艺缺陷识别方法研究。本项目</w:t>
      </w:r>
      <w:proofErr w:type="gramStart"/>
      <w:r w:rsidRPr="005338C3">
        <w:rPr>
          <w:rFonts w:hint="eastAsia"/>
          <w:color w:val="2F5496" w:themeColor="accent1" w:themeShade="BF"/>
        </w:rPr>
        <w:t>旨在低</w:t>
      </w:r>
      <w:proofErr w:type="gramEnd"/>
      <w:r w:rsidRPr="005338C3">
        <w:rPr>
          <w:rFonts w:hint="eastAsia"/>
          <w:color w:val="2F5496" w:themeColor="accent1" w:themeShade="BF"/>
        </w:rPr>
        <w:t>照度、小样本、非均衡场景下进行贴片缺陷图像识别研究，实现基于敏捷自适应的复杂贴片标识识别，并利用</w:t>
      </w:r>
      <w:r w:rsidRPr="005338C3">
        <w:rPr>
          <w:color w:val="2F5496" w:themeColor="accent1" w:themeShade="BF"/>
        </w:rPr>
        <w:t>基于在线自适应的</w:t>
      </w:r>
      <w:r w:rsidRPr="005338C3">
        <w:rPr>
          <w:rFonts w:hint="eastAsia"/>
          <w:color w:val="2F5496" w:themeColor="accent1" w:themeShade="BF"/>
        </w:rPr>
        <w:t>贴插装</w:t>
      </w:r>
      <w:r w:rsidRPr="005338C3">
        <w:rPr>
          <w:color w:val="2F5496" w:themeColor="accent1" w:themeShade="BF"/>
        </w:rPr>
        <w:t>工艺缺陷识别方法</w:t>
      </w:r>
      <w:r w:rsidRPr="005338C3">
        <w:rPr>
          <w:rFonts w:hint="eastAsia"/>
          <w:color w:val="2F5496" w:themeColor="accent1" w:themeShade="BF"/>
        </w:rPr>
        <w:t>，从而进一步将智慧生产思维赋能于实际工业生产环节，助力集成电路面向</w:t>
      </w:r>
      <w:proofErr w:type="gramStart"/>
      <w:r w:rsidRPr="005338C3">
        <w:rPr>
          <w:rFonts w:hint="eastAsia"/>
          <w:color w:val="2F5496" w:themeColor="accent1" w:themeShade="BF"/>
        </w:rPr>
        <w:t>无人</w:t>
      </w:r>
      <w:proofErr w:type="gramEnd"/>
      <w:r w:rsidRPr="005338C3">
        <w:rPr>
          <w:rFonts w:hint="eastAsia"/>
          <w:color w:val="2F5496" w:themeColor="accent1" w:themeShade="BF"/>
        </w:rPr>
        <w:t>化“灯塔工厂”发展及普及。</w:t>
      </w:r>
    </w:p>
    <w:p w14:paraId="53EC2F48" w14:textId="0688D9F0" w:rsidR="00C52538" w:rsidRDefault="00C52538" w:rsidP="00212028">
      <w:pPr>
        <w:pStyle w:val="4"/>
      </w:pPr>
      <w:r w:rsidRPr="00D229FA">
        <w:rPr>
          <w:rFonts w:hint="eastAsia"/>
        </w:rPr>
        <w:t>领域自适应文献综述</w:t>
      </w:r>
    </w:p>
    <w:p w14:paraId="4B1D9099" w14:textId="103C76AB" w:rsidR="00F14ABA" w:rsidRDefault="00F14ABA" w:rsidP="00F14ABA">
      <w:pPr>
        <w:pStyle w:val="11"/>
        <w:ind w:firstLine="480"/>
      </w:pPr>
      <w:r w:rsidRPr="00F14ABA">
        <w:rPr>
          <w:rFonts w:hint="eastAsia"/>
        </w:rPr>
        <w:t>传统的机器学习的目的是在一组训练样本上学习一个模型，以便在看不见的测试数据上找到一个风险最小的目标函数。然而，为了训练这样一个广义的模型，</w:t>
      </w:r>
      <w:commentRangeStart w:id="7"/>
      <w:r w:rsidRPr="00F14ABA">
        <w:rPr>
          <w:rFonts w:hint="eastAsia"/>
        </w:rPr>
        <w:t>它假定训练数据和测试数据都来自相同的分布，并具有相似的联合概率分布。</w:t>
      </w:r>
      <w:commentRangeEnd w:id="7"/>
      <w:r w:rsidR="00CD14C3">
        <w:rPr>
          <w:rStyle w:val="af"/>
          <w:rFonts w:asciiTheme="minorHAnsi" w:eastAsiaTheme="minorEastAsia" w:hAnsiTheme="minorHAnsi" w:cstheme="minorBidi"/>
          <w:kern w:val="2"/>
        </w:rPr>
        <w:commentReference w:id="7"/>
      </w:r>
      <w:r w:rsidRPr="00F14ABA">
        <w:rPr>
          <w:rFonts w:hint="eastAsia"/>
        </w:rPr>
        <w:t>在实际工业应用中，由于操作条件、设备磨损和环境噪声的变化，收集具有相同属性、维度和分布的新实例充满了困难。例如，一个领域的统计属性可以随时间演变，或者从不同的来源收集新的样本，从而导致领域移位。数据分布的差异使得建立在以前训练数据基础上的模型在新的测试数据集中不能很好地运行，当训练数据不能准确反映测试数据的分布时，训练后的模型在应用于测试数据时可能会出现性能退化。为了解决上述问题，研究人员提出了机器学习的一个新的研究领域，称为领域适应</w:t>
      </w:r>
      <w:r w:rsidR="00F77AAD">
        <w:rPr>
          <w:rFonts w:hint="eastAsia"/>
        </w:rPr>
        <w:t>（</w:t>
      </w:r>
      <w:r w:rsidR="00F77AAD">
        <w:rPr>
          <w:rFonts w:hint="eastAsia"/>
        </w:rPr>
        <w:t>domain</w:t>
      </w:r>
      <w:r w:rsidR="00F77AAD">
        <w:t xml:space="preserve"> </w:t>
      </w:r>
      <w:r w:rsidR="00F77AAD">
        <w:rPr>
          <w:rFonts w:hint="eastAsia"/>
        </w:rPr>
        <w:t>adaptation</w:t>
      </w:r>
      <w:r w:rsidR="00F77AAD">
        <w:rPr>
          <w:rFonts w:hint="eastAsia"/>
        </w:rPr>
        <w:t>，</w:t>
      </w:r>
      <w:r w:rsidR="00F77AAD">
        <w:rPr>
          <w:rFonts w:hint="eastAsia"/>
        </w:rPr>
        <w:t>DA</w:t>
      </w:r>
      <w:r w:rsidR="00F77AAD">
        <w:rPr>
          <w:rFonts w:hint="eastAsia"/>
        </w:rPr>
        <w:t>）</w:t>
      </w:r>
      <w:r w:rsidRPr="00F14ABA">
        <w:rPr>
          <w:rFonts w:hint="eastAsia"/>
        </w:rPr>
        <w:t>。</w:t>
      </w:r>
    </w:p>
    <w:p w14:paraId="77CDF5E4" w14:textId="1E698898" w:rsidR="00162FDE" w:rsidRDefault="00F14ABA" w:rsidP="003B6258">
      <w:pPr>
        <w:pStyle w:val="11"/>
        <w:ind w:firstLine="480"/>
      </w:pPr>
      <w:r w:rsidRPr="00F14ABA">
        <w:rPr>
          <w:rFonts w:hint="eastAsia"/>
        </w:rPr>
        <w:t>在计算机视觉领域中，</w:t>
      </w:r>
      <w:proofErr w:type="gramStart"/>
      <w:r w:rsidRPr="00F14ABA">
        <w:rPr>
          <w:rFonts w:hint="eastAsia"/>
        </w:rPr>
        <w:t>域适应</w:t>
      </w:r>
      <w:proofErr w:type="gramEnd"/>
      <w:r w:rsidRPr="00F14ABA">
        <w:rPr>
          <w:rFonts w:hint="eastAsia"/>
        </w:rPr>
        <w:t>方法已经得到了广泛的研究，在基础理论研究方面，</w:t>
      </w:r>
      <w:commentRangeStart w:id="8"/>
      <w:r>
        <w:rPr>
          <w:rFonts w:hint="eastAsia"/>
        </w:rPr>
        <w:t>传统</w:t>
      </w:r>
      <w:commentRangeEnd w:id="8"/>
      <w:r w:rsidR="00D7686D">
        <w:rPr>
          <w:rStyle w:val="af"/>
          <w:rFonts w:asciiTheme="minorHAnsi" w:eastAsiaTheme="minorEastAsia" w:hAnsiTheme="minorHAnsi" w:cstheme="minorBidi"/>
          <w:kern w:val="2"/>
        </w:rPr>
        <w:commentReference w:id="8"/>
      </w:r>
      <w:r>
        <w:rPr>
          <w:rFonts w:hint="eastAsia"/>
        </w:rPr>
        <w:t>方法（浅层学习算法）和深度学习算法。浅层域适应的常用算法主要分为基于实例的</w:t>
      </w:r>
      <w:r>
        <w:t>DA</w:t>
      </w:r>
      <w:r>
        <w:t>和基于特征的</w:t>
      </w:r>
      <w:r>
        <w:t>DA[1]</w:t>
      </w:r>
      <w:r>
        <w:t>。在</w:t>
      </w:r>
      <w:r>
        <w:rPr>
          <w:rFonts w:hint="eastAsia"/>
        </w:rPr>
        <w:t>深度学习与</w:t>
      </w:r>
      <w:r>
        <w:t>DA</w:t>
      </w:r>
      <w:r>
        <w:t>相结合的研究中，</w:t>
      </w:r>
      <w:r>
        <w:t xml:space="preserve"> </w:t>
      </w:r>
      <w:r>
        <w:t>文献</w:t>
      </w:r>
      <w:r>
        <w:t>[1]</w:t>
      </w:r>
      <w:r>
        <w:t>将深度</w:t>
      </w:r>
      <w:r>
        <w:t>DA</w:t>
      </w:r>
      <w:r>
        <w:t>分为基于差异、基于对抗和</w:t>
      </w:r>
      <w:r>
        <w:rPr>
          <w:rFonts w:hint="eastAsia"/>
        </w:rPr>
        <w:t>基于重建三大类，文献</w:t>
      </w:r>
      <w:r>
        <w:t>[2]</w:t>
      </w:r>
      <w:r>
        <w:t>将其分为基于实例、基于映射、基于网络和基于对抗</w:t>
      </w:r>
      <w:r>
        <w:rPr>
          <w:rFonts w:hint="eastAsia"/>
        </w:rPr>
        <w:t>四大类。</w:t>
      </w:r>
      <w:r w:rsidR="008B1966">
        <w:rPr>
          <w:rFonts w:hint="eastAsia"/>
        </w:rPr>
        <w:t>此外，</w:t>
      </w:r>
      <w:r w:rsidR="008B1966">
        <w:rPr>
          <w:rFonts w:hint="eastAsia"/>
        </w:rPr>
        <w:t>DA</w:t>
      </w:r>
      <w:r w:rsidR="008B1966">
        <w:rPr>
          <w:rFonts w:hint="eastAsia"/>
        </w:rPr>
        <w:t>针对不同的视觉任务也取得了一定的成果，针对图像分类任务，</w:t>
      </w:r>
      <w:r w:rsidR="00894C4D">
        <w:t>Wang</w:t>
      </w:r>
      <w:r w:rsidR="009B2B1C">
        <w:t>[3]</w:t>
      </w:r>
      <w:r w:rsidR="00894C4D">
        <w:t>等</w:t>
      </w:r>
      <w:r w:rsidR="00894C4D">
        <w:rPr>
          <w:rFonts w:hint="eastAsia"/>
        </w:rPr>
        <w:t>利用样本的标签信息，挖掘重构矩阵中所包含的样本之间的类内</w:t>
      </w:r>
      <w:proofErr w:type="gramStart"/>
      <w:r w:rsidR="00894C4D">
        <w:rPr>
          <w:rFonts w:hint="eastAsia"/>
        </w:rPr>
        <w:t>与类间信息</w:t>
      </w:r>
      <w:proofErr w:type="gramEnd"/>
      <w:r w:rsidR="00894C4D">
        <w:rPr>
          <w:rFonts w:hint="eastAsia"/>
        </w:rPr>
        <w:t>，提高算法的分类性能。</w:t>
      </w:r>
      <w:r w:rsidR="003B6258">
        <w:rPr>
          <w:rFonts w:hint="eastAsia"/>
        </w:rPr>
        <w:t>Fang</w:t>
      </w:r>
      <w:r w:rsidR="009B2B1C">
        <w:t>[4]</w:t>
      </w:r>
      <w:r w:rsidR="003B6258">
        <w:rPr>
          <w:rFonts w:hint="eastAsia"/>
        </w:rPr>
        <w:t>等提出了一种将特征表示与分类器设计相结合的迁移子空间算法，利用了样本的标签信息增强了算法的判别性</w:t>
      </w:r>
      <w:r w:rsidR="00F8783C">
        <w:rPr>
          <w:rFonts w:hint="eastAsia"/>
        </w:rPr>
        <w:t>。</w:t>
      </w:r>
      <w:r w:rsidR="003B6258">
        <w:t>Li</w:t>
      </w:r>
      <w:r w:rsidR="009B2B1C">
        <w:t>[5]</w:t>
      </w:r>
      <w:r w:rsidR="003B6258">
        <w:t>等人扩展了先前基于</w:t>
      </w:r>
      <w:proofErr w:type="spellStart"/>
      <w:r w:rsidR="003B6258">
        <w:t>CycleGAN</w:t>
      </w:r>
      <w:proofErr w:type="spellEnd"/>
      <w:r w:rsidR="003B6258">
        <w:t>的</w:t>
      </w:r>
      <w:r w:rsidR="003B6258">
        <w:lastRenderedPageBreak/>
        <w:t>研究，将</w:t>
      </w:r>
      <w:r w:rsidR="003B6258">
        <w:rPr>
          <w:rFonts w:hint="eastAsia"/>
        </w:rPr>
        <w:t>条件对抗</w:t>
      </w:r>
      <w:proofErr w:type="gramStart"/>
      <w:r w:rsidR="003B6258">
        <w:rPr>
          <w:rFonts w:hint="eastAsia"/>
        </w:rPr>
        <w:t>域适应</w:t>
      </w:r>
      <w:proofErr w:type="gramEnd"/>
      <w:r w:rsidR="003B6258">
        <w:rPr>
          <w:rFonts w:hint="eastAsia"/>
        </w:rPr>
        <w:t>方法与循环一致性损失结合起来，提出了循环</w:t>
      </w:r>
      <w:proofErr w:type="gramStart"/>
      <w:r w:rsidR="003B6258">
        <w:rPr>
          <w:rFonts w:hint="eastAsia"/>
        </w:rPr>
        <w:t>一致条</w:t>
      </w:r>
      <w:proofErr w:type="gramEnd"/>
      <w:r w:rsidR="003B6258">
        <w:rPr>
          <w:rFonts w:hint="eastAsia"/>
        </w:rPr>
        <w:t>件对抗迁移网络</w:t>
      </w:r>
      <w:r w:rsidR="003B6258">
        <w:t>(3CATN)</w:t>
      </w:r>
      <w:r w:rsidR="003B6258">
        <w:t>方法来</w:t>
      </w:r>
      <w:r w:rsidR="003B6258">
        <w:rPr>
          <w:rFonts w:hint="eastAsia"/>
        </w:rPr>
        <w:t>对齐两个域</w:t>
      </w:r>
      <w:r w:rsidR="00185238">
        <w:rPr>
          <w:rFonts w:hint="eastAsia"/>
        </w:rPr>
        <w:t>。</w:t>
      </w:r>
      <w:r w:rsidR="008B1966">
        <w:rPr>
          <w:rFonts w:hint="eastAsia"/>
        </w:rPr>
        <w:t>针对目标检测任务，</w:t>
      </w:r>
      <w:commentRangeStart w:id="9"/>
      <w:r w:rsidR="00F8783C">
        <w:t>Hoffman J</w:t>
      </w:r>
      <w:commentRangeEnd w:id="9"/>
      <w:r w:rsidR="003B6258">
        <w:rPr>
          <w:rStyle w:val="af"/>
          <w:rFonts w:asciiTheme="minorHAnsi" w:eastAsiaTheme="minorEastAsia" w:hAnsiTheme="minorHAnsi" w:cstheme="minorBidi"/>
          <w:kern w:val="2"/>
        </w:rPr>
        <w:commentReference w:id="9"/>
      </w:r>
      <w:r w:rsidR="00F8783C">
        <w:t>[</w:t>
      </w:r>
      <w:r w:rsidR="009B2B1C">
        <w:t>6</w:t>
      </w:r>
      <w:r w:rsidR="00F8783C">
        <w:t>]</w:t>
      </w:r>
      <w:r w:rsidR="00F8783C">
        <w:rPr>
          <w:rFonts w:hint="eastAsia"/>
        </w:rPr>
        <w:t>等利用目标域样本训练得到一个分类层，接着将其添加到</w:t>
      </w:r>
      <w:proofErr w:type="gramStart"/>
      <w:r w:rsidR="00F8783C">
        <w:rPr>
          <w:rFonts w:hint="eastAsia"/>
        </w:rPr>
        <w:t>基于源域训练</w:t>
      </w:r>
      <w:proofErr w:type="gramEnd"/>
      <w:r w:rsidR="00F8783C">
        <w:rPr>
          <w:rFonts w:hint="eastAsia"/>
        </w:rPr>
        <w:t>好的模型中，从而实现对模型分类网络参数优化的目的，</w:t>
      </w:r>
      <w:commentRangeStart w:id="10"/>
      <w:proofErr w:type="spellStart"/>
      <w:r w:rsidR="00F8783C">
        <w:t>Rochan</w:t>
      </w:r>
      <w:proofErr w:type="spellEnd"/>
      <w:r w:rsidR="00F8783C">
        <w:t xml:space="preserve"> M</w:t>
      </w:r>
      <w:commentRangeEnd w:id="10"/>
      <w:r w:rsidR="00250DC7">
        <w:rPr>
          <w:rStyle w:val="af"/>
          <w:rFonts w:asciiTheme="minorHAnsi" w:eastAsiaTheme="minorEastAsia" w:hAnsiTheme="minorHAnsi" w:cstheme="minorBidi"/>
          <w:kern w:val="2"/>
        </w:rPr>
        <w:commentReference w:id="10"/>
      </w:r>
      <w:r w:rsidR="009B2B1C">
        <w:t>[7]</w:t>
      </w:r>
      <w:r w:rsidR="00F8783C">
        <w:rPr>
          <w:rFonts w:hint="eastAsia"/>
        </w:rPr>
        <w:t>等利用文本向量来构建两个域之间的关联度，依据关联度，促使边框标注信息</w:t>
      </w:r>
      <w:proofErr w:type="gramStart"/>
      <w:r w:rsidR="00F8783C">
        <w:rPr>
          <w:rFonts w:hint="eastAsia"/>
        </w:rPr>
        <w:t>从源域转</w:t>
      </w:r>
      <w:proofErr w:type="gramEnd"/>
      <w:r w:rsidR="00F8783C">
        <w:rPr>
          <w:rFonts w:hint="eastAsia"/>
        </w:rPr>
        <w:t>化到目标域。</w:t>
      </w:r>
      <w:commentRangeStart w:id="11"/>
      <w:r w:rsidR="00F8783C">
        <w:t>Hsu</w:t>
      </w:r>
      <w:commentRangeEnd w:id="11"/>
      <w:r w:rsidR="00250DC7">
        <w:rPr>
          <w:rStyle w:val="af"/>
          <w:rFonts w:asciiTheme="minorHAnsi" w:eastAsiaTheme="minorEastAsia" w:hAnsiTheme="minorHAnsi" w:cstheme="minorBidi"/>
          <w:kern w:val="2"/>
        </w:rPr>
        <w:commentReference w:id="11"/>
      </w:r>
      <w:r w:rsidR="009B2B1C">
        <w:t>[8]</w:t>
      </w:r>
      <w:r w:rsidR="00F8783C">
        <w:rPr>
          <w:rFonts w:hint="eastAsia"/>
        </w:rPr>
        <w:t>等使用</w:t>
      </w:r>
      <w:r w:rsidR="00F8783C">
        <w:t xml:space="preserve"> </w:t>
      </w:r>
      <w:commentRangeStart w:id="12"/>
      <w:proofErr w:type="spellStart"/>
      <w:r w:rsidR="00F8783C">
        <w:t>CycleGAN</w:t>
      </w:r>
      <w:commentRangeEnd w:id="12"/>
      <w:proofErr w:type="spellEnd"/>
      <w:r w:rsidR="00250DC7">
        <w:rPr>
          <w:rStyle w:val="af"/>
          <w:rFonts w:asciiTheme="minorHAnsi" w:eastAsiaTheme="minorEastAsia" w:hAnsiTheme="minorHAnsi" w:cstheme="minorBidi"/>
          <w:kern w:val="2"/>
        </w:rPr>
        <w:commentReference w:id="12"/>
      </w:r>
      <w:r w:rsidR="00F8783C">
        <w:rPr>
          <w:rFonts w:hint="eastAsia"/>
        </w:rPr>
        <w:t>网络将</w:t>
      </w:r>
      <w:proofErr w:type="gramStart"/>
      <w:r w:rsidR="00F8783C">
        <w:rPr>
          <w:rFonts w:hint="eastAsia"/>
        </w:rPr>
        <w:t>源域数据</w:t>
      </w:r>
      <w:proofErr w:type="gramEnd"/>
      <w:r w:rsidR="00F8783C">
        <w:rPr>
          <w:rFonts w:hint="eastAsia"/>
        </w:rPr>
        <w:t>映射到中间域，同时利用中间</w:t>
      </w:r>
      <w:proofErr w:type="gramStart"/>
      <w:r w:rsidR="00F8783C">
        <w:rPr>
          <w:rFonts w:hint="eastAsia"/>
        </w:rPr>
        <w:t>域数</w:t>
      </w:r>
      <w:proofErr w:type="gramEnd"/>
      <w:r w:rsidR="00F8783C">
        <w:rPr>
          <w:rFonts w:hint="eastAsia"/>
        </w:rPr>
        <w:t>据集训练模型，避免直接地在两个分布之间进行映射，从而解决了目标检测任务的域漂移问题。</w:t>
      </w:r>
      <w:r w:rsidR="008B1966">
        <w:rPr>
          <w:rFonts w:hint="eastAsia"/>
        </w:rPr>
        <w:t>针对语义分割任务</w:t>
      </w:r>
      <w:r w:rsidR="00250DC7">
        <w:rPr>
          <w:rFonts w:hint="eastAsia"/>
        </w:rPr>
        <w:t>，</w:t>
      </w:r>
      <w:r w:rsidR="00250DC7">
        <w:t>Hoffman</w:t>
      </w:r>
      <w:r w:rsidR="009B2B1C">
        <w:t>[9]</w:t>
      </w:r>
      <w:r w:rsidR="00250DC7">
        <w:rPr>
          <w:rFonts w:hint="eastAsia"/>
        </w:rPr>
        <w:t>等</w:t>
      </w:r>
      <w:r w:rsidR="00937AC6">
        <w:rPr>
          <w:rFonts w:hint="eastAsia"/>
        </w:rPr>
        <w:t>通过将对抗学习的思想和全卷积网络相结合来解决基于领域自适应的语义分割问题。</w:t>
      </w:r>
      <w:commentRangeStart w:id="13"/>
      <w:commentRangeStart w:id="14"/>
      <w:r w:rsidR="00937AC6">
        <w:t>Tsai</w:t>
      </w:r>
      <w:commentRangeEnd w:id="13"/>
      <w:r w:rsidR="00250DC7">
        <w:rPr>
          <w:rStyle w:val="af"/>
          <w:rFonts w:asciiTheme="minorHAnsi" w:eastAsiaTheme="minorEastAsia" w:hAnsiTheme="minorHAnsi" w:cstheme="minorBidi"/>
          <w:kern w:val="2"/>
        </w:rPr>
        <w:commentReference w:id="13"/>
      </w:r>
      <w:commentRangeEnd w:id="14"/>
      <w:r w:rsidR="009B2B1C">
        <w:t>[10]</w:t>
      </w:r>
      <w:r w:rsidR="00250DC7">
        <w:rPr>
          <w:rStyle w:val="af"/>
          <w:rFonts w:asciiTheme="minorHAnsi" w:eastAsiaTheme="minorEastAsia" w:hAnsiTheme="minorHAnsi" w:cstheme="minorBidi"/>
          <w:kern w:val="2"/>
        </w:rPr>
        <w:commentReference w:id="14"/>
      </w:r>
      <w:r w:rsidR="00937AC6">
        <w:rPr>
          <w:rFonts w:hint="eastAsia"/>
        </w:rPr>
        <w:t>等</w:t>
      </w:r>
      <w:r w:rsidR="00937AC6" w:rsidRPr="00937AC6">
        <w:rPr>
          <w:rFonts w:hint="eastAsia"/>
        </w:rPr>
        <w:t>提出了一种多尺度对抗学习的方法（</w:t>
      </w:r>
      <w:proofErr w:type="spellStart"/>
      <w:r w:rsidR="00937AC6">
        <w:rPr>
          <w:rFonts w:hint="eastAsia"/>
        </w:rPr>
        <w:t>A</w:t>
      </w:r>
      <w:r w:rsidR="00937AC6">
        <w:t>daptSeg</w:t>
      </w:r>
      <w:proofErr w:type="spellEnd"/>
      <w:r w:rsidR="00937AC6" w:rsidRPr="00937AC6">
        <w:rPr>
          <w:rFonts w:hint="eastAsia"/>
        </w:rPr>
        <w:t>）</w:t>
      </w:r>
      <w:commentRangeStart w:id="15"/>
      <w:r w:rsidR="00937AC6" w:rsidRPr="00937AC6">
        <w:rPr>
          <w:rFonts w:hint="eastAsia"/>
        </w:rPr>
        <w:t>以此</w:t>
      </w:r>
      <w:commentRangeEnd w:id="15"/>
      <w:r w:rsidR="00D7686D">
        <w:rPr>
          <w:rStyle w:val="af"/>
          <w:rFonts w:asciiTheme="minorHAnsi" w:eastAsiaTheme="minorEastAsia" w:hAnsiTheme="minorHAnsi" w:cstheme="minorBidi"/>
          <w:kern w:val="2"/>
        </w:rPr>
        <w:commentReference w:id="15"/>
      </w:r>
      <w:r w:rsidR="00937AC6" w:rsidRPr="00937AC6">
        <w:rPr>
          <w:rFonts w:hint="eastAsia"/>
        </w:rPr>
        <w:t>来实现语</w:t>
      </w:r>
      <w:r w:rsidR="00937AC6">
        <w:rPr>
          <w:rFonts w:hint="eastAsia"/>
        </w:rPr>
        <w:t>义分割内容的域转化</w:t>
      </w:r>
      <w:r w:rsidR="00250DC7">
        <w:rPr>
          <w:rFonts w:hint="eastAsia"/>
        </w:rPr>
        <w:t>。</w:t>
      </w:r>
    </w:p>
    <w:p w14:paraId="1B7F8830" w14:textId="7DE5D3FE" w:rsidR="00AD3300" w:rsidRPr="00FB3A49" w:rsidRDefault="00AD3300" w:rsidP="00FB3A49">
      <w:pPr>
        <w:pStyle w:val="11"/>
        <w:ind w:firstLine="480"/>
        <w:rPr>
          <w:rFonts w:ascii="Georgia" w:hAnsi="Georgia"/>
          <w:color w:val="333333"/>
          <w:sz w:val="23"/>
          <w:szCs w:val="23"/>
          <w:shd w:val="clear" w:color="auto" w:fill="FFFFFF"/>
        </w:rPr>
      </w:pPr>
      <w:r>
        <w:rPr>
          <w:rFonts w:hint="eastAsia"/>
        </w:rPr>
        <w:t>除计算机视觉</w:t>
      </w:r>
      <w:proofErr w:type="gramStart"/>
      <w:r>
        <w:rPr>
          <w:rFonts w:hint="eastAsia"/>
        </w:rPr>
        <w:t>典型任务</w:t>
      </w:r>
      <w:proofErr w:type="gramEnd"/>
      <w:r>
        <w:rPr>
          <w:rFonts w:hint="eastAsia"/>
        </w:rPr>
        <w:t>外，</w:t>
      </w:r>
      <w:proofErr w:type="gramStart"/>
      <w:r>
        <w:rPr>
          <w:rFonts w:hint="eastAsia"/>
        </w:rPr>
        <w:t>域适</w:t>
      </w:r>
      <w:proofErr w:type="gramEnd"/>
      <w:r>
        <w:rPr>
          <w:rFonts w:hint="eastAsia"/>
        </w:rPr>
        <w:t>应与产业应用领域相结合也取得了丰硕的成果</w:t>
      </w:r>
      <w:r w:rsidR="003B6258">
        <w:rPr>
          <w:rFonts w:hint="eastAsia"/>
        </w:rPr>
        <w:t>。</w:t>
      </w:r>
      <w:commentRangeStart w:id="16"/>
      <w:r w:rsidR="00C75877">
        <w:rPr>
          <w:rFonts w:ascii="Georgia" w:hAnsi="Georgia" w:hint="eastAsia"/>
          <w:color w:val="333333"/>
          <w:sz w:val="23"/>
          <w:szCs w:val="23"/>
          <w:shd w:val="clear" w:color="auto" w:fill="FFFFFF"/>
        </w:rPr>
        <w:t>Zhu</w:t>
      </w:r>
      <w:commentRangeEnd w:id="16"/>
      <w:r w:rsidR="00C75877">
        <w:rPr>
          <w:rStyle w:val="af"/>
          <w:rFonts w:asciiTheme="minorHAnsi" w:eastAsiaTheme="minorEastAsia" w:hAnsiTheme="minorHAnsi" w:cstheme="minorBidi"/>
          <w:kern w:val="2"/>
        </w:rPr>
        <w:commentReference w:id="16"/>
      </w:r>
      <w:r w:rsidR="009B2B1C">
        <w:rPr>
          <w:rFonts w:ascii="Georgia" w:hAnsi="Georgia"/>
          <w:color w:val="333333"/>
          <w:sz w:val="23"/>
          <w:szCs w:val="23"/>
          <w:shd w:val="clear" w:color="auto" w:fill="FFFFFF"/>
        </w:rPr>
        <w:t>[11]</w:t>
      </w:r>
      <w:r w:rsidR="00C75877" w:rsidRPr="00FB3A49">
        <w:rPr>
          <w:rFonts w:ascii="Georgia" w:hAnsi="Georgia" w:hint="eastAsia"/>
          <w:color w:val="333333"/>
          <w:sz w:val="23"/>
          <w:szCs w:val="23"/>
          <w:shd w:val="clear" w:color="auto" w:fill="FFFFFF"/>
        </w:rPr>
        <w:t>等提出了一种基于多</w:t>
      </w:r>
      <w:proofErr w:type="gramStart"/>
      <w:r w:rsidR="00C75877" w:rsidRPr="00FB3A49">
        <w:rPr>
          <w:rFonts w:ascii="Georgia" w:hAnsi="Georgia" w:hint="eastAsia"/>
          <w:color w:val="333333"/>
          <w:sz w:val="23"/>
          <w:szCs w:val="23"/>
          <w:shd w:val="clear" w:color="auto" w:fill="FFFFFF"/>
        </w:rPr>
        <w:t>源域自</w:t>
      </w:r>
      <w:proofErr w:type="gramEnd"/>
      <w:r w:rsidR="00C75877" w:rsidRPr="00FB3A49">
        <w:rPr>
          <w:rFonts w:ascii="Georgia" w:hAnsi="Georgia" w:hint="eastAsia"/>
          <w:color w:val="333333"/>
          <w:sz w:val="23"/>
          <w:szCs w:val="23"/>
          <w:shd w:val="clear" w:color="auto" w:fill="FFFFFF"/>
        </w:rPr>
        <w:t>适应的方法应用于轴承故障诊断。</w:t>
      </w:r>
      <w:commentRangeStart w:id="17"/>
      <w:r w:rsidR="003B6258">
        <w:rPr>
          <w:rFonts w:hint="eastAsia"/>
        </w:rPr>
        <w:t>Xu</w:t>
      </w:r>
      <w:commentRangeEnd w:id="17"/>
      <w:r w:rsidR="003B6258">
        <w:rPr>
          <w:rStyle w:val="af"/>
          <w:rFonts w:asciiTheme="minorHAnsi" w:eastAsiaTheme="minorEastAsia" w:hAnsiTheme="minorHAnsi" w:cstheme="minorBidi"/>
          <w:kern w:val="2"/>
        </w:rPr>
        <w:commentReference w:id="17"/>
      </w:r>
      <w:r w:rsidR="009B2B1C">
        <w:t>[12]</w:t>
      </w:r>
      <w:r w:rsidR="003B6258">
        <w:rPr>
          <w:rFonts w:hint="eastAsia"/>
        </w:rPr>
        <w:t>等</w:t>
      </w:r>
      <w:r w:rsidR="003B6258" w:rsidRPr="003B6258">
        <w:rPr>
          <w:rFonts w:hint="eastAsia"/>
        </w:rPr>
        <w:t>提出了一种基于</w:t>
      </w:r>
      <w:r w:rsidR="003B6258" w:rsidRPr="003B6258">
        <w:t>卷积神经网络模型的在线故障诊断方法，该方法同时包括了在线和离线网络，在故障诊断任务方面取得了显著的进步。</w:t>
      </w:r>
      <w:r w:rsidR="000219EB" w:rsidRPr="000219EB">
        <w:rPr>
          <w:rFonts w:hint="eastAsia"/>
        </w:rPr>
        <w:t>基于</w:t>
      </w:r>
      <w:proofErr w:type="gramStart"/>
      <w:r w:rsidR="000219EB">
        <w:rPr>
          <w:rFonts w:hint="eastAsia"/>
        </w:rPr>
        <w:t>预</w:t>
      </w:r>
      <w:r w:rsidR="000219EB" w:rsidRPr="000219EB">
        <w:rPr>
          <w:rFonts w:hint="eastAsia"/>
        </w:rPr>
        <w:t>训练</w:t>
      </w:r>
      <w:proofErr w:type="gramEnd"/>
      <w:r w:rsidR="000219EB" w:rsidRPr="000219EB">
        <w:rPr>
          <w:rFonts w:hint="eastAsia"/>
        </w:rPr>
        <w:t>的</w:t>
      </w:r>
      <w:r w:rsidR="000219EB" w:rsidRPr="000219EB">
        <w:t>CNN</w:t>
      </w:r>
      <w:r w:rsidR="000219EB" w:rsidRPr="000219EB">
        <w:t>，</w:t>
      </w:r>
      <w:commentRangeStart w:id="18"/>
      <w:r w:rsidR="000219EB" w:rsidRPr="000219EB">
        <w:t>Han</w:t>
      </w:r>
      <w:commentRangeEnd w:id="18"/>
      <w:r w:rsidR="000219EB">
        <w:rPr>
          <w:rStyle w:val="af"/>
          <w:rFonts w:asciiTheme="minorHAnsi" w:eastAsiaTheme="minorEastAsia" w:hAnsiTheme="minorHAnsi" w:cstheme="minorBidi"/>
          <w:kern w:val="2"/>
        </w:rPr>
        <w:commentReference w:id="18"/>
      </w:r>
      <w:r w:rsidR="000219EB" w:rsidRPr="000219EB">
        <w:t xml:space="preserve"> </w:t>
      </w:r>
      <w:r w:rsidR="000219EB" w:rsidRPr="000219EB">
        <w:t>等提出了一个迁移学习框架，它很好地利用了从训练数据中学到的知识，以便在类似的任务中进行故障诊断</w:t>
      </w:r>
      <w:r w:rsidR="000219EB">
        <w:rPr>
          <w:rFonts w:hint="eastAsia"/>
        </w:rPr>
        <w:t>。</w:t>
      </w:r>
      <w:commentRangeStart w:id="19"/>
      <w:r w:rsidR="000219EB">
        <w:rPr>
          <w:rFonts w:hint="eastAsia"/>
        </w:rPr>
        <w:t>G</w:t>
      </w:r>
      <w:r w:rsidR="000219EB">
        <w:t>uo</w:t>
      </w:r>
      <w:commentRangeEnd w:id="19"/>
      <w:r w:rsidR="00C13453">
        <w:rPr>
          <w:rStyle w:val="af"/>
          <w:rFonts w:asciiTheme="minorHAnsi" w:eastAsiaTheme="minorEastAsia" w:hAnsiTheme="minorHAnsi" w:cstheme="minorBidi"/>
          <w:kern w:val="2"/>
        </w:rPr>
        <w:commentReference w:id="19"/>
      </w:r>
      <w:r w:rsidR="009B2B1C">
        <w:t>[13]</w:t>
      </w:r>
      <w:r w:rsidR="000219EB">
        <w:rPr>
          <w:rFonts w:ascii="Georgia" w:hAnsi="Georgia"/>
          <w:color w:val="333333"/>
          <w:sz w:val="23"/>
          <w:szCs w:val="23"/>
          <w:shd w:val="clear" w:color="auto" w:fill="FFFFFF"/>
        </w:rPr>
        <w:t>等提出了一个深度卷积神经网络模型来跨领域传递知识，其中使用了条件识别和领域自适应模块。</w:t>
      </w:r>
      <w:proofErr w:type="gramStart"/>
      <w:r w:rsidR="000219EB">
        <w:rPr>
          <w:rFonts w:ascii="Georgia" w:hAnsi="Georgia"/>
          <w:color w:val="333333"/>
          <w:sz w:val="23"/>
          <w:szCs w:val="23"/>
          <w:shd w:val="clear" w:color="auto" w:fill="FFFFFF"/>
        </w:rPr>
        <w:t>源域和</w:t>
      </w:r>
      <w:proofErr w:type="gramEnd"/>
      <w:r w:rsidR="000219EB">
        <w:rPr>
          <w:rFonts w:ascii="Georgia" w:hAnsi="Georgia"/>
          <w:color w:val="333333"/>
          <w:sz w:val="23"/>
          <w:szCs w:val="23"/>
          <w:shd w:val="clear" w:color="auto" w:fill="FFFFFF"/>
        </w:rPr>
        <w:t>目标域之间的对抗学习和最小化</w:t>
      </w:r>
      <w:r w:rsidR="000219EB">
        <w:rPr>
          <w:rFonts w:ascii="Georgia" w:hAnsi="Georgia"/>
          <w:color w:val="333333"/>
          <w:sz w:val="23"/>
          <w:szCs w:val="23"/>
          <w:shd w:val="clear" w:color="auto" w:fill="FFFFFF"/>
        </w:rPr>
        <w:t>MMD</w:t>
      </w:r>
      <w:r w:rsidR="000219EB">
        <w:rPr>
          <w:rFonts w:ascii="Georgia" w:hAnsi="Georgia" w:hint="eastAsia"/>
          <w:color w:val="333333"/>
          <w:sz w:val="23"/>
          <w:szCs w:val="23"/>
          <w:shd w:val="clear" w:color="auto" w:fill="FFFFFF"/>
        </w:rPr>
        <w:t>都得到了利用</w:t>
      </w:r>
      <w:r w:rsidR="000219EB">
        <w:rPr>
          <w:rFonts w:ascii="Georgia" w:hAnsi="Georgia"/>
          <w:color w:val="333333"/>
          <w:sz w:val="23"/>
          <w:szCs w:val="23"/>
          <w:shd w:val="clear" w:color="auto" w:fill="FFFFFF"/>
        </w:rPr>
        <w:t>。实验结果表明，</w:t>
      </w:r>
      <w:r w:rsidR="000219EB">
        <w:rPr>
          <w:rFonts w:ascii="Georgia" w:hAnsi="Georgia" w:hint="eastAsia"/>
          <w:color w:val="333333"/>
          <w:sz w:val="23"/>
          <w:szCs w:val="23"/>
          <w:shd w:val="clear" w:color="auto" w:fill="FFFFFF"/>
        </w:rPr>
        <w:t>该方法</w:t>
      </w:r>
      <w:r w:rsidR="000219EB">
        <w:rPr>
          <w:rFonts w:ascii="Georgia" w:hAnsi="Georgia"/>
          <w:color w:val="333333"/>
          <w:sz w:val="23"/>
          <w:szCs w:val="23"/>
          <w:shd w:val="clear" w:color="auto" w:fill="FFFFFF"/>
        </w:rPr>
        <w:t>能很好地提取广义诊断特征。</w:t>
      </w:r>
    </w:p>
    <w:p w14:paraId="36D3EB79" w14:textId="1276AE34" w:rsidR="003A2D1D" w:rsidRDefault="003A2D1D" w:rsidP="00162FDE">
      <w:pPr>
        <w:pStyle w:val="11"/>
        <w:ind w:firstLine="480"/>
        <w:rPr>
          <w:color w:val="0070C0"/>
        </w:rPr>
      </w:pPr>
      <w:r>
        <w:rPr>
          <w:rFonts w:hint="eastAsia"/>
        </w:rPr>
        <w:t>DA</w:t>
      </w:r>
      <w:r>
        <w:rPr>
          <w:rFonts w:hint="eastAsia"/>
        </w:rPr>
        <w:t>目前与集成电路贴片的检测相结合的成果较少，还处于研究的初期</w:t>
      </w:r>
      <w:r w:rsidR="003B6258">
        <w:rPr>
          <w:rFonts w:hint="eastAsia"/>
        </w:rPr>
        <w:t>。在实际的芯片生产中，大部分的产品都是良品，缺陷样本的获得十分不易。</w:t>
      </w:r>
      <w:r>
        <w:rPr>
          <w:rFonts w:hint="eastAsia"/>
        </w:rPr>
        <w:t>但是基于</w:t>
      </w:r>
      <w:r w:rsidR="008B1966">
        <w:rPr>
          <w:rFonts w:hint="eastAsia"/>
        </w:rPr>
        <w:t>D</w:t>
      </w:r>
      <w:r w:rsidR="008B1966">
        <w:t>A</w:t>
      </w:r>
      <w:r>
        <w:rPr>
          <w:rFonts w:hint="eastAsia"/>
        </w:rPr>
        <w:t>在图像分类以及其他工业应用方向上的成果</w:t>
      </w:r>
      <w:r w:rsidR="008B1966">
        <w:rPr>
          <w:rFonts w:hint="eastAsia"/>
        </w:rPr>
        <w:t>，</w:t>
      </w:r>
      <w:commentRangeStart w:id="20"/>
      <w:r w:rsidR="008B1966">
        <w:rPr>
          <w:rFonts w:hint="eastAsia"/>
        </w:rPr>
        <w:t>可以预见</w:t>
      </w:r>
      <w:r w:rsidR="008B1966">
        <w:rPr>
          <w:rFonts w:hint="eastAsia"/>
        </w:rPr>
        <w:t>DA</w:t>
      </w:r>
      <w:r w:rsidR="008B1966">
        <w:rPr>
          <w:rFonts w:hint="eastAsia"/>
        </w:rPr>
        <w:t>也能够被用来解决集成电路中</w:t>
      </w:r>
      <w:r w:rsidR="008B1966" w:rsidRPr="008B1966">
        <w:rPr>
          <w:rFonts w:hint="eastAsia"/>
        </w:rPr>
        <w:t>低照度低分辨率</w:t>
      </w:r>
      <w:r w:rsidR="008B1966">
        <w:rPr>
          <w:rFonts w:hint="eastAsia"/>
        </w:rPr>
        <w:t>情况</w:t>
      </w:r>
      <w:proofErr w:type="gramStart"/>
      <w:r w:rsidR="008B1966">
        <w:rPr>
          <w:rFonts w:hint="eastAsia"/>
        </w:rPr>
        <w:t>下</w:t>
      </w:r>
      <w:r w:rsidR="008B1966" w:rsidRPr="008B1966">
        <w:rPr>
          <w:rFonts w:hint="eastAsia"/>
        </w:rPr>
        <w:t>数据</w:t>
      </w:r>
      <w:proofErr w:type="gramEnd"/>
      <w:r w:rsidR="008B1966" w:rsidRPr="008B1966">
        <w:rPr>
          <w:rFonts w:hint="eastAsia"/>
        </w:rPr>
        <w:t>不全面和正负样本数据不均衡</w:t>
      </w:r>
      <w:r w:rsidR="008B1966">
        <w:rPr>
          <w:rFonts w:hint="eastAsia"/>
        </w:rPr>
        <w:t>、</w:t>
      </w:r>
      <w:r w:rsidR="008B1966" w:rsidRPr="008B1966">
        <w:rPr>
          <w:rFonts w:hint="eastAsia"/>
          <w:color w:val="0070C0"/>
        </w:rPr>
        <w:t>我们所研究的领域自适应解决的问题</w:t>
      </w:r>
      <w:commentRangeEnd w:id="20"/>
      <w:r w:rsidR="00D7686D">
        <w:rPr>
          <w:rStyle w:val="af"/>
          <w:rFonts w:asciiTheme="minorHAnsi" w:eastAsiaTheme="minorEastAsia" w:hAnsiTheme="minorHAnsi" w:cstheme="minorBidi"/>
          <w:kern w:val="2"/>
        </w:rPr>
        <w:commentReference w:id="20"/>
      </w:r>
    </w:p>
    <w:p w14:paraId="0B6830EC" w14:textId="703F80F1" w:rsidR="009B2B1C" w:rsidRPr="009B2B1C" w:rsidRDefault="009B2B1C" w:rsidP="009B2B1C">
      <w:pPr>
        <w:pStyle w:val="afa"/>
        <w:jc w:val="center"/>
      </w:pPr>
      <w:r w:rsidRPr="009B2B1C">
        <w:rPr>
          <w:rFonts w:hint="eastAsia"/>
        </w:rPr>
        <w:t>参考文献</w:t>
      </w:r>
    </w:p>
    <w:p w14:paraId="7F465C9F" w14:textId="4F428387" w:rsidR="009B2B1C" w:rsidRPr="009B2B1C" w:rsidRDefault="009B2B1C" w:rsidP="009B2B1C">
      <w:pPr>
        <w:pStyle w:val="af0"/>
        <w:numPr>
          <w:ilvl w:val="0"/>
          <w:numId w:val="7"/>
        </w:numPr>
        <w:spacing w:line="300" w:lineRule="exact"/>
        <w:ind w:firstLineChars="0"/>
        <w:rPr>
          <w:rFonts w:ascii="Times New Roman" w:eastAsia="宋体" w:hAnsi="Times New Roman"/>
          <w:szCs w:val="21"/>
        </w:rPr>
      </w:pPr>
      <w:r>
        <w:rPr>
          <w:rFonts w:ascii="Arial" w:hAnsi="Arial" w:cs="Arial"/>
          <w:color w:val="222222"/>
          <w:sz w:val="20"/>
          <w:szCs w:val="20"/>
          <w:shd w:val="clear" w:color="auto" w:fill="FFFFFF"/>
        </w:rPr>
        <w:t>Wang M, Deng W. Deep visual domain adaptation: A survey[J]. Neurocomputing, 2018, 312: 135-153.</w:t>
      </w:r>
    </w:p>
    <w:p w14:paraId="45BCB420" w14:textId="438EEB1D" w:rsidR="009B2B1C" w:rsidRPr="009B2B1C" w:rsidRDefault="009B2B1C" w:rsidP="009B2B1C">
      <w:pPr>
        <w:pStyle w:val="af0"/>
        <w:numPr>
          <w:ilvl w:val="0"/>
          <w:numId w:val="7"/>
        </w:numPr>
        <w:spacing w:line="300" w:lineRule="exact"/>
        <w:ind w:firstLineChars="0"/>
        <w:rPr>
          <w:rFonts w:ascii="Times New Roman" w:eastAsia="宋体" w:hAnsi="Times New Roman"/>
          <w:szCs w:val="21"/>
        </w:rPr>
      </w:pPr>
      <w:r>
        <w:rPr>
          <w:rFonts w:ascii="Arial" w:hAnsi="Arial" w:cs="Arial"/>
          <w:color w:val="222222"/>
          <w:sz w:val="20"/>
          <w:szCs w:val="20"/>
          <w:shd w:val="clear" w:color="auto" w:fill="FFFFFF"/>
        </w:rPr>
        <w:t>Tan C, Sun F, Kong T, et al. A survey on deep transfer learning[C]//International conference on artificial neural networks. Springer, Cham, 2018: 270-279.</w:t>
      </w:r>
    </w:p>
    <w:p w14:paraId="5CDEA348" w14:textId="4207F9D9" w:rsidR="009B2B1C" w:rsidRPr="009B2B1C" w:rsidRDefault="009B2B1C" w:rsidP="009B2B1C">
      <w:pPr>
        <w:pStyle w:val="af0"/>
        <w:numPr>
          <w:ilvl w:val="0"/>
          <w:numId w:val="7"/>
        </w:numPr>
        <w:spacing w:line="300" w:lineRule="exact"/>
        <w:ind w:firstLineChars="0"/>
        <w:rPr>
          <w:rFonts w:ascii="Times New Roman" w:eastAsia="宋体" w:hAnsi="Times New Roman"/>
          <w:szCs w:val="21"/>
        </w:rPr>
      </w:pPr>
      <w:r>
        <w:rPr>
          <w:rFonts w:ascii="Arial" w:hAnsi="Arial" w:cs="Arial"/>
          <w:color w:val="222222"/>
          <w:sz w:val="20"/>
          <w:szCs w:val="20"/>
          <w:shd w:val="clear" w:color="auto" w:fill="FFFFFF"/>
        </w:rPr>
        <w:t xml:space="preserve">Wang S, Zhang L, </w:t>
      </w:r>
      <w:proofErr w:type="spellStart"/>
      <w:r>
        <w:rPr>
          <w:rFonts w:ascii="Arial" w:hAnsi="Arial" w:cs="Arial"/>
          <w:color w:val="222222"/>
          <w:sz w:val="20"/>
          <w:szCs w:val="20"/>
          <w:shd w:val="clear" w:color="auto" w:fill="FFFFFF"/>
        </w:rPr>
        <w:t>Zuo</w:t>
      </w:r>
      <w:proofErr w:type="spellEnd"/>
      <w:r>
        <w:rPr>
          <w:rFonts w:ascii="Arial" w:hAnsi="Arial" w:cs="Arial"/>
          <w:color w:val="222222"/>
          <w:sz w:val="20"/>
          <w:szCs w:val="20"/>
          <w:shd w:val="clear" w:color="auto" w:fill="FFFFFF"/>
        </w:rPr>
        <w:t xml:space="preserve"> W, et al. Class-specific reconstruction transfer learning for visual recognition across domains[J]. IEEE Transactions on Image Processing, 2019, 29: 2424-2438.</w:t>
      </w:r>
    </w:p>
    <w:p w14:paraId="4708D82B" w14:textId="14E4EE29" w:rsidR="009B2B1C" w:rsidRPr="00575E5E" w:rsidRDefault="009B2B1C" w:rsidP="009B2B1C">
      <w:pPr>
        <w:pStyle w:val="af0"/>
        <w:numPr>
          <w:ilvl w:val="0"/>
          <w:numId w:val="7"/>
        </w:numPr>
        <w:spacing w:line="300" w:lineRule="exact"/>
        <w:ind w:firstLineChars="0"/>
        <w:rPr>
          <w:rFonts w:ascii="Times New Roman" w:eastAsia="宋体" w:hAnsi="Times New Roman"/>
          <w:szCs w:val="21"/>
        </w:rPr>
      </w:pPr>
      <w:r>
        <w:rPr>
          <w:rFonts w:ascii="Arial" w:hAnsi="Arial" w:cs="Arial"/>
          <w:color w:val="222222"/>
          <w:sz w:val="20"/>
          <w:szCs w:val="20"/>
          <w:shd w:val="clear" w:color="auto" w:fill="FFFFFF"/>
        </w:rPr>
        <w:t>Xu Y, Fang X, Wu J, et al. Discriminative transfer subspace learning via low-rank and sparse representation[J]. IEEE Transactions on Image Processing, 2015, 25(2): 850-863.</w:t>
      </w:r>
    </w:p>
    <w:p w14:paraId="2D9158DD" w14:textId="1F871894" w:rsidR="00575E5E" w:rsidRPr="00591EFA" w:rsidRDefault="00575E5E" w:rsidP="009B2B1C">
      <w:pPr>
        <w:pStyle w:val="af0"/>
        <w:numPr>
          <w:ilvl w:val="0"/>
          <w:numId w:val="7"/>
        </w:numPr>
        <w:spacing w:line="300" w:lineRule="exact"/>
        <w:ind w:firstLineChars="0"/>
        <w:rPr>
          <w:rFonts w:ascii="Times New Roman" w:eastAsia="宋体" w:hAnsi="Times New Roman"/>
          <w:szCs w:val="21"/>
        </w:rPr>
      </w:pPr>
      <w:r>
        <w:rPr>
          <w:rFonts w:ascii="Arial" w:hAnsi="Arial" w:cs="Arial"/>
          <w:color w:val="222222"/>
          <w:sz w:val="20"/>
          <w:szCs w:val="20"/>
          <w:shd w:val="clear" w:color="auto" w:fill="FFFFFF"/>
        </w:rPr>
        <w:t xml:space="preserve">Li J, Chen E, Ding Z, et al. Cycle-consistent conditional adversarial transfer networks[C]//Proceedings of the 27th ACM International Conference on Multimedia. 2019: </w:t>
      </w:r>
      <w:r>
        <w:rPr>
          <w:rFonts w:ascii="Arial" w:hAnsi="Arial" w:cs="Arial"/>
          <w:color w:val="222222"/>
          <w:sz w:val="20"/>
          <w:szCs w:val="20"/>
          <w:shd w:val="clear" w:color="auto" w:fill="FFFFFF"/>
        </w:rPr>
        <w:lastRenderedPageBreak/>
        <w:t>747-755.</w:t>
      </w:r>
    </w:p>
    <w:p w14:paraId="1CC6A48F" w14:textId="77777777" w:rsidR="00591EFA" w:rsidRDefault="00591EFA" w:rsidP="009B2B1C">
      <w:pPr>
        <w:pStyle w:val="af0"/>
        <w:numPr>
          <w:ilvl w:val="0"/>
          <w:numId w:val="7"/>
        </w:numPr>
        <w:spacing w:line="300" w:lineRule="exact"/>
        <w:ind w:firstLineChars="0"/>
        <w:rPr>
          <w:rFonts w:ascii="Times New Roman" w:eastAsia="宋体" w:hAnsi="Times New Roman"/>
          <w:szCs w:val="21"/>
        </w:rPr>
      </w:pPr>
    </w:p>
    <w:p w14:paraId="08B08CEC" w14:textId="7B4CB0C2" w:rsidR="00685E86" w:rsidRDefault="003B78E9" w:rsidP="003B78E9">
      <w:pPr>
        <w:pStyle w:val="afa"/>
      </w:pPr>
      <w:r>
        <w:rPr>
          <w:rFonts w:hint="eastAsia"/>
        </w:rPr>
        <w:t>3</w:t>
      </w:r>
      <w:r>
        <w:t xml:space="preserve">.2 </w:t>
      </w:r>
      <w:r>
        <w:rPr>
          <w:rFonts w:hint="eastAsia"/>
        </w:rPr>
        <w:t>可行性分析</w:t>
      </w:r>
    </w:p>
    <w:p w14:paraId="2697D7A4" w14:textId="7A5E6FD2" w:rsidR="00C96F30" w:rsidRDefault="00207590" w:rsidP="00B74D34">
      <w:pPr>
        <w:pStyle w:val="11"/>
        <w:ind w:firstLine="480"/>
      </w:pPr>
      <w:r>
        <w:rPr>
          <w:rFonts w:hint="eastAsia"/>
        </w:rPr>
        <w:t>针对前文所提出的研究</w:t>
      </w:r>
      <w:r w:rsidR="00B74D34">
        <w:rPr>
          <w:rFonts w:hint="eastAsia"/>
        </w:rPr>
        <w:t>内容，我</w:t>
      </w:r>
      <w:bookmarkStart w:id="21" w:name="_GoBack"/>
      <w:bookmarkEnd w:id="21"/>
      <w:r w:rsidR="00B74D34">
        <w:rPr>
          <w:rFonts w:hint="eastAsia"/>
        </w:rPr>
        <w:t>们针对性的给出了对应问题的技术路线说明，保证了项目的可行性。对项目内容的详细分析主要体现在以下方面：</w:t>
      </w:r>
    </w:p>
    <w:p w14:paraId="13F4C7F9" w14:textId="4D1179B2" w:rsidR="00B74D34" w:rsidRPr="00667F8D" w:rsidRDefault="00B74D34" w:rsidP="00B74D34">
      <w:pPr>
        <w:pStyle w:val="11"/>
        <w:ind w:firstLine="480"/>
        <w:rPr>
          <w:color w:val="2F5496" w:themeColor="accent1" w:themeShade="BF"/>
        </w:rPr>
      </w:pPr>
      <w:r>
        <w:rPr>
          <w:rFonts w:hint="eastAsia"/>
        </w:rPr>
        <w:t>（</w:t>
      </w:r>
      <w:r>
        <w:rPr>
          <w:rFonts w:hint="eastAsia"/>
        </w:rPr>
        <w:t>1</w:t>
      </w:r>
      <w:r>
        <w:rPr>
          <w:rFonts w:hint="eastAsia"/>
        </w:rPr>
        <w:t>）项目研究设计合理。</w:t>
      </w:r>
      <w:r w:rsidRPr="00667F8D">
        <w:rPr>
          <w:rFonts w:hint="eastAsia"/>
          <w:color w:val="2F5496" w:themeColor="accent1" w:themeShade="BF"/>
        </w:rPr>
        <w:t>本项目研究围绕集成电路封装工艺关键元器件智能化质量检测的工程迫切性需求，并结合基于领域自适应和零样本学习的数据扩充技术，通过优化基于在线学习的集成电路关键元器件智能检测模型，从而完成元器件封装状态及封装质量、贴片标识等自适应高速识别任务，研究目标清晰。</w:t>
      </w:r>
      <w:r w:rsidR="00F275DF" w:rsidRPr="00667F8D">
        <w:rPr>
          <w:rFonts w:hint="eastAsia"/>
          <w:color w:val="2F5496" w:themeColor="accent1" w:themeShade="BF"/>
        </w:rPr>
        <w:t>项目组就低照度、小样本、非均衡场景</w:t>
      </w:r>
      <w:proofErr w:type="gramStart"/>
      <w:r w:rsidR="00F275DF" w:rsidRPr="00667F8D">
        <w:rPr>
          <w:rFonts w:hint="eastAsia"/>
          <w:color w:val="2F5496" w:themeColor="accent1" w:themeShade="BF"/>
        </w:rPr>
        <w:t>下贴</w:t>
      </w:r>
      <w:proofErr w:type="gramEnd"/>
      <w:r w:rsidR="00F275DF" w:rsidRPr="00667F8D">
        <w:rPr>
          <w:rFonts w:hint="eastAsia"/>
          <w:color w:val="2F5496" w:themeColor="accent1" w:themeShade="BF"/>
        </w:rPr>
        <w:t>片缺陷图像识别，基于敏捷自适应的复杂贴片标识识别，基于在线自适应的贴插装工艺缺陷识别方法等方法进行了较为全面的探讨和研究，形成了具体的技术路线方案，能切实服务于最终的研究目标。</w:t>
      </w:r>
    </w:p>
    <w:p w14:paraId="710BE369" w14:textId="5F32C675" w:rsidR="00F275DF" w:rsidRPr="00EB2DC8" w:rsidRDefault="00F275DF" w:rsidP="00B74D34">
      <w:pPr>
        <w:pStyle w:val="11"/>
        <w:ind w:firstLine="480"/>
      </w:pPr>
      <w:r>
        <w:rPr>
          <w:rFonts w:hint="eastAsia"/>
        </w:rPr>
        <w:t>（</w:t>
      </w:r>
      <w:r>
        <w:rPr>
          <w:rFonts w:hint="eastAsia"/>
        </w:rPr>
        <w:t>2</w:t>
      </w:r>
      <w:r>
        <w:rPr>
          <w:rFonts w:hint="eastAsia"/>
        </w:rPr>
        <w:t>）项目科研背景良好。</w:t>
      </w:r>
      <w:r w:rsidR="00D50D7C">
        <w:rPr>
          <w:rFonts w:hint="eastAsia"/>
        </w:rPr>
        <w:t>项目依托于</w:t>
      </w:r>
      <w:r w:rsidR="00D50D7C" w:rsidRPr="009C0D11">
        <w:rPr>
          <w:rFonts w:hint="eastAsia"/>
        </w:rPr>
        <w:t>智能学习科学与应用研究所</w:t>
      </w:r>
      <w:r w:rsidR="00D50D7C">
        <w:rPr>
          <w:rFonts w:hint="eastAsia"/>
        </w:rPr>
        <w:t>，</w:t>
      </w:r>
      <w:r w:rsidR="00D50D7C" w:rsidRPr="009C0D11">
        <w:rPr>
          <w:rFonts w:hint="eastAsia"/>
        </w:rPr>
        <w:t>是电子科技大学</w:t>
      </w:r>
      <w:r w:rsidR="00D50D7C" w:rsidRPr="009C0D11">
        <w:t>2017</w:t>
      </w:r>
      <w:r w:rsidR="00D50D7C" w:rsidRPr="009C0D11">
        <w:t>年成立的交叉学科创新平台。研究所整合了电子科技大学计算机科学与工程、软件工程、电气工程、机械工程、新能源材料的相关研究力量，以突破人工智能和智能学习中的关键基础理论为核心，结合国家制造业、新能源对人工智能技术的重大需求为导向，实现人工智能和智能学习新技术与新方法在跨学科领域中的应用研究，助力交叉学科的新知识的发现。</w:t>
      </w:r>
      <w:r w:rsidR="00D50D7C">
        <w:rPr>
          <w:rFonts w:hint="eastAsia"/>
        </w:rPr>
        <w:t>项目人员储备充分。</w:t>
      </w:r>
      <w:r w:rsidR="00D50D7C" w:rsidRPr="009C0D11">
        <w:t>研究所现有教授</w:t>
      </w:r>
      <w:r w:rsidR="00D50D7C" w:rsidRPr="009C0D11">
        <w:t>7</w:t>
      </w:r>
      <w:r w:rsidR="00D50D7C" w:rsidRPr="009C0D11">
        <w:t>人、副教授</w:t>
      </w:r>
      <w:r w:rsidR="00D50D7C" w:rsidRPr="009C0D11">
        <w:t>3</w:t>
      </w:r>
      <w:r w:rsidR="00D50D7C" w:rsidRPr="009C0D11">
        <w:t>人、博士后</w:t>
      </w:r>
      <w:r w:rsidR="00D50D7C" w:rsidRPr="009C0D11">
        <w:t>10</w:t>
      </w:r>
      <w:r w:rsidR="00D50D7C" w:rsidRPr="009C0D11">
        <w:t>人、博士生</w:t>
      </w:r>
      <w:r w:rsidR="00D50D7C" w:rsidRPr="009C0D11">
        <w:t>24</w:t>
      </w:r>
      <w:r w:rsidR="00D50D7C" w:rsidRPr="009C0D11">
        <w:t>人、硕士生</w:t>
      </w:r>
      <w:r w:rsidR="00D50D7C" w:rsidRPr="009C0D11">
        <w:t>90</w:t>
      </w:r>
      <w:r w:rsidR="00D50D7C" w:rsidRPr="009C0D11">
        <w:t>余人。教育部长</w:t>
      </w:r>
      <w:proofErr w:type="gramStart"/>
      <w:r w:rsidR="00D50D7C" w:rsidRPr="009C0D11">
        <w:t>江学者</w:t>
      </w:r>
      <w:proofErr w:type="gramEnd"/>
      <w:r w:rsidR="00D50D7C" w:rsidRPr="009C0D11">
        <w:t>1</w:t>
      </w:r>
      <w:r w:rsidR="00D50D7C" w:rsidRPr="009C0D11">
        <w:t>人，国家优秀青年基金</w:t>
      </w:r>
      <w:r w:rsidR="00D50D7C" w:rsidRPr="009C0D11">
        <w:t>1</w:t>
      </w:r>
      <w:r w:rsidR="00D50D7C" w:rsidRPr="009C0D11">
        <w:t>人，国家青年千人计划</w:t>
      </w:r>
      <w:r w:rsidR="00D50D7C" w:rsidRPr="009C0D11">
        <w:t>1</w:t>
      </w:r>
      <w:r w:rsidR="00D50D7C" w:rsidRPr="009C0D11">
        <w:t>人，</w:t>
      </w:r>
      <w:r w:rsidR="00D50D7C" w:rsidRPr="009C0D11">
        <w:t>Elsevier</w:t>
      </w:r>
      <w:r w:rsidR="00D50D7C" w:rsidRPr="009C0D11">
        <w:t>中国高被引学者</w:t>
      </w:r>
      <w:r w:rsidR="00D50D7C" w:rsidRPr="009C0D11">
        <w:t>1</w:t>
      </w:r>
      <w:r w:rsidR="00D50D7C" w:rsidRPr="009C0D11">
        <w:t>人，教育部</w:t>
      </w:r>
      <w:r w:rsidR="00D50D7C" w:rsidRPr="009C0D11">
        <w:t>“</w:t>
      </w:r>
      <w:r w:rsidR="00D50D7C" w:rsidRPr="009C0D11">
        <w:t>新世纪优秀人才</w:t>
      </w:r>
      <w:r w:rsidR="00D50D7C" w:rsidRPr="009C0D11">
        <w:t>”2</w:t>
      </w:r>
      <w:r w:rsidR="00D50D7C" w:rsidRPr="009C0D11">
        <w:t>人，中国运筹学会青年科技奖</w:t>
      </w:r>
      <w:r w:rsidR="00D50D7C" w:rsidRPr="009C0D11">
        <w:t>1</w:t>
      </w:r>
      <w:r w:rsidR="00D50D7C" w:rsidRPr="009C0D11">
        <w:t>人，四川省青年科技奖</w:t>
      </w:r>
      <w:r w:rsidR="00D50D7C" w:rsidRPr="009C0D11">
        <w:t>1</w:t>
      </w:r>
      <w:r w:rsidR="00D50D7C" w:rsidRPr="009C0D11">
        <w:t>人，四川省</w:t>
      </w:r>
      <w:r w:rsidR="00D50D7C" w:rsidRPr="009C0D11">
        <w:t>“</w:t>
      </w:r>
      <w:r w:rsidR="00D50D7C" w:rsidRPr="009C0D11">
        <w:t>千人计划</w:t>
      </w:r>
      <w:r w:rsidR="00D50D7C" w:rsidRPr="009C0D11">
        <w:t>”2</w:t>
      </w:r>
      <w:r w:rsidR="00D50D7C" w:rsidRPr="009C0D11">
        <w:t>人，四川省杰出青年基金</w:t>
      </w:r>
      <w:r w:rsidR="00D50D7C" w:rsidRPr="009C0D11">
        <w:t>2</w:t>
      </w:r>
      <w:r w:rsidR="00D50D7C" w:rsidRPr="009C0D11">
        <w:t>人，</w:t>
      </w:r>
      <w:r w:rsidR="00D50D7C" w:rsidRPr="009C0D11">
        <w:t>IEEE Senior Member 2</w:t>
      </w:r>
      <w:r w:rsidR="00D50D7C" w:rsidRPr="009C0D11">
        <w:t>人。</w:t>
      </w:r>
      <w:r w:rsidR="00D50D7C">
        <w:rPr>
          <w:rFonts w:hint="eastAsia"/>
        </w:rPr>
        <w:t>其中</w:t>
      </w:r>
      <w:r w:rsidR="00EB2DC8" w:rsidRPr="00EB2DC8">
        <w:rPr>
          <w:rFonts w:hint="eastAsia"/>
        </w:rPr>
        <w:t>项目负责人一直从事人工智能、神经网络等方面的研究，主持包括自然基金面上项目、科技委重点项目、省重点研发计划项目等国家及省部级项目多项，主持企业横向项目多项，主</w:t>
      </w:r>
      <w:proofErr w:type="gramStart"/>
      <w:r w:rsidR="00EB2DC8" w:rsidRPr="00EB2DC8">
        <w:rPr>
          <w:rFonts w:hint="eastAsia"/>
        </w:rPr>
        <w:t>研</w:t>
      </w:r>
      <w:proofErr w:type="gramEnd"/>
      <w:r w:rsidR="00EB2DC8" w:rsidRPr="00EB2DC8">
        <w:rPr>
          <w:rFonts w:hint="eastAsia"/>
        </w:rPr>
        <w:t>多个国家重点研发计划及国家重点单位合作项目，在国内外重要学术刊物和会议上发表论文</w:t>
      </w:r>
      <w:r w:rsidR="00EB2DC8" w:rsidRPr="00EB2DC8">
        <w:t>40</w:t>
      </w:r>
      <w:r w:rsidR="00EB2DC8" w:rsidRPr="00EB2DC8">
        <w:t>余篇。担任自然基金项目评议专家、教育部学位中心通讯评议专家以及多个国际学术期刊审稿人。</w:t>
      </w:r>
    </w:p>
    <w:p w14:paraId="5E9EBD32" w14:textId="640CC748" w:rsidR="00F275DF" w:rsidRDefault="00A91794" w:rsidP="00117AFF">
      <w:pPr>
        <w:pStyle w:val="11"/>
        <w:ind w:firstLine="480"/>
      </w:pPr>
      <w:r>
        <w:rPr>
          <w:rFonts w:hint="eastAsia"/>
        </w:rPr>
        <w:t>（</w:t>
      </w:r>
      <w:r>
        <w:rPr>
          <w:rFonts w:hint="eastAsia"/>
        </w:rPr>
        <w:t>3</w:t>
      </w:r>
      <w:r>
        <w:rPr>
          <w:rFonts w:hint="eastAsia"/>
        </w:rPr>
        <w:t>）项目研究时机成熟。</w:t>
      </w:r>
      <w:r w:rsidR="00F22614">
        <w:rPr>
          <w:rFonts w:hint="eastAsia"/>
        </w:rPr>
        <w:t>近年来，芯片制造业</w:t>
      </w:r>
      <w:r w:rsidR="00F22614">
        <w:rPr>
          <w:rFonts w:hint="eastAsia"/>
          <w:color w:val="000000"/>
          <w:szCs w:val="24"/>
        </w:rPr>
        <w:t>作为</w:t>
      </w:r>
      <w:r w:rsidR="00F22614" w:rsidRPr="00F132D9">
        <w:rPr>
          <w:rFonts w:hint="eastAsia"/>
          <w:color w:val="000000"/>
          <w:szCs w:val="24"/>
        </w:rPr>
        <w:t>数字经济产业转型、双循环等大的发展战略的基础性、先导性产业</w:t>
      </w:r>
      <w:r w:rsidR="00F22614">
        <w:rPr>
          <w:rFonts w:hint="eastAsia"/>
          <w:color w:val="000000"/>
          <w:szCs w:val="24"/>
        </w:rPr>
        <w:t>，</w:t>
      </w:r>
      <w:r w:rsidR="00CC02D0">
        <w:rPr>
          <w:rFonts w:hint="eastAsia"/>
          <w:color w:val="000000"/>
          <w:szCs w:val="24"/>
        </w:rPr>
        <w:t>受到</w:t>
      </w:r>
      <w:r w:rsidR="00F22614">
        <w:rPr>
          <w:rFonts w:hint="eastAsia"/>
          <w:color w:val="000000"/>
          <w:szCs w:val="24"/>
        </w:rPr>
        <w:t>越来越</w:t>
      </w:r>
      <w:r w:rsidR="00CC02D0">
        <w:rPr>
          <w:rFonts w:hint="eastAsia"/>
          <w:color w:val="000000"/>
          <w:szCs w:val="24"/>
        </w:rPr>
        <w:t>多</w:t>
      </w:r>
      <w:r w:rsidR="00F22614">
        <w:rPr>
          <w:rFonts w:hint="eastAsia"/>
          <w:color w:val="000000"/>
          <w:szCs w:val="24"/>
        </w:rPr>
        <w:t>人的关注。</w:t>
      </w:r>
      <w:r w:rsidR="00117AFF" w:rsidRPr="00117AFF">
        <w:rPr>
          <w:rFonts w:hint="eastAsia"/>
          <w:color w:val="000000"/>
          <w:szCs w:val="24"/>
        </w:rPr>
        <w:t>当前电子工业产品生产环境中，芯片图像采集质量不佳、标识信息识别准确率低等难题严重制约其质量管理与质量控制的实际水平</w:t>
      </w:r>
      <w:r w:rsidR="00117AFF">
        <w:rPr>
          <w:rFonts w:hint="eastAsia"/>
          <w:color w:val="000000"/>
          <w:szCs w:val="24"/>
        </w:rPr>
        <w:t>。</w:t>
      </w:r>
      <w:r w:rsidR="00CC02D0">
        <w:rPr>
          <w:rFonts w:hint="eastAsia"/>
          <w:color w:val="000000"/>
          <w:szCs w:val="24"/>
        </w:rPr>
        <w:t>“十四五”规划中明确指出，</w:t>
      </w:r>
      <w:r w:rsidR="00CC02D0" w:rsidRPr="00CC02D0">
        <w:rPr>
          <w:rFonts w:hint="eastAsia"/>
          <w:color w:val="000000"/>
          <w:szCs w:val="24"/>
        </w:rPr>
        <w:t>集中优势资源攻关多领域关键核心技术，其中集成电路领域包括集成电路设计工具开发、</w:t>
      </w:r>
      <w:r w:rsidR="00CC02D0" w:rsidRPr="00CC02D0">
        <w:rPr>
          <w:rFonts w:hint="eastAsia"/>
          <w:color w:val="000000"/>
          <w:szCs w:val="24"/>
        </w:rPr>
        <w:lastRenderedPageBreak/>
        <w:t>重点装备和高纯靶材开发，</w:t>
      </w:r>
      <w:r w:rsidR="00CC02D0" w:rsidRPr="00CC02D0">
        <w:rPr>
          <w:rFonts w:hint="eastAsia"/>
          <w:b/>
          <w:color w:val="000000"/>
          <w:szCs w:val="24"/>
        </w:rPr>
        <w:t>集成电路先进工艺</w:t>
      </w:r>
      <w:r w:rsidR="00CC02D0" w:rsidRPr="00CC02D0">
        <w:rPr>
          <w:rFonts w:hint="eastAsia"/>
          <w:color w:val="000000"/>
          <w:szCs w:val="24"/>
        </w:rPr>
        <w:t>和绝缘栅双极晶体管</w:t>
      </w:r>
      <w:r w:rsidR="00CC02D0" w:rsidRPr="00CC02D0">
        <w:rPr>
          <w:color w:val="000000"/>
          <w:szCs w:val="24"/>
        </w:rPr>
        <w:t>、</w:t>
      </w:r>
      <w:proofErr w:type="gramStart"/>
      <w:r w:rsidR="00CC02D0" w:rsidRPr="00CC02D0">
        <w:rPr>
          <w:color w:val="000000"/>
          <w:szCs w:val="24"/>
        </w:rPr>
        <w:t>微机电</w:t>
      </w:r>
      <w:proofErr w:type="gramEnd"/>
      <w:r w:rsidR="00CC02D0" w:rsidRPr="00CC02D0">
        <w:rPr>
          <w:color w:val="000000"/>
          <w:szCs w:val="24"/>
        </w:rPr>
        <w:t>系统等特色工艺突破</w:t>
      </w:r>
      <w:r w:rsidR="00CC02D0">
        <w:rPr>
          <w:rFonts w:hint="eastAsia"/>
          <w:color w:val="000000"/>
          <w:szCs w:val="24"/>
        </w:rPr>
        <w:t>。</w:t>
      </w:r>
      <w:r w:rsidR="00B362AA">
        <w:rPr>
          <w:rFonts w:hint="eastAsia"/>
          <w:color w:val="000000"/>
          <w:szCs w:val="24"/>
        </w:rPr>
        <w:t>基于此，本项目针对痛点问题展开研究正当时机。</w:t>
      </w:r>
    </w:p>
    <w:sectPr w:rsidR="00F275DF" w:rsidSect="00F16268">
      <w:pgSz w:w="11906" w:h="16838"/>
      <w:pgMar w:top="1440" w:right="1797" w:bottom="1440" w:left="1797"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hp" w:date="2022-01-22T16:22:00Z" w:initials="h">
    <w:p w14:paraId="44411665" w14:textId="6D600D53" w:rsidR="00685CB1" w:rsidRDefault="00685CB1">
      <w:pPr>
        <w:pStyle w:val="a3"/>
      </w:pPr>
      <w:r>
        <w:rPr>
          <w:rStyle w:val="af"/>
        </w:rPr>
        <w:annotationRef/>
      </w:r>
      <w:r>
        <w:rPr>
          <w:rFonts w:hint="eastAsia"/>
        </w:rPr>
        <w:t>这个逗号感觉用得不太对，句子可以改一改</w:t>
      </w:r>
    </w:p>
  </w:comment>
  <w:comment w:id="3" w:author="hp" w:date="2022-01-22T16:23:00Z" w:initials="h">
    <w:p w14:paraId="18EC22EA" w14:textId="43051BDF" w:rsidR="00685CB1" w:rsidRDefault="00685CB1">
      <w:pPr>
        <w:pStyle w:val="a3"/>
      </w:pPr>
      <w:r>
        <w:rPr>
          <w:rStyle w:val="af"/>
        </w:rPr>
        <w:annotationRef/>
      </w:r>
      <w:r>
        <w:rPr>
          <w:rFonts w:hint="eastAsia"/>
        </w:rPr>
        <w:t>是不是该、</w:t>
      </w:r>
    </w:p>
  </w:comment>
  <w:comment w:id="4" w:author="hp" w:date="2022-01-22T16:25:00Z" w:initials="h">
    <w:p w14:paraId="360B0DEF" w14:textId="7288E022" w:rsidR="00685CB1" w:rsidRDefault="00685CB1">
      <w:pPr>
        <w:pStyle w:val="a3"/>
        <w:rPr>
          <w:rFonts w:hint="eastAsia"/>
        </w:rPr>
      </w:pPr>
      <w:r>
        <w:rPr>
          <w:rStyle w:val="af"/>
        </w:rPr>
        <w:annotationRef/>
      </w:r>
      <w:r>
        <w:rPr>
          <w:rFonts w:hint="eastAsia"/>
        </w:rPr>
        <w:t>“与”吧</w:t>
      </w:r>
    </w:p>
  </w:comment>
  <w:comment w:id="5" w:author="hp" w:date="2022-01-22T16:26:00Z" w:initials="h">
    <w:p w14:paraId="080B5F88" w14:textId="214659B2" w:rsidR="00685CB1" w:rsidRDefault="00685CB1">
      <w:pPr>
        <w:pStyle w:val="a3"/>
      </w:pPr>
      <w:r>
        <w:rPr>
          <w:rStyle w:val="af"/>
        </w:rPr>
        <w:annotationRef/>
      </w:r>
      <w:r>
        <w:rPr>
          <w:rFonts w:hint="eastAsia"/>
        </w:rPr>
        <w:t>“的作用”吧</w:t>
      </w:r>
    </w:p>
  </w:comment>
  <w:comment w:id="6" w:author="admin" w:date="2022-01-18T11:03:00Z" w:initials="a">
    <w:p w14:paraId="2A01B56A" w14:textId="77777777" w:rsidR="00667F8D" w:rsidRDefault="00667F8D" w:rsidP="00667F8D">
      <w:pPr>
        <w:pStyle w:val="a3"/>
      </w:pPr>
      <w:r>
        <w:rPr>
          <w:rStyle w:val="af"/>
        </w:rPr>
        <w:annotationRef/>
      </w:r>
      <w:r>
        <w:t>陈方，杜长华,黄福祥,等.微电子器件内连接技术与材料的发展展望[J].材料导报, 2006, 20 (5) :8-11.</w:t>
      </w:r>
    </w:p>
  </w:comment>
  <w:comment w:id="7" w:author="hp" w:date="2022-01-22T16:34:00Z" w:initials="h">
    <w:p w14:paraId="7871A7D5" w14:textId="325EF069" w:rsidR="00CD14C3" w:rsidRDefault="00CD14C3">
      <w:pPr>
        <w:pStyle w:val="a3"/>
      </w:pPr>
      <w:r>
        <w:rPr>
          <w:rStyle w:val="af"/>
        </w:rPr>
        <w:annotationRef/>
      </w:r>
      <w:r>
        <w:rPr>
          <w:rFonts w:hint="eastAsia"/>
        </w:rPr>
        <w:t>直接说独立同分布会不会更好点</w:t>
      </w:r>
    </w:p>
  </w:comment>
  <w:comment w:id="8" w:author="hp" w:date="2022-01-22T16:36:00Z" w:initials="h">
    <w:p w14:paraId="76C8346B" w14:textId="52C1D10E" w:rsidR="00D7686D" w:rsidRDefault="00D7686D">
      <w:pPr>
        <w:pStyle w:val="a3"/>
      </w:pPr>
      <w:r>
        <w:rPr>
          <w:rStyle w:val="af"/>
        </w:rPr>
        <w:annotationRef/>
      </w:r>
      <w:r>
        <w:rPr>
          <w:rFonts w:hint="eastAsia"/>
        </w:rPr>
        <w:t>加上个“有”或者“分为”</w:t>
      </w:r>
    </w:p>
  </w:comment>
  <w:comment w:id="9" w:author="admin" w:date="2022-01-20T21:47:00Z" w:initials="a">
    <w:p w14:paraId="79FD02B6" w14:textId="77777777" w:rsidR="003B6258" w:rsidRDefault="003B6258" w:rsidP="003B6258">
      <w:pPr>
        <w:pStyle w:val="a3"/>
      </w:pPr>
      <w:r>
        <w:rPr>
          <w:rStyle w:val="af"/>
        </w:rPr>
        <w:annotationRef/>
      </w:r>
      <w:r>
        <w:t xml:space="preserve">Hoffman J, </w:t>
      </w:r>
      <w:proofErr w:type="spellStart"/>
      <w:r>
        <w:t>Guadarrama</w:t>
      </w:r>
      <w:proofErr w:type="spellEnd"/>
      <w:r>
        <w:t xml:space="preserve"> S, Tzeng E S, et al. LSDA: Large scale detection through </w:t>
      </w:r>
    </w:p>
    <w:p w14:paraId="3FB45251" w14:textId="7A5DF54D" w:rsidR="003B6258" w:rsidRDefault="003B6258" w:rsidP="003B6258">
      <w:pPr>
        <w:pStyle w:val="a3"/>
      </w:pPr>
      <w:r>
        <w:t>adaptation[C]//Advances in Neural Information Processing Systems. 2014: 3536-3544.</w:t>
      </w:r>
    </w:p>
  </w:comment>
  <w:comment w:id="10" w:author="admin" w:date="2022-01-20T19:28:00Z" w:initials="a">
    <w:p w14:paraId="010A98D5" w14:textId="77777777" w:rsidR="00250DC7" w:rsidRDefault="00250DC7" w:rsidP="00250DC7">
      <w:pPr>
        <w:pStyle w:val="a3"/>
      </w:pPr>
      <w:r>
        <w:rPr>
          <w:rStyle w:val="af"/>
        </w:rPr>
        <w:annotationRef/>
      </w:r>
      <w:proofErr w:type="spellStart"/>
      <w:r>
        <w:t>Rochan</w:t>
      </w:r>
      <w:proofErr w:type="spellEnd"/>
      <w:r>
        <w:t xml:space="preserve"> M, Wang Y. Weakly supervised localization of novel objects using appearance </w:t>
      </w:r>
    </w:p>
    <w:p w14:paraId="0E95DA9B" w14:textId="77777777" w:rsidR="00250DC7" w:rsidRDefault="00250DC7" w:rsidP="00250DC7">
      <w:pPr>
        <w:pStyle w:val="a3"/>
      </w:pPr>
      <w:r>
        <w:t xml:space="preserve">transfer[C]//Proceedings of the IEEE Conference on Computer Vision and Pattern Recognition. </w:t>
      </w:r>
    </w:p>
    <w:p w14:paraId="25F01AC4" w14:textId="77777777" w:rsidR="00250DC7" w:rsidRDefault="00250DC7" w:rsidP="00250DC7">
      <w:pPr>
        <w:pStyle w:val="a3"/>
      </w:pPr>
      <w:r>
        <w:t>2015: 4315-4324.</w:t>
      </w:r>
    </w:p>
    <w:p w14:paraId="2A10DE03" w14:textId="6421D58E" w:rsidR="00250DC7" w:rsidRDefault="00250DC7">
      <w:pPr>
        <w:pStyle w:val="a3"/>
      </w:pPr>
    </w:p>
  </w:comment>
  <w:comment w:id="11" w:author="admin" w:date="2022-01-20T19:28:00Z" w:initials="a">
    <w:p w14:paraId="03E8A1E5" w14:textId="77777777" w:rsidR="00250DC7" w:rsidRDefault="00250DC7" w:rsidP="00250DC7">
      <w:pPr>
        <w:pStyle w:val="a3"/>
      </w:pPr>
      <w:r>
        <w:rPr>
          <w:rStyle w:val="af"/>
        </w:rPr>
        <w:annotationRef/>
      </w:r>
      <w:r>
        <w:t xml:space="preserve">Hsu H K, Yao C H, Tsai Y H, et al. Progressive domain adaptation for object detection[C]//The </w:t>
      </w:r>
    </w:p>
    <w:p w14:paraId="0E9784AB" w14:textId="77777777" w:rsidR="00250DC7" w:rsidRDefault="00250DC7" w:rsidP="00250DC7">
      <w:pPr>
        <w:pStyle w:val="a3"/>
      </w:pPr>
      <w:r>
        <w:t>IEEE Winter Conference on Applications of Computer Vision. 2020: 749-757.</w:t>
      </w:r>
    </w:p>
    <w:p w14:paraId="04B6D27F" w14:textId="74B5F799" w:rsidR="00250DC7" w:rsidRDefault="00250DC7">
      <w:pPr>
        <w:pStyle w:val="a3"/>
      </w:pPr>
    </w:p>
  </w:comment>
  <w:comment w:id="12" w:author="admin" w:date="2022-01-20T19:29:00Z" w:initials="a">
    <w:p w14:paraId="40549A5C" w14:textId="77777777" w:rsidR="00250DC7" w:rsidRDefault="00250DC7" w:rsidP="00250DC7">
      <w:pPr>
        <w:pStyle w:val="a3"/>
      </w:pPr>
      <w:r>
        <w:rPr>
          <w:rStyle w:val="af"/>
        </w:rPr>
        <w:annotationRef/>
      </w:r>
      <w:r>
        <w:t xml:space="preserve">Zhu J Y, Park T, Isola P, et al. Unpaired image-to-image translation using cycle-consistent </w:t>
      </w:r>
    </w:p>
    <w:p w14:paraId="08B28E8A" w14:textId="77777777" w:rsidR="00250DC7" w:rsidRDefault="00250DC7" w:rsidP="00250DC7">
      <w:pPr>
        <w:pStyle w:val="a3"/>
      </w:pPr>
      <w:r>
        <w:t xml:space="preserve">adversarial networks[C]//Proceedings of the IEEE international conference on computer vision. </w:t>
      </w:r>
    </w:p>
    <w:p w14:paraId="000D0893" w14:textId="4513009A" w:rsidR="00250DC7" w:rsidRDefault="00250DC7" w:rsidP="00250DC7">
      <w:pPr>
        <w:pStyle w:val="a3"/>
      </w:pPr>
      <w:r>
        <w:t>2017: 2223-2232</w:t>
      </w:r>
    </w:p>
  </w:comment>
  <w:comment w:id="13" w:author="admin" w:date="2022-01-20T19:20:00Z" w:initials="a">
    <w:p w14:paraId="070DDDF7" w14:textId="7E6F8138" w:rsidR="00250DC7" w:rsidRDefault="00250DC7" w:rsidP="00250DC7">
      <w:pPr>
        <w:pStyle w:val="a3"/>
      </w:pPr>
      <w:r>
        <w:rPr>
          <w:rStyle w:val="af"/>
        </w:rPr>
        <w:annotationRef/>
      </w:r>
      <w:r>
        <w:rPr>
          <w:rFonts w:ascii="Arial" w:hAnsi="Arial" w:cs="Arial"/>
          <w:color w:val="222222"/>
          <w:sz w:val="20"/>
          <w:szCs w:val="20"/>
          <w:shd w:val="clear" w:color="auto" w:fill="FFFFFF"/>
        </w:rPr>
        <w:t xml:space="preserve">Tsai Y H, Hung W C, </w:t>
      </w:r>
      <w:proofErr w:type="spellStart"/>
      <w:r>
        <w:rPr>
          <w:rFonts w:ascii="Arial" w:hAnsi="Arial" w:cs="Arial"/>
          <w:color w:val="222222"/>
          <w:sz w:val="20"/>
          <w:szCs w:val="20"/>
          <w:shd w:val="clear" w:color="auto" w:fill="FFFFFF"/>
        </w:rPr>
        <w:t>Schulter</w:t>
      </w:r>
      <w:proofErr w:type="spellEnd"/>
      <w:r>
        <w:rPr>
          <w:rFonts w:ascii="Arial" w:hAnsi="Arial" w:cs="Arial"/>
          <w:color w:val="222222"/>
          <w:sz w:val="20"/>
          <w:szCs w:val="20"/>
          <w:shd w:val="clear" w:color="auto" w:fill="FFFFFF"/>
        </w:rPr>
        <w:t xml:space="preserve"> S, et al. Learning to adapt structured output space for semantic segmentation[C]//Proceedings of the IEEE conference on computer vision and pattern recognition. 2018: 7472-7481.</w:t>
      </w:r>
    </w:p>
  </w:comment>
  <w:comment w:id="14" w:author="admin" w:date="2022-01-20T19:25:00Z" w:initials="a">
    <w:p w14:paraId="16BD393B" w14:textId="288FFFCD" w:rsidR="00250DC7" w:rsidRDefault="00250DC7">
      <w:pPr>
        <w:pStyle w:val="a3"/>
      </w:pPr>
      <w:r>
        <w:rPr>
          <w:rStyle w:val="af"/>
        </w:rPr>
        <w:annotationRef/>
      </w:r>
      <w:r>
        <w:rPr>
          <w:rFonts w:ascii="Arial" w:hAnsi="Arial" w:cs="Arial"/>
          <w:color w:val="222222"/>
          <w:sz w:val="20"/>
          <w:szCs w:val="20"/>
          <w:shd w:val="clear" w:color="auto" w:fill="FFFFFF"/>
        </w:rPr>
        <w:t xml:space="preserve">Hoffman J, Wang D, Yu F, et al. </w:t>
      </w:r>
      <w:proofErr w:type="spellStart"/>
      <w:r>
        <w:rPr>
          <w:rFonts w:ascii="Arial" w:hAnsi="Arial" w:cs="Arial"/>
          <w:color w:val="222222"/>
          <w:sz w:val="20"/>
          <w:szCs w:val="20"/>
          <w:shd w:val="clear" w:color="auto" w:fill="FFFFFF"/>
        </w:rPr>
        <w:t>Fcns</w:t>
      </w:r>
      <w:proofErr w:type="spellEnd"/>
      <w:r>
        <w:rPr>
          <w:rFonts w:ascii="Arial" w:hAnsi="Arial" w:cs="Arial"/>
          <w:color w:val="222222"/>
          <w:sz w:val="20"/>
          <w:szCs w:val="20"/>
          <w:shd w:val="clear" w:color="auto" w:fill="FFFFFF"/>
        </w:rPr>
        <w:t xml:space="preserve"> in the wild: Pixel-level adversarial and constraint-based adaptation[J]. </w:t>
      </w:r>
      <w:proofErr w:type="spellStart"/>
      <w:r>
        <w:rPr>
          <w:rFonts w:ascii="Arial" w:hAnsi="Arial" w:cs="Arial"/>
          <w:color w:val="222222"/>
          <w:sz w:val="20"/>
          <w:szCs w:val="20"/>
          <w:shd w:val="clear" w:color="auto" w:fill="FFFFFF"/>
        </w:rPr>
        <w:t>arXiv</w:t>
      </w:r>
      <w:proofErr w:type="spellEnd"/>
      <w:r>
        <w:rPr>
          <w:rFonts w:ascii="Arial" w:hAnsi="Arial" w:cs="Arial"/>
          <w:color w:val="222222"/>
          <w:sz w:val="20"/>
          <w:szCs w:val="20"/>
          <w:shd w:val="clear" w:color="auto" w:fill="FFFFFF"/>
        </w:rPr>
        <w:t xml:space="preserve"> preprint arXiv:1612.02649, 2016.</w:t>
      </w:r>
    </w:p>
  </w:comment>
  <w:comment w:id="15" w:author="hp" w:date="2022-01-22T16:39:00Z" w:initials="h">
    <w:p w14:paraId="707DEA1D" w14:textId="0B649A16" w:rsidR="00D7686D" w:rsidRDefault="00D7686D">
      <w:pPr>
        <w:pStyle w:val="a3"/>
        <w:rPr>
          <w:rFonts w:hint="eastAsia"/>
        </w:rPr>
      </w:pPr>
      <w:r>
        <w:rPr>
          <w:rStyle w:val="af"/>
        </w:rPr>
        <w:annotationRef/>
      </w:r>
      <w:r>
        <w:rPr>
          <w:rFonts w:hint="eastAsia"/>
        </w:rPr>
        <w:t>加个逗号应该好点</w:t>
      </w:r>
    </w:p>
  </w:comment>
  <w:comment w:id="16" w:author="admin" w:date="2022-01-22T09:51:00Z" w:initials="a">
    <w:p w14:paraId="30D3DC72" w14:textId="77777777" w:rsidR="00C75877" w:rsidRDefault="00C75877" w:rsidP="00C75877">
      <w:pPr>
        <w:pStyle w:val="a3"/>
      </w:pPr>
      <w:r>
        <w:rPr>
          <w:rStyle w:val="af"/>
        </w:rPr>
        <w:annotationRef/>
      </w:r>
      <w:r>
        <w:rPr>
          <w:rFonts w:ascii="Arial" w:hAnsi="Arial" w:cs="Arial"/>
          <w:color w:val="222222"/>
          <w:sz w:val="20"/>
          <w:szCs w:val="20"/>
          <w:shd w:val="clear" w:color="auto" w:fill="FFFFFF"/>
        </w:rPr>
        <w:t>Zhu J, Chen N, Shen C. A new multiple source domain adaptation fault diagnosis method between different rotating machines[J]. IEEE Transactions on Industrial Informatics, 2020, 17(7): 4788-4797.</w:t>
      </w:r>
    </w:p>
  </w:comment>
  <w:comment w:id="17" w:author="admin" w:date="2022-01-20T21:50:00Z" w:initials="a">
    <w:p w14:paraId="29489DF4" w14:textId="77777777" w:rsidR="003B6258" w:rsidRDefault="003B6258" w:rsidP="003B6258">
      <w:pPr>
        <w:pStyle w:val="cyxy-trs-source"/>
        <w:spacing w:before="0" w:beforeAutospacing="0" w:after="0" w:afterAutospacing="0"/>
        <w:rPr>
          <w:rFonts w:ascii="Arial" w:hAnsi="Arial" w:cs="Arial"/>
          <w:color w:val="333333"/>
          <w:sz w:val="18"/>
          <w:szCs w:val="18"/>
        </w:rPr>
      </w:pPr>
      <w:r>
        <w:rPr>
          <w:rStyle w:val="af"/>
        </w:rPr>
        <w:annotationRef/>
      </w:r>
      <w:r>
        <w:rPr>
          <w:rFonts w:ascii="Arial" w:hAnsi="Arial" w:cs="Arial"/>
          <w:color w:val="333333"/>
          <w:sz w:val="18"/>
          <w:szCs w:val="18"/>
        </w:rPr>
        <w:t>G. Xu, M. Liu, Z. Jiang, W. Shen and C. Huang, "Online fault diagnosis method based on transfer convolutional neural networks", </w:t>
      </w:r>
      <w:r>
        <w:rPr>
          <w:rStyle w:val="afd"/>
          <w:rFonts w:ascii="Arial" w:hAnsi="Arial" w:cs="Arial"/>
          <w:color w:val="333333"/>
          <w:sz w:val="18"/>
          <w:szCs w:val="18"/>
        </w:rPr>
        <w:t xml:space="preserve">IEEE Trans. </w:t>
      </w:r>
      <w:proofErr w:type="spellStart"/>
      <w:r>
        <w:rPr>
          <w:rStyle w:val="afd"/>
          <w:rFonts w:ascii="Arial" w:hAnsi="Arial" w:cs="Arial"/>
          <w:color w:val="333333"/>
          <w:sz w:val="18"/>
          <w:szCs w:val="18"/>
        </w:rPr>
        <w:t>Instrum</w:t>
      </w:r>
      <w:proofErr w:type="spellEnd"/>
      <w:r>
        <w:rPr>
          <w:rStyle w:val="afd"/>
          <w:rFonts w:ascii="Arial" w:hAnsi="Arial" w:cs="Arial"/>
          <w:color w:val="333333"/>
          <w:sz w:val="18"/>
          <w:szCs w:val="18"/>
        </w:rPr>
        <w:t>. Meas.</w:t>
      </w:r>
      <w:r>
        <w:rPr>
          <w:rFonts w:ascii="Arial" w:hAnsi="Arial" w:cs="Arial"/>
          <w:color w:val="333333"/>
          <w:sz w:val="18"/>
          <w:szCs w:val="18"/>
        </w:rPr>
        <w:t>, vol. 69, no. 2, pp. 509-520, Feb. 2020.</w:t>
      </w:r>
    </w:p>
    <w:p w14:paraId="61E06C0F" w14:textId="799E7428" w:rsidR="003B6258" w:rsidRDefault="003B6258" w:rsidP="003B6258">
      <w:pPr>
        <w:pStyle w:val="cyxy-trs-source"/>
        <w:spacing w:before="0" w:beforeAutospacing="0" w:after="0" w:afterAutospacing="0"/>
        <w:rPr>
          <w:rFonts w:ascii="Arial" w:hAnsi="Arial" w:cs="Arial"/>
          <w:color w:val="333333"/>
          <w:sz w:val="18"/>
          <w:szCs w:val="18"/>
        </w:rPr>
      </w:pPr>
    </w:p>
    <w:p w14:paraId="386D44D3" w14:textId="52F61E67" w:rsidR="003B6258" w:rsidRDefault="003B6258">
      <w:pPr>
        <w:pStyle w:val="a3"/>
      </w:pPr>
    </w:p>
  </w:comment>
  <w:comment w:id="18" w:author="admin" w:date="2022-01-20T22:00:00Z" w:initials="a">
    <w:p w14:paraId="3EC8A1AC" w14:textId="207D8A38" w:rsidR="000219EB" w:rsidRDefault="000219EB">
      <w:pPr>
        <w:pStyle w:val="a3"/>
      </w:pPr>
      <w:r>
        <w:rPr>
          <w:rStyle w:val="af"/>
        </w:rPr>
        <w:annotationRef/>
      </w:r>
      <w:r>
        <w:rPr>
          <w:rFonts w:ascii="Arial" w:hAnsi="Arial" w:cs="Arial"/>
          <w:color w:val="333333"/>
          <w:sz w:val="18"/>
          <w:szCs w:val="18"/>
          <w:shd w:val="clear" w:color="auto" w:fill="FFFFFF"/>
        </w:rPr>
        <w:t>T. Han, C. Liu, W. Yang and D. Jiang, "Learning transferable features in deep convolutional neural networks for diagnosing unseen machine conditions", </w:t>
      </w:r>
      <w:r>
        <w:rPr>
          <w:rStyle w:val="afd"/>
          <w:rFonts w:ascii="Arial" w:hAnsi="Arial" w:cs="Arial"/>
          <w:color w:val="333333"/>
          <w:sz w:val="18"/>
          <w:szCs w:val="18"/>
          <w:shd w:val="clear" w:color="auto" w:fill="FFFFFF"/>
        </w:rPr>
        <w:t>ISA Trans.</w:t>
      </w:r>
      <w:r>
        <w:rPr>
          <w:rFonts w:ascii="Arial" w:hAnsi="Arial" w:cs="Arial"/>
          <w:color w:val="333333"/>
          <w:sz w:val="18"/>
          <w:szCs w:val="18"/>
          <w:shd w:val="clear" w:color="auto" w:fill="FFFFFF"/>
        </w:rPr>
        <w:t>, vol. 93, pp. 341-353, 2019.</w:t>
      </w:r>
    </w:p>
  </w:comment>
  <w:comment w:id="19" w:author="admin" w:date="2022-01-20T22:05:00Z" w:initials="a">
    <w:p w14:paraId="11F5123E" w14:textId="6E5E9B17" w:rsidR="00C13453" w:rsidRDefault="00C13453">
      <w:pPr>
        <w:pStyle w:val="a3"/>
      </w:pPr>
      <w:r>
        <w:rPr>
          <w:rStyle w:val="af"/>
        </w:rPr>
        <w:annotationRef/>
      </w:r>
      <w:r>
        <w:rPr>
          <w:rFonts w:ascii="Arial" w:hAnsi="Arial" w:cs="Arial"/>
          <w:color w:val="333333"/>
          <w:sz w:val="18"/>
          <w:szCs w:val="18"/>
          <w:shd w:val="clear" w:color="auto" w:fill="FFFFFF"/>
        </w:rPr>
        <w:t>L. Guo, Y. Lei, S. Xing, T. Yan and N. Li, "Deep convolutional transfer learning network: A new method for intelligent fault diagnosis of machines with unlabeled data", </w:t>
      </w:r>
      <w:r>
        <w:rPr>
          <w:rStyle w:val="afd"/>
          <w:rFonts w:ascii="Arial" w:hAnsi="Arial" w:cs="Arial"/>
          <w:color w:val="333333"/>
          <w:sz w:val="18"/>
          <w:szCs w:val="18"/>
          <w:shd w:val="clear" w:color="auto" w:fill="FFFFFF"/>
        </w:rPr>
        <w:t>IEEE Trans. Ind. Electron.</w:t>
      </w:r>
      <w:r>
        <w:rPr>
          <w:rFonts w:ascii="Arial" w:hAnsi="Arial" w:cs="Arial"/>
          <w:color w:val="333333"/>
          <w:sz w:val="18"/>
          <w:szCs w:val="18"/>
          <w:shd w:val="clear" w:color="auto" w:fill="FFFFFF"/>
        </w:rPr>
        <w:t>, vol. 66, no. 9, pp. 7316-7325, Sep. 2019.</w:t>
      </w:r>
    </w:p>
  </w:comment>
  <w:comment w:id="20" w:author="hp" w:date="2022-01-22T16:40:00Z" w:initials="h">
    <w:p w14:paraId="2D77ED6C" w14:textId="0ABEDE04" w:rsidR="00D7686D" w:rsidRDefault="00D7686D">
      <w:pPr>
        <w:pStyle w:val="a3"/>
      </w:pPr>
      <w:r>
        <w:rPr>
          <w:rStyle w:val="af"/>
        </w:rPr>
        <w:annotationRef/>
      </w:r>
      <w:r>
        <w:rPr>
          <w:rFonts w:hint="eastAsia"/>
        </w:rPr>
        <w:t>读起来</w:t>
      </w:r>
      <w:proofErr w:type="gramStart"/>
      <w:r>
        <w:rPr>
          <w:rFonts w:hint="eastAsia"/>
        </w:rPr>
        <w:t>不太顺</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411665" w15:done="0"/>
  <w15:commentEx w15:paraId="18EC22EA" w15:done="0"/>
  <w15:commentEx w15:paraId="360B0DEF" w15:done="0"/>
  <w15:commentEx w15:paraId="080B5F88" w15:done="0"/>
  <w15:commentEx w15:paraId="2A01B56A" w15:done="0"/>
  <w15:commentEx w15:paraId="7871A7D5" w15:done="0"/>
  <w15:commentEx w15:paraId="76C8346B" w15:done="0"/>
  <w15:commentEx w15:paraId="3FB45251" w15:done="0"/>
  <w15:commentEx w15:paraId="2A10DE03" w15:done="0"/>
  <w15:commentEx w15:paraId="04B6D27F" w15:done="0"/>
  <w15:commentEx w15:paraId="000D0893" w15:done="0"/>
  <w15:commentEx w15:paraId="070DDDF7" w15:done="0"/>
  <w15:commentEx w15:paraId="16BD393B" w15:done="0"/>
  <w15:commentEx w15:paraId="707DEA1D" w15:done="0"/>
  <w15:commentEx w15:paraId="30D3DC72" w15:done="0"/>
  <w15:commentEx w15:paraId="386D44D3" w15:done="0"/>
  <w15:commentEx w15:paraId="3EC8A1AC" w15:done="0"/>
  <w15:commentEx w15:paraId="11F5123E" w15:done="0"/>
  <w15:commentEx w15:paraId="2D77ED6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411665" w16cid:durableId="2596ADCD"/>
  <w16cid:commentId w16cid:paraId="18EC22EA" w16cid:durableId="2596AE1E"/>
  <w16cid:commentId w16cid:paraId="360B0DEF" w16cid:durableId="2596AE68"/>
  <w16cid:commentId w16cid:paraId="080B5F88" w16cid:durableId="2596AEC9"/>
  <w16cid:commentId w16cid:paraId="7871A7D5" w16cid:durableId="2596B0AA"/>
  <w16cid:commentId w16cid:paraId="76C8346B" w16cid:durableId="2596B0F0"/>
  <w16cid:commentId w16cid:paraId="3FB45251" w16cid:durableId="259456FB"/>
  <w16cid:commentId w16cid:paraId="2A10DE03" w16cid:durableId="25943663"/>
  <w16cid:commentId w16cid:paraId="04B6D27F" w16cid:durableId="25943678"/>
  <w16cid:commentId w16cid:paraId="000D0893" w16cid:durableId="25943688"/>
  <w16cid:commentId w16cid:paraId="070DDDF7" w16cid:durableId="25943474"/>
  <w16cid:commentId w16cid:paraId="16BD393B" w16cid:durableId="259435A0"/>
  <w16cid:commentId w16cid:paraId="707DEA1D" w16cid:durableId="2596B1AB"/>
  <w16cid:commentId w16cid:paraId="30D3DC72" w16cid:durableId="2596520A"/>
  <w16cid:commentId w16cid:paraId="386D44D3" w16cid:durableId="259457AE"/>
  <w16cid:commentId w16cid:paraId="3EC8A1AC" w16cid:durableId="259459EC"/>
  <w16cid:commentId w16cid:paraId="11F5123E" w16cid:durableId="25945B19"/>
  <w16cid:commentId w16cid:paraId="2D77ED6C" w16cid:durableId="2596B1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872C7" w14:textId="77777777" w:rsidR="001C4981" w:rsidRDefault="001C4981">
      <w:r>
        <w:separator/>
      </w:r>
    </w:p>
  </w:endnote>
  <w:endnote w:type="continuationSeparator" w:id="0">
    <w:p w14:paraId="4114CE29" w14:textId="77777777" w:rsidR="001C4981" w:rsidRDefault="001C49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dobe 仿宋 Std R">
    <w:altName w:val="宋体"/>
    <w:charset w:val="86"/>
    <w:family w:val="roman"/>
    <w:pitch w:val="default"/>
    <w:sig w:usb0="00000000" w:usb1="0000000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0ACEC" w14:textId="77777777" w:rsidR="001C4981" w:rsidRDefault="001C4981">
      <w:r>
        <w:separator/>
      </w:r>
    </w:p>
  </w:footnote>
  <w:footnote w:type="continuationSeparator" w:id="0">
    <w:p w14:paraId="62EBC924" w14:textId="77777777" w:rsidR="001C4981" w:rsidRDefault="001C49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D2C15"/>
    <w:multiLevelType w:val="multilevel"/>
    <w:tmpl w:val="196D2C15"/>
    <w:lvl w:ilvl="0">
      <w:start w:val="1"/>
      <w:numFmt w:val="decimal"/>
      <w:lvlText w:val="%1．"/>
      <w:lvlJc w:val="left"/>
      <w:pPr>
        <w:tabs>
          <w:tab w:val="left" w:pos="768"/>
        </w:tabs>
        <w:ind w:left="768" w:hanging="360"/>
      </w:pPr>
      <w:rPr>
        <w:rFonts w:hint="eastAsia"/>
      </w:rPr>
    </w:lvl>
    <w:lvl w:ilvl="1">
      <w:start w:val="1"/>
      <w:numFmt w:val="decimal"/>
      <w:lvlText w:val="%2、"/>
      <w:lvlJc w:val="left"/>
      <w:pPr>
        <w:tabs>
          <w:tab w:val="left" w:pos="1188"/>
        </w:tabs>
        <w:ind w:left="1188" w:hanging="360"/>
      </w:pPr>
      <w:rPr>
        <w:rFonts w:hint="eastAsia"/>
      </w:rPr>
    </w:lvl>
    <w:lvl w:ilvl="2">
      <w:start w:val="1"/>
      <w:numFmt w:val="decimal"/>
      <w:lvlText w:val="（%3）"/>
      <w:lvlJc w:val="left"/>
      <w:pPr>
        <w:tabs>
          <w:tab w:val="left" w:pos="1968"/>
        </w:tabs>
        <w:ind w:left="1968" w:hanging="720"/>
      </w:pPr>
      <w:rPr>
        <w:rFonts w:hint="eastAsia"/>
        <w:u w:val="none"/>
      </w:rPr>
    </w:lvl>
    <w:lvl w:ilvl="3">
      <w:start w:val="1"/>
      <w:numFmt w:val="decimal"/>
      <w:lvlText w:val="%4."/>
      <w:lvlJc w:val="left"/>
      <w:pPr>
        <w:tabs>
          <w:tab w:val="left" w:pos="2088"/>
        </w:tabs>
        <w:ind w:left="2088" w:hanging="420"/>
      </w:pPr>
    </w:lvl>
    <w:lvl w:ilvl="4">
      <w:start w:val="1"/>
      <w:numFmt w:val="lowerLetter"/>
      <w:lvlText w:val="%5)"/>
      <w:lvlJc w:val="left"/>
      <w:pPr>
        <w:tabs>
          <w:tab w:val="left" w:pos="2508"/>
        </w:tabs>
        <w:ind w:left="2508" w:hanging="420"/>
      </w:pPr>
    </w:lvl>
    <w:lvl w:ilvl="5">
      <w:start w:val="1"/>
      <w:numFmt w:val="lowerRoman"/>
      <w:lvlText w:val="%6."/>
      <w:lvlJc w:val="right"/>
      <w:pPr>
        <w:tabs>
          <w:tab w:val="left" w:pos="2928"/>
        </w:tabs>
        <w:ind w:left="2928" w:hanging="420"/>
      </w:pPr>
    </w:lvl>
    <w:lvl w:ilvl="6">
      <w:start w:val="1"/>
      <w:numFmt w:val="decimal"/>
      <w:lvlText w:val="%7."/>
      <w:lvlJc w:val="left"/>
      <w:pPr>
        <w:tabs>
          <w:tab w:val="left" w:pos="3348"/>
        </w:tabs>
        <w:ind w:left="3348" w:hanging="420"/>
      </w:pPr>
    </w:lvl>
    <w:lvl w:ilvl="7">
      <w:start w:val="1"/>
      <w:numFmt w:val="lowerLetter"/>
      <w:lvlText w:val="%8)"/>
      <w:lvlJc w:val="left"/>
      <w:pPr>
        <w:tabs>
          <w:tab w:val="left" w:pos="3768"/>
        </w:tabs>
        <w:ind w:left="3768" w:hanging="420"/>
      </w:pPr>
    </w:lvl>
    <w:lvl w:ilvl="8">
      <w:start w:val="1"/>
      <w:numFmt w:val="lowerRoman"/>
      <w:lvlText w:val="%9."/>
      <w:lvlJc w:val="right"/>
      <w:pPr>
        <w:tabs>
          <w:tab w:val="left" w:pos="4188"/>
        </w:tabs>
        <w:ind w:left="4188" w:hanging="420"/>
      </w:pPr>
    </w:lvl>
  </w:abstractNum>
  <w:abstractNum w:abstractNumId="1" w15:restartNumberingAfterBreak="0">
    <w:nsid w:val="1CEC391D"/>
    <w:multiLevelType w:val="multilevel"/>
    <w:tmpl w:val="1CEC391D"/>
    <w:lvl w:ilvl="0">
      <w:start w:val="1"/>
      <w:numFmt w:val="decimal"/>
      <w:lvlText w:val="(%1)"/>
      <w:lvlJc w:val="left"/>
      <w:pPr>
        <w:ind w:left="798" w:hanging="420"/>
      </w:pPr>
      <w:rPr>
        <w:rFonts w:hint="eastAsia"/>
      </w:rPr>
    </w:lvl>
    <w:lvl w:ilvl="1">
      <w:start w:val="1"/>
      <w:numFmt w:val="lowerLetter"/>
      <w:lvlText w:val="%2)"/>
      <w:lvlJc w:val="left"/>
      <w:pPr>
        <w:ind w:left="1218" w:hanging="420"/>
      </w:pPr>
    </w:lvl>
    <w:lvl w:ilvl="2">
      <w:start w:val="1"/>
      <w:numFmt w:val="lowerRoman"/>
      <w:lvlText w:val="%3."/>
      <w:lvlJc w:val="right"/>
      <w:pPr>
        <w:ind w:left="1638" w:hanging="420"/>
      </w:pPr>
    </w:lvl>
    <w:lvl w:ilvl="3">
      <w:start w:val="1"/>
      <w:numFmt w:val="decimal"/>
      <w:lvlText w:val="%4."/>
      <w:lvlJc w:val="left"/>
      <w:pPr>
        <w:ind w:left="2058" w:hanging="420"/>
      </w:pPr>
    </w:lvl>
    <w:lvl w:ilvl="4">
      <w:start w:val="1"/>
      <w:numFmt w:val="lowerLetter"/>
      <w:lvlText w:val="%5)"/>
      <w:lvlJc w:val="left"/>
      <w:pPr>
        <w:ind w:left="2478" w:hanging="420"/>
      </w:pPr>
    </w:lvl>
    <w:lvl w:ilvl="5">
      <w:start w:val="1"/>
      <w:numFmt w:val="lowerRoman"/>
      <w:lvlText w:val="%6."/>
      <w:lvlJc w:val="right"/>
      <w:pPr>
        <w:ind w:left="2898" w:hanging="420"/>
      </w:pPr>
    </w:lvl>
    <w:lvl w:ilvl="6">
      <w:start w:val="1"/>
      <w:numFmt w:val="decimal"/>
      <w:lvlText w:val="%7."/>
      <w:lvlJc w:val="left"/>
      <w:pPr>
        <w:ind w:left="3318" w:hanging="420"/>
      </w:pPr>
    </w:lvl>
    <w:lvl w:ilvl="7">
      <w:start w:val="1"/>
      <w:numFmt w:val="lowerLetter"/>
      <w:lvlText w:val="%8)"/>
      <w:lvlJc w:val="left"/>
      <w:pPr>
        <w:ind w:left="3738" w:hanging="420"/>
      </w:pPr>
    </w:lvl>
    <w:lvl w:ilvl="8">
      <w:start w:val="1"/>
      <w:numFmt w:val="lowerRoman"/>
      <w:lvlText w:val="%9."/>
      <w:lvlJc w:val="right"/>
      <w:pPr>
        <w:ind w:left="4158" w:hanging="420"/>
      </w:pPr>
    </w:lvl>
  </w:abstractNum>
  <w:abstractNum w:abstractNumId="2" w15:restartNumberingAfterBreak="0">
    <w:nsid w:val="1F3C69DA"/>
    <w:multiLevelType w:val="multilevel"/>
    <w:tmpl w:val="4010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3930C8"/>
    <w:multiLevelType w:val="hybridMultilevel"/>
    <w:tmpl w:val="B0C60DB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BDD76A3"/>
    <w:multiLevelType w:val="hybridMultilevel"/>
    <w:tmpl w:val="319456A0"/>
    <w:lvl w:ilvl="0" w:tplc="A8AA18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8551E9"/>
    <w:multiLevelType w:val="multilevel"/>
    <w:tmpl w:val="2A6A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180361B"/>
    <w:multiLevelType w:val="multilevel"/>
    <w:tmpl w:val="EDD8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5"/>
  </w:num>
  <w:num w:numId="4">
    <w:abstractNumId w:val="6"/>
  </w:num>
  <w:num w:numId="5">
    <w:abstractNumId w:val="2"/>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p">
    <w15:presenceInfo w15:providerId="Windows Live" w15:userId="9034462a89418903"/>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6E3"/>
    <w:rsid w:val="000022B2"/>
    <w:rsid w:val="00011BBE"/>
    <w:rsid w:val="000121AD"/>
    <w:rsid w:val="0001398B"/>
    <w:rsid w:val="00015D89"/>
    <w:rsid w:val="0002065F"/>
    <w:rsid w:val="00021321"/>
    <w:rsid w:val="000219EB"/>
    <w:rsid w:val="00024205"/>
    <w:rsid w:val="00031B75"/>
    <w:rsid w:val="0003519D"/>
    <w:rsid w:val="000351CD"/>
    <w:rsid w:val="00037DED"/>
    <w:rsid w:val="00040E37"/>
    <w:rsid w:val="000418D8"/>
    <w:rsid w:val="000419E2"/>
    <w:rsid w:val="0004521A"/>
    <w:rsid w:val="000463A2"/>
    <w:rsid w:val="000479B3"/>
    <w:rsid w:val="00052EAD"/>
    <w:rsid w:val="000533A2"/>
    <w:rsid w:val="000533C8"/>
    <w:rsid w:val="00054366"/>
    <w:rsid w:val="00055594"/>
    <w:rsid w:val="0005613C"/>
    <w:rsid w:val="0006012B"/>
    <w:rsid w:val="000612D1"/>
    <w:rsid w:val="00064FE2"/>
    <w:rsid w:val="00067112"/>
    <w:rsid w:val="000720EF"/>
    <w:rsid w:val="000729F2"/>
    <w:rsid w:val="00073459"/>
    <w:rsid w:val="00080E17"/>
    <w:rsid w:val="00084149"/>
    <w:rsid w:val="0008565C"/>
    <w:rsid w:val="00086057"/>
    <w:rsid w:val="000905C7"/>
    <w:rsid w:val="000A52D7"/>
    <w:rsid w:val="000A5C3D"/>
    <w:rsid w:val="000B559F"/>
    <w:rsid w:val="000C44E5"/>
    <w:rsid w:val="000C52AA"/>
    <w:rsid w:val="000C6CF5"/>
    <w:rsid w:val="000C7873"/>
    <w:rsid w:val="000D7EAA"/>
    <w:rsid w:val="000D7F78"/>
    <w:rsid w:val="000E2351"/>
    <w:rsid w:val="000E2462"/>
    <w:rsid w:val="000F04CB"/>
    <w:rsid w:val="000F0982"/>
    <w:rsid w:val="000F1A3D"/>
    <w:rsid w:val="000F1FBA"/>
    <w:rsid w:val="000F27B0"/>
    <w:rsid w:val="000F3EA2"/>
    <w:rsid w:val="000F457D"/>
    <w:rsid w:val="000F49B0"/>
    <w:rsid w:val="000F71E4"/>
    <w:rsid w:val="000F76AC"/>
    <w:rsid w:val="00103890"/>
    <w:rsid w:val="00106AA9"/>
    <w:rsid w:val="0011037B"/>
    <w:rsid w:val="00110F8F"/>
    <w:rsid w:val="001143C0"/>
    <w:rsid w:val="00116395"/>
    <w:rsid w:val="0011775D"/>
    <w:rsid w:val="00117AFF"/>
    <w:rsid w:val="00122500"/>
    <w:rsid w:val="00123436"/>
    <w:rsid w:val="00124335"/>
    <w:rsid w:val="001248C3"/>
    <w:rsid w:val="001257F0"/>
    <w:rsid w:val="00126078"/>
    <w:rsid w:val="00127D32"/>
    <w:rsid w:val="0013569D"/>
    <w:rsid w:val="001367FF"/>
    <w:rsid w:val="001374D5"/>
    <w:rsid w:val="00140175"/>
    <w:rsid w:val="001410DF"/>
    <w:rsid w:val="00143F94"/>
    <w:rsid w:val="00145B4C"/>
    <w:rsid w:val="00152DA9"/>
    <w:rsid w:val="00155C01"/>
    <w:rsid w:val="00160E2A"/>
    <w:rsid w:val="00162FDE"/>
    <w:rsid w:val="001637C1"/>
    <w:rsid w:val="001646D1"/>
    <w:rsid w:val="001649C4"/>
    <w:rsid w:val="00166C71"/>
    <w:rsid w:val="00167511"/>
    <w:rsid w:val="001700EE"/>
    <w:rsid w:val="001706FF"/>
    <w:rsid w:val="001767CA"/>
    <w:rsid w:val="00176D17"/>
    <w:rsid w:val="00177675"/>
    <w:rsid w:val="00177CC0"/>
    <w:rsid w:val="00180833"/>
    <w:rsid w:val="00185114"/>
    <w:rsid w:val="00185238"/>
    <w:rsid w:val="001853BA"/>
    <w:rsid w:val="00185404"/>
    <w:rsid w:val="00185BB1"/>
    <w:rsid w:val="00196D09"/>
    <w:rsid w:val="0019732C"/>
    <w:rsid w:val="001A0208"/>
    <w:rsid w:val="001A5663"/>
    <w:rsid w:val="001A5E94"/>
    <w:rsid w:val="001B0DDE"/>
    <w:rsid w:val="001B1FB9"/>
    <w:rsid w:val="001B3133"/>
    <w:rsid w:val="001B385A"/>
    <w:rsid w:val="001B5240"/>
    <w:rsid w:val="001B53E3"/>
    <w:rsid w:val="001C0187"/>
    <w:rsid w:val="001C3540"/>
    <w:rsid w:val="001C4981"/>
    <w:rsid w:val="001C4D22"/>
    <w:rsid w:val="001C5238"/>
    <w:rsid w:val="001D1A70"/>
    <w:rsid w:val="001D3888"/>
    <w:rsid w:val="001D49C0"/>
    <w:rsid w:val="001D578B"/>
    <w:rsid w:val="001D5F86"/>
    <w:rsid w:val="001D6EE8"/>
    <w:rsid w:val="001D7B3B"/>
    <w:rsid w:val="001E0F81"/>
    <w:rsid w:val="001E2688"/>
    <w:rsid w:val="001E36FB"/>
    <w:rsid w:val="001E50A9"/>
    <w:rsid w:val="001E7AAF"/>
    <w:rsid w:val="001F106C"/>
    <w:rsid w:val="001F22D1"/>
    <w:rsid w:val="001F4007"/>
    <w:rsid w:val="001F7247"/>
    <w:rsid w:val="001F771E"/>
    <w:rsid w:val="001F7722"/>
    <w:rsid w:val="00201C55"/>
    <w:rsid w:val="0020469C"/>
    <w:rsid w:val="00204E5F"/>
    <w:rsid w:val="00205724"/>
    <w:rsid w:val="00205EA2"/>
    <w:rsid w:val="00207590"/>
    <w:rsid w:val="00210F39"/>
    <w:rsid w:val="0021179F"/>
    <w:rsid w:val="00212028"/>
    <w:rsid w:val="00212C8E"/>
    <w:rsid w:val="00214596"/>
    <w:rsid w:val="0021779E"/>
    <w:rsid w:val="00220615"/>
    <w:rsid w:val="00223E2C"/>
    <w:rsid w:val="002259CC"/>
    <w:rsid w:val="00225E8C"/>
    <w:rsid w:val="00227D65"/>
    <w:rsid w:val="00230288"/>
    <w:rsid w:val="002306D7"/>
    <w:rsid w:val="00230C68"/>
    <w:rsid w:val="00230F4C"/>
    <w:rsid w:val="002313C0"/>
    <w:rsid w:val="0023177C"/>
    <w:rsid w:val="002321D7"/>
    <w:rsid w:val="00233130"/>
    <w:rsid w:val="00233FD4"/>
    <w:rsid w:val="002346C7"/>
    <w:rsid w:val="00235B3C"/>
    <w:rsid w:val="00235FD3"/>
    <w:rsid w:val="00243654"/>
    <w:rsid w:val="00243D89"/>
    <w:rsid w:val="00245A27"/>
    <w:rsid w:val="0024613B"/>
    <w:rsid w:val="0024655F"/>
    <w:rsid w:val="00250DC7"/>
    <w:rsid w:val="00251995"/>
    <w:rsid w:val="00254703"/>
    <w:rsid w:val="00257155"/>
    <w:rsid w:val="00261E30"/>
    <w:rsid w:val="00262001"/>
    <w:rsid w:val="002638FB"/>
    <w:rsid w:val="00263A16"/>
    <w:rsid w:val="00267573"/>
    <w:rsid w:val="002721F9"/>
    <w:rsid w:val="00275EEC"/>
    <w:rsid w:val="002807C5"/>
    <w:rsid w:val="0028149E"/>
    <w:rsid w:val="0028410B"/>
    <w:rsid w:val="00284FAB"/>
    <w:rsid w:val="00285791"/>
    <w:rsid w:val="002863B8"/>
    <w:rsid w:val="00291445"/>
    <w:rsid w:val="00295702"/>
    <w:rsid w:val="00296B21"/>
    <w:rsid w:val="00297416"/>
    <w:rsid w:val="002A0D54"/>
    <w:rsid w:val="002A0E4B"/>
    <w:rsid w:val="002A1042"/>
    <w:rsid w:val="002A157E"/>
    <w:rsid w:val="002A1D1C"/>
    <w:rsid w:val="002A261C"/>
    <w:rsid w:val="002A2C05"/>
    <w:rsid w:val="002A5EB0"/>
    <w:rsid w:val="002B0292"/>
    <w:rsid w:val="002B41AC"/>
    <w:rsid w:val="002C0F2C"/>
    <w:rsid w:val="002C1232"/>
    <w:rsid w:val="002C3F33"/>
    <w:rsid w:val="002C5BB3"/>
    <w:rsid w:val="002C6450"/>
    <w:rsid w:val="002D0286"/>
    <w:rsid w:val="002D0DBA"/>
    <w:rsid w:val="002D12BB"/>
    <w:rsid w:val="002D1E29"/>
    <w:rsid w:val="002D22F5"/>
    <w:rsid w:val="002D448B"/>
    <w:rsid w:val="002D4BA7"/>
    <w:rsid w:val="002E0AFE"/>
    <w:rsid w:val="002E3FAC"/>
    <w:rsid w:val="002E580A"/>
    <w:rsid w:val="002E5AED"/>
    <w:rsid w:val="002E6274"/>
    <w:rsid w:val="002E780A"/>
    <w:rsid w:val="002E7A32"/>
    <w:rsid w:val="002F1082"/>
    <w:rsid w:val="002F1E0E"/>
    <w:rsid w:val="002F1FB1"/>
    <w:rsid w:val="002F248D"/>
    <w:rsid w:val="002F274F"/>
    <w:rsid w:val="002F4D04"/>
    <w:rsid w:val="002F4D2B"/>
    <w:rsid w:val="002F6438"/>
    <w:rsid w:val="00301CCF"/>
    <w:rsid w:val="00303170"/>
    <w:rsid w:val="00316F26"/>
    <w:rsid w:val="00320753"/>
    <w:rsid w:val="00320D71"/>
    <w:rsid w:val="00331EA1"/>
    <w:rsid w:val="003341A4"/>
    <w:rsid w:val="003356FF"/>
    <w:rsid w:val="003403F8"/>
    <w:rsid w:val="003418F9"/>
    <w:rsid w:val="00341DF7"/>
    <w:rsid w:val="00352C61"/>
    <w:rsid w:val="00354DDE"/>
    <w:rsid w:val="003558B4"/>
    <w:rsid w:val="003566B4"/>
    <w:rsid w:val="00356CF9"/>
    <w:rsid w:val="003602A8"/>
    <w:rsid w:val="0036079A"/>
    <w:rsid w:val="00361672"/>
    <w:rsid w:val="00361D1A"/>
    <w:rsid w:val="00364286"/>
    <w:rsid w:val="00366670"/>
    <w:rsid w:val="00367522"/>
    <w:rsid w:val="003726F9"/>
    <w:rsid w:val="00373164"/>
    <w:rsid w:val="00375C68"/>
    <w:rsid w:val="00375D85"/>
    <w:rsid w:val="0037635F"/>
    <w:rsid w:val="003773B2"/>
    <w:rsid w:val="0038045E"/>
    <w:rsid w:val="00382C50"/>
    <w:rsid w:val="00383631"/>
    <w:rsid w:val="003840FD"/>
    <w:rsid w:val="00384884"/>
    <w:rsid w:val="00385350"/>
    <w:rsid w:val="00386171"/>
    <w:rsid w:val="00386DB9"/>
    <w:rsid w:val="00391978"/>
    <w:rsid w:val="003949C2"/>
    <w:rsid w:val="003958B5"/>
    <w:rsid w:val="00397140"/>
    <w:rsid w:val="00397556"/>
    <w:rsid w:val="003A0E52"/>
    <w:rsid w:val="003A2D1D"/>
    <w:rsid w:val="003B0ACD"/>
    <w:rsid w:val="003B1CC6"/>
    <w:rsid w:val="003B388C"/>
    <w:rsid w:val="003B6258"/>
    <w:rsid w:val="003B78E9"/>
    <w:rsid w:val="003C3A68"/>
    <w:rsid w:val="003C4113"/>
    <w:rsid w:val="003C4933"/>
    <w:rsid w:val="003C7C1E"/>
    <w:rsid w:val="003D234D"/>
    <w:rsid w:val="003D23EC"/>
    <w:rsid w:val="003D276C"/>
    <w:rsid w:val="003D5709"/>
    <w:rsid w:val="003D6BA6"/>
    <w:rsid w:val="003D71CE"/>
    <w:rsid w:val="003E5E9C"/>
    <w:rsid w:val="003E6702"/>
    <w:rsid w:val="003F1B98"/>
    <w:rsid w:val="003F40BE"/>
    <w:rsid w:val="003F5887"/>
    <w:rsid w:val="003F66D1"/>
    <w:rsid w:val="003F7C47"/>
    <w:rsid w:val="003F7E08"/>
    <w:rsid w:val="00400B94"/>
    <w:rsid w:val="00401495"/>
    <w:rsid w:val="00401561"/>
    <w:rsid w:val="004066A4"/>
    <w:rsid w:val="0041746B"/>
    <w:rsid w:val="00425850"/>
    <w:rsid w:val="00425A4F"/>
    <w:rsid w:val="00432D84"/>
    <w:rsid w:val="00433DD3"/>
    <w:rsid w:val="004358BB"/>
    <w:rsid w:val="00436BA6"/>
    <w:rsid w:val="0043712C"/>
    <w:rsid w:val="004402B8"/>
    <w:rsid w:val="00444EEC"/>
    <w:rsid w:val="00446592"/>
    <w:rsid w:val="00447256"/>
    <w:rsid w:val="004505F0"/>
    <w:rsid w:val="00453DA4"/>
    <w:rsid w:val="00454740"/>
    <w:rsid w:val="00455E04"/>
    <w:rsid w:val="00457EA3"/>
    <w:rsid w:val="004613FB"/>
    <w:rsid w:val="00463BA4"/>
    <w:rsid w:val="00464DD6"/>
    <w:rsid w:val="00465E07"/>
    <w:rsid w:val="00465F5D"/>
    <w:rsid w:val="00471E69"/>
    <w:rsid w:val="004726FB"/>
    <w:rsid w:val="004770CC"/>
    <w:rsid w:val="004807F5"/>
    <w:rsid w:val="004816D7"/>
    <w:rsid w:val="0048269E"/>
    <w:rsid w:val="00485F99"/>
    <w:rsid w:val="0048677E"/>
    <w:rsid w:val="00490907"/>
    <w:rsid w:val="00490B9F"/>
    <w:rsid w:val="00492CD9"/>
    <w:rsid w:val="00494200"/>
    <w:rsid w:val="00495E9F"/>
    <w:rsid w:val="004964A2"/>
    <w:rsid w:val="004A1887"/>
    <w:rsid w:val="004A1E15"/>
    <w:rsid w:val="004A28CF"/>
    <w:rsid w:val="004A3943"/>
    <w:rsid w:val="004A49FE"/>
    <w:rsid w:val="004A64F5"/>
    <w:rsid w:val="004B0F1C"/>
    <w:rsid w:val="004B235B"/>
    <w:rsid w:val="004B3444"/>
    <w:rsid w:val="004B3686"/>
    <w:rsid w:val="004B454A"/>
    <w:rsid w:val="004B7629"/>
    <w:rsid w:val="004B790F"/>
    <w:rsid w:val="004C12CA"/>
    <w:rsid w:val="004C4784"/>
    <w:rsid w:val="004C533A"/>
    <w:rsid w:val="004C5BE1"/>
    <w:rsid w:val="004D023E"/>
    <w:rsid w:val="004D164A"/>
    <w:rsid w:val="004D273F"/>
    <w:rsid w:val="004D2F94"/>
    <w:rsid w:val="004D58FD"/>
    <w:rsid w:val="004D6353"/>
    <w:rsid w:val="004D6810"/>
    <w:rsid w:val="004D794D"/>
    <w:rsid w:val="004E3A96"/>
    <w:rsid w:val="004E49B8"/>
    <w:rsid w:val="004E7F9D"/>
    <w:rsid w:val="004F180D"/>
    <w:rsid w:val="004F1B20"/>
    <w:rsid w:val="004F1DC6"/>
    <w:rsid w:val="004F3345"/>
    <w:rsid w:val="004F37CD"/>
    <w:rsid w:val="004F3AD5"/>
    <w:rsid w:val="004F413A"/>
    <w:rsid w:val="004F4442"/>
    <w:rsid w:val="004F4897"/>
    <w:rsid w:val="004F4DF0"/>
    <w:rsid w:val="004F7203"/>
    <w:rsid w:val="00500CB0"/>
    <w:rsid w:val="0050317F"/>
    <w:rsid w:val="00503442"/>
    <w:rsid w:val="00505306"/>
    <w:rsid w:val="00505B42"/>
    <w:rsid w:val="00505CCA"/>
    <w:rsid w:val="00506D8D"/>
    <w:rsid w:val="005075AA"/>
    <w:rsid w:val="00512B53"/>
    <w:rsid w:val="005134FC"/>
    <w:rsid w:val="00517761"/>
    <w:rsid w:val="0052068F"/>
    <w:rsid w:val="0052290D"/>
    <w:rsid w:val="005252F7"/>
    <w:rsid w:val="0053105D"/>
    <w:rsid w:val="00532123"/>
    <w:rsid w:val="005338C3"/>
    <w:rsid w:val="005377EF"/>
    <w:rsid w:val="00541250"/>
    <w:rsid w:val="00541B33"/>
    <w:rsid w:val="005452B9"/>
    <w:rsid w:val="00545A83"/>
    <w:rsid w:val="005462B4"/>
    <w:rsid w:val="00546DA5"/>
    <w:rsid w:val="00547273"/>
    <w:rsid w:val="0054747D"/>
    <w:rsid w:val="0055010C"/>
    <w:rsid w:val="00553D2A"/>
    <w:rsid w:val="00557E33"/>
    <w:rsid w:val="00567E55"/>
    <w:rsid w:val="00571DFC"/>
    <w:rsid w:val="00575E5E"/>
    <w:rsid w:val="005763F9"/>
    <w:rsid w:val="00577D16"/>
    <w:rsid w:val="00580EE0"/>
    <w:rsid w:val="00582C09"/>
    <w:rsid w:val="00583BC6"/>
    <w:rsid w:val="00586966"/>
    <w:rsid w:val="00591EFA"/>
    <w:rsid w:val="00592F5D"/>
    <w:rsid w:val="00596474"/>
    <w:rsid w:val="00597018"/>
    <w:rsid w:val="005978C0"/>
    <w:rsid w:val="005A0120"/>
    <w:rsid w:val="005A4FA0"/>
    <w:rsid w:val="005A5621"/>
    <w:rsid w:val="005A5C52"/>
    <w:rsid w:val="005A5EFD"/>
    <w:rsid w:val="005B0E8C"/>
    <w:rsid w:val="005B44C2"/>
    <w:rsid w:val="005B47A4"/>
    <w:rsid w:val="005B5144"/>
    <w:rsid w:val="005B72DE"/>
    <w:rsid w:val="005B77A4"/>
    <w:rsid w:val="005C0762"/>
    <w:rsid w:val="005C1F9F"/>
    <w:rsid w:val="005C5DC4"/>
    <w:rsid w:val="005D6396"/>
    <w:rsid w:val="005E2217"/>
    <w:rsid w:val="005E2F18"/>
    <w:rsid w:val="005E3DCA"/>
    <w:rsid w:val="005E54EE"/>
    <w:rsid w:val="005E7271"/>
    <w:rsid w:val="005E79C9"/>
    <w:rsid w:val="005F03D8"/>
    <w:rsid w:val="005F1C90"/>
    <w:rsid w:val="005F3F8C"/>
    <w:rsid w:val="00600A5B"/>
    <w:rsid w:val="0060110E"/>
    <w:rsid w:val="0060189F"/>
    <w:rsid w:val="006059FF"/>
    <w:rsid w:val="00606F21"/>
    <w:rsid w:val="00607689"/>
    <w:rsid w:val="00612918"/>
    <w:rsid w:val="00612DC1"/>
    <w:rsid w:val="00614C0A"/>
    <w:rsid w:val="00614EA4"/>
    <w:rsid w:val="006176C3"/>
    <w:rsid w:val="00626FB7"/>
    <w:rsid w:val="0062744A"/>
    <w:rsid w:val="006320BD"/>
    <w:rsid w:val="0063254D"/>
    <w:rsid w:val="00633CB1"/>
    <w:rsid w:val="00635C63"/>
    <w:rsid w:val="0063697D"/>
    <w:rsid w:val="00641BD1"/>
    <w:rsid w:val="00641C99"/>
    <w:rsid w:val="0064330B"/>
    <w:rsid w:val="006442E0"/>
    <w:rsid w:val="00650CFA"/>
    <w:rsid w:val="00651106"/>
    <w:rsid w:val="00651F73"/>
    <w:rsid w:val="006560BA"/>
    <w:rsid w:val="006573B8"/>
    <w:rsid w:val="00660EFC"/>
    <w:rsid w:val="006653D9"/>
    <w:rsid w:val="00665B32"/>
    <w:rsid w:val="00667F8D"/>
    <w:rsid w:val="00670EF3"/>
    <w:rsid w:val="00673CEE"/>
    <w:rsid w:val="00676591"/>
    <w:rsid w:val="006778C8"/>
    <w:rsid w:val="00677F87"/>
    <w:rsid w:val="00682446"/>
    <w:rsid w:val="00685CB1"/>
    <w:rsid w:val="00685E86"/>
    <w:rsid w:val="0068636B"/>
    <w:rsid w:val="00686819"/>
    <w:rsid w:val="0068705C"/>
    <w:rsid w:val="00687459"/>
    <w:rsid w:val="00687745"/>
    <w:rsid w:val="00694CEE"/>
    <w:rsid w:val="00695F22"/>
    <w:rsid w:val="006A0025"/>
    <w:rsid w:val="006A177B"/>
    <w:rsid w:val="006A25F6"/>
    <w:rsid w:val="006A2FA0"/>
    <w:rsid w:val="006A62E2"/>
    <w:rsid w:val="006A673F"/>
    <w:rsid w:val="006A722F"/>
    <w:rsid w:val="006A7492"/>
    <w:rsid w:val="006B2467"/>
    <w:rsid w:val="006B7539"/>
    <w:rsid w:val="006C0F4A"/>
    <w:rsid w:val="006C2326"/>
    <w:rsid w:val="006C5460"/>
    <w:rsid w:val="006D2F8A"/>
    <w:rsid w:val="006D32F2"/>
    <w:rsid w:val="006D35D1"/>
    <w:rsid w:val="006D64EA"/>
    <w:rsid w:val="006D717F"/>
    <w:rsid w:val="006D74A0"/>
    <w:rsid w:val="006E1CC5"/>
    <w:rsid w:val="006E27CE"/>
    <w:rsid w:val="006E3F6F"/>
    <w:rsid w:val="006E441C"/>
    <w:rsid w:val="006E7D35"/>
    <w:rsid w:val="006E7F93"/>
    <w:rsid w:val="006F0949"/>
    <w:rsid w:val="006F4409"/>
    <w:rsid w:val="006F50DC"/>
    <w:rsid w:val="00702230"/>
    <w:rsid w:val="00702BFB"/>
    <w:rsid w:val="007035A9"/>
    <w:rsid w:val="00713227"/>
    <w:rsid w:val="007148C4"/>
    <w:rsid w:val="0071749E"/>
    <w:rsid w:val="00723914"/>
    <w:rsid w:val="007264B1"/>
    <w:rsid w:val="0072676E"/>
    <w:rsid w:val="00727895"/>
    <w:rsid w:val="00727F3A"/>
    <w:rsid w:val="007316FF"/>
    <w:rsid w:val="00732698"/>
    <w:rsid w:val="00732A0A"/>
    <w:rsid w:val="00734E88"/>
    <w:rsid w:val="00735FDF"/>
    <w:rsid w:val="007367C3"/>
    <w:rsid w:val="00740054"/>
    <w:rsid w:val="00740260"/>
    <w:rsid w:val="0074034F"/>
    <w:rsid w:val="0074073E"/>
    <w:rsid w:val="00742130"/>
    <w:rsid w:val="00746073"/>
    <w:rsid w:val="00746555"/>
    <w:rsid w:val="00747F0B"/>
    <w:rsid w:val="00751919"/>
    <w:rsid w:val="0075220C"/>
    <w:rsid w:val="007541EC"/>
    <w:rsid w:val="00754C54"/>
    <w:rsid w:val="00754E9D"/>
    <w:rsid w:val="00755EAC"/>
    <w:rsid w:val="00757DE0"/>
    <w:rsid w:val="00761053"/>
    <w:rsid w:val="007627D9"/>
    <w:rsid w:val="00762965"/>
    <w:rsid w:val="00762976"/>
    <w:rsid w:val="00763342"/>
    <w:rsid w:val="00763559"/>
    <w:rsid w:val="00763A06"/>
    <w:rsid w:val="0076498B"/>
    <w:rsid w:val="00766A21"/>
    <w:rsid w:val="0076771E"/>
    <w:rsid w:val="00767954"/>
    <w:rsid w:val="007708C6"/>
    <w:rsid w:val="00772646"/>
    <w:rsid w:val="007731B1"/>
    <w:rsid w:val="0078254D"/>
    <w:rsid w:val="007872AB"/>
    <w:rsid w:val="00787BC2"/>
    <w:rsid w:val="00790C29"/>
    <w:rsid w:val="00790E26"/>
    <w:rsid w:val="00791B46"/>
    <w:rsid w:val="007930ED"/>
    <w:rsid w:val="00793B95"/>
    <w:rsid w:val="00793BDC"/>
    <w:rsid w:val="00796555"/>
    <w:rsid w:val="007A0346"/>
    <w:rsid w:val="007A15A5"/>
    <w:rsid w:val="007A2A3F"/>
    <w:rsid w:val="007A2C6D"/>
    <w:rsid w:val="007A4462"/>
    <w:rsid w:val="007A773B"/>
    <w:rsid w:val="007B1AD8"/>
    <w:rsid w:val="007B1BC6"/>
    <w:rsid w:val="007B2EDB"/>
    <w:rsid w:val="007B3DD2"/>
    <w:rsid w:val="007B6FE0"/>
    <w:rsid w:val="007C129B"/>
    <w:rsid w:val="007C31E0"/>
    <w:rsid w:val="007C3F2A"/>
    <w:rsid w:val="007C4040"/>
    <w:rsid w:val="007C504E"/>
    <w:rsid w:val="007C6804"/>
    <w:rsid w:val="007D1F00"/>
    <w:rsid w:val="007D250A"/>
    <w:rsid w:val="007D571C"/>
    <w:rsid w:val="007D604A"/>
    <w:rsid w:val="007D6B44"/>
    <w:rsid w:val="007E0E32"/>
    <w:rsid w:val="007E15CD"/>
    <w:rsid w:val="007E1D5C"/>
    <w:rsid w:val="007E2FD3"/>
    <w:rsid w:val="007E32EB"/>
    <w:rsid w:val="007F0875"/>
    <w:rsid w:val="007F1D72"/>
    <w:rsid w:val="007F2060"/>
    <w:rsid w:val="007F20FE"/>
    <w:rsid w:val="007F2EF3"/>
    <w:rsid w:val="007F3B29"/>
    <w:rsid w:val="007F3C4A"/>
    <w:rsid w:val="007F3E8C"/>
    <w:rsid w:val="007F6414"/>
    <w:rsid w:val="007F649E"/>
    <w:rsid w:val="007F64A7"/>
    <w:rsid w:val="00800086"/>
    <w:rsid w:val="00800D03"/>
    <w:rsid w:val="008014EA"/>
    <w:rsid w:val="00801C33"/>
    <w:rsid w:val="00803EB4"/>
    <w:rsid w:val="00807742"/>
    <w:rsid w:val="008113C2"/>
    <w:rsid w:val="00812EF6"/>
    <w:rsid w:val="0081391C"/>
    <w:rsid w:val="00813AEE"/>
    <w:rsid w:val="00814D6E"/>
    <w:rsid w:val="0082067E"/>
    <w:rsid w:val="008245F9"/>
    <w:rsid w:val="00825B69"/>
    <w:rsid w:val="00825D62"/>
    <w:rsid w:val="00825D83"/>
    <w:rsid w:val="00825DB4"/>
    <w:rsid w:val="00826CAE"/>
    <w:rsid w:val="0083573E"/>
    <w:rsid w:val="00836E04"/>
    <w:rsid w:val="008371EB"/>
    <w:rsid w:val="008448C5"/>
    <w:rsid w:val="00846FAE"/>
    <w:rsid w:val="00850069"/>
    <w:rsid w:val="0085107A"/>
    <w:rsid w:val="0085186E"/>
    <w:rsid w:val="00852240"/>
    <w:rsid w:val="00853A3E"/>
    <w:rsid w:val="00854988"/>
    <w:rsid w:val="008554C9"/>
    <w:rsid w:val="0086370C"/>
    <w:rsid w:val="00864A79"/>
    <w:rsid w:val="00865951"/>
    <w:rsid w:val="00867052"/>
    <w:rsid w:val="00870375"/>
    <w:rsid w:val="00870E5A"/>
    <w:rsid w:val="00873887"/>
    <w:rsid w:val="00875C3E"/>
    <w:rsid w:val="008815C4"/>
    <w:rsid w:val="00882845"/>
    <w:rsid w:val="0088447C"/>
    <w:rsid w:val="00886653"/>
    <w:rsid w:val="00887526"/>
    <w:rsid w:val="008904FC"/>
    <w:rsid w:val="00890867"/>
    <w:rsid w:val="00891FFA"/>
    <w:rsid w:val="0089322B"/>
    <w:rsid w:val="008939A7"/>
    <w:rsid w:val="00894C4D"/>
    <w:rsid w:val="0089648A"/>
    <w:rsid w:val="008A00BE"/>
    <w:rsid w:val="008A215F"/>
    <w:rsid w:val="008A2F5B"/>
    <w:rsid w:val="008A5860"/>
    <w:rsid w:val="008A6E92"/>
    <w:rsid w:val="008B1966"/>
    <w:rsid w:val="008B1E92"/>
    <w:rsid w:val="008B4ABB"/>
    <w:rsid w:val="008B724F"/>
    <w:rsid w:val="008C1B21"/>
    <w:rsid w:val="008C2460"/>
    <w:rsid w:val="008C35F4"/>
    <w:rsid w:val="008D19E4"/>
    <w:rsid w:val="008D4276"/>
    <w:rsid w:val="008D5A8F"/>
    <w:rsid w:val="008D76FB"/>
    <w:rsid w:val="008E015E"/>
    <w:rsid w:val="008E01B0"/>
    <w:rsid w:val="008E163C"/>
    <w:rsid w:val="008E23CE"/>
    <w:rsid w:val="008E2671"/>
    <w:rsid w:val="008E55C0"/>
    <w:rsid w:val="008E7B1D"/>
    <w:rsid w:val="008F012F"/>
    <w:rsid w:val="008F1980"/>
    <w:rsid w:val="008F1AD9"/>
    <w:rsid w:val="008F1D5D"/>
    <w:rsid w:val="008F5719"/>
    <w:rsid w:val="00901AD3"/>
    <w:rsid w:val="00906BE2"/>
    <w:rsid w:val="0091019F"/>
    <w:rsid w:val="00910CDB"/>
    <w:rsid w:val="009114D3"/>
    <w:rsid w:val="00917D88"/>
    <w:rsid w:val="009210BB"/>
    <w:rsid w:val="00922311"/>
    <w:rsid w:val="00923201"/>
    <w:rsid w:val="00932B29"/>
    <w:rsid w:val="009331F5"/>
    <w:rsid w:val="009334FD"/>
    <w:rsid w:val="00935631"/>
    <w:rsid w:val="009357D0"/>
    <w:rsid w:val="00936667"/>
    <w:rsid w:val="00937AC6"/>
    <w:rsid w:val="00937E11"/>
    <w:rsid w:val="00940D67"/>
    <w:rsid w:val="009432E2"/>
    <w:rsid w:val="0094408B"/>
    <w:rsid w:val="00944325"/>
    <w:rsid w:val="00945E1A"/>
    <w:rsid w:val="0094641A"/>
    <w:rsid w:val="00950C21"/>
    <w:rsid w:val="00951C81"/>
    <w:rsid w:val="00954B08"/>
    <w:rsid w:val="00957EE5"/>
    <w:rsid w:val="00957EE7"/>
    <w:rsid w:val="00960835"/>
    <w:rsid w:val="00966523"/>
    <w:rsid w:val="00970C93"/>
    <w:rsid w:val="0097380E"/>
    <w:rsid w:val="00975939"/>
    <w:rsid w:val="00977264"/>
    <w:rsid w:val="00977BA7"/>
    <w:rsid w:val="00982070"/>
    <w:rsid w:val="009820F2"/>
    <w:rsid w:val="009828CC"/>
    <w:rsid w:val="00982C27"/>
    <w:rsid w:val="00985453"/>
    <w:rsid w:val="00987E85"/>
    <w:rsid w:val="00990EB4"/>
    <w:rsid w:val="009926F1"/>
    <w:rsid w:val="00992B46"/>
    <w:rsid w:val="00994173"/>
    <w:rsid w:val="0099596E"/>
    <w:rsid w:val="009A12DE"/>
    <w:rsid w:val="009A1C8C"/>
    <w:rsid w:val="009A4479"/>
    <w:rsid w:val="009A5F14"/>
    <w:rsid w:val="009A7BD9"/>
    <w:rsid w:val="009B1569"/>
    <w:rsid w:val="009B2B1C"/>
    <w:rsid w:val="009B47A8"/>
    <w:rsid w:val="009B6975"/>
    <w:rsid w:val="009B6DB8"/>
    <w:rsid w:val="009B77F9"/>
    <w:rsid w:val="009C0D11"/>
    <w:rsid w:val="009C31D7"/>
    <w:rsid w:val="009C4726"/>
    <w:rsid w:val="009C6A8A"/>
    <w:rsid w:val="009C7F9E"/>
    <w:rsid w:val="009D323E"/>
    <w:rsid w:val="009D4ADA"/>
    <w:rsid w:val="009E091A"/>
    <w:rsid w:val="009E0F8F"/>
    <w:rsid w:val="009E3EF6"/>
    <w:rsid w:val="009E4CE6"/>
    <w:rsid w:val="009E61FB"/>
    <w:rsid w:val="009F5A06"/>
    <w:rsid w:val="009F68DE"/>
    <w:rsid w:val="009F791A"/>
    <w:rsid w:val="00A00D29"/>
    <w:rsid w:val="00A01214"/>
    <w:rsid w:val="00A01351"/>
    <w:rsid w:val="00A02A3C"/>
    <w:rsid w:val="00A032AD"/>
    <w:rsid w:val="00A06776"/>
    <w:rsid w:val="00A07C2A"/>
    <w:rsid w:val="00A1056C"/>
    <w:rsid w:val="00A10F5D"/>
    <w:rsid w:val="00A122E7"/>
    <w:rsid w:val="00A1282F"/>
    <w:rsid w:val="00A16AD7"/>
    <w:rsid w:val="00A20D59"/>
    <w:rsid w:val="00A234CA"/>
    <w:rsid w:val="00A25F79"/>
    <w:rsid w:val="00A26883"/>
    <w:rsid w:val="00A269A4"/>
    <w:rsid w:val="00A33131"/>
    <w:rsid w:val="00A35CE4"/>
    <w:rsid w:val="00A37061"/>
    <w:rsid w:val="00A45A5B"/>
    <w:rsid w:val="00A45F40"/>
    <w:rsid w:val="00A46C88"/>
    <w:rsid w:val="00A56439"/>
    <w:rsid w:val="00A57347"/>
    <w:rsid w:val="00A6092C"/>
    <w:rsid w:val="00A61103"/>
    <w:rsid w:val="00A61766"/>
    <w:rsid w:val="00A62228"/>
    <w:rsid w:val="00A64298"/>
    <w:rsid w:val="00A6504B"/>
    <w:rsid w:val="00A6710F"/>
    <w:rsid w:val="00A673CB"/>
    <w:rsid w:val="00A674FF"/>
    <w:rsid w:val="00A74BD4"/>
    <w:rsid w:val="00A8229A"/>
    <w:rsid w:val="00A82AE4"/>
    <w:rsid w:val="00A877DB"/>
    <w:rsid w:val="00A91794"/>
    <w:rsid w:val="00A91B04"/>
    <w:rsid w:val="00A92211"/>
    <w:rsid w:val="00A941EC"/>
    <w:rsid w:val="00A95C01"/>
    <w:rsid w:val="00A9674C"/>
    <w:rsid w:val="00AA116E"/>
    <w:rsid w:val="00AA1528"/>
    <w:rsid w:val="00AA2130"/>
    <w:rsid w:val="00AA72F7"/>
    <w:rsid w:val="00AA7897"/>
    <w:rsid w:val="00AB21C5"/>
    <w:rsid w:val="00AB3933"/>
    <w:rsid w:val="00AB46BE"/>
    <w:rsid w:val="00AB74DD"/>
    <w:rsid w:val="00AC266A"/>
    <w:rsid w:val="00AC2B26"/>
    <w:rsid w:val="00AD06A3"/>
    <w:rsid w:val="00AD087C"/>
    <w:rsid w:val="00AD1515"/>
    <w:rsid w:val="00AD3300"/>
    <w:rsid w:val="00AD4EA4"/>
    <w:rsid w:val="00AD712B"/>
    <w:rsid w:val="00AE1065"/>
    <w:rsid w:val="00AE6288"/>
    <w:rsid w:val="00AE67F5"/>
    <w:rsid w:val="00AF2F4A"/>
    <w:rsid w:val="00AF50F2"/>
    <w:rsid w:val="00B00FA6"/>
    <w:rsid w:val="00B0637B"/>
    <w:rsid w:val="00B063DB"/>
    <w:rsid w:val="00B0778B"/>
    <w:rsid w:val="00B125C7"/>
    <w:rsid w:val="00B12F7B"/>
    <w:rsid w:val="00B143E8"/>
    <w:rsid w:val="00B1508C"/>
    <w:rsid w:val="00B163AA"/>
    <w:rsid w:val="00B16DDC"/>
    <w:rsid w:val="00B24201"/>
    <w:rsid w:val="00B27BCC"/>
    <w:rsid w:val="00B3129B"/>
    <w:rsid w:val="00B31921"/>
    <w:rsid w:val="00B3559D"/>
    <w:rsid w:val="00B362AA"/>
    <w:rsid w:val="00B40DCB"/>
    <w:rsid w:val="00B42033"/>
    <w:rsid w:val="00B4235A"/>
    <w:rsid w:val="00B42C5F"/>
    <w:rsid w:val="00B44DBB"/>
    <w:rsid w:val="00B46A66"/>
    <w:rsid w:val="00B47B87"/>
    <w:rsid w:val="00B50299"/>
    <w:rsid w:val="00B53B5A"/>
    <w:rsid w:val="00B547A6"/>
    <w:rsid w:val="00B60C5B"/>
    <w:rsid w:val="00B613B0"/>
    <w:rsid w:val="00B66AD3"/>
    <w:rsid w:val="00B72618"/>
    <w:rsid w:val="00B730E8"/>
    <w:rsid w:val="00B74D34"/>
    <w:rsid w:val="00B77155"/>
    <w:rsid w:val="00B77D5E"/>
    <w:rsid w:val="00B814FC"/>
    <w:rsid w:val="00B81A72"/>
    <w:rsid w:val="00B83425"/>
    <w:rsid w:val="00B85BDF"/>
    <w:rsid w:val="00B86D58"/>
    <w:rsid w:val="00B9503B"/>
    <w:rsid w:val="00B95E61"/>
    <w:rsid w:val="00B95E7D"/>
    <w:rsid w:val="00B978B1"/>
    <w:rsid w:val="00BA132D"/>
    <w:rsid w:val="00BA15F6"/>
    <w:rsid w:val="00BA45AD"/>
    <w:rsid w:val="00BB025E"/>
    <w:rsid w:val="00BB323D"/>
    <w:rsid w:val="00BB5FA8"/>
    <w:rsid w:val="00BC28A6"/>
    <w:rsid w:val="00BC2FE1"/>
    <w:rsid w:val="00BC3D0C"/>
    <w:rsid w:val="00BC5FD3"/>
    <w:rsid w:val="00BD364A"/>
    <w:rsid w:val="00BD433D"/>
    <w:rsid w:val="00BD43D2"/>
    <w:rsid w:val="00BD4BFF"/>
    <w:rsid w:val="00BD63B1"/>
    <w:rsid w:val="00BD6ED5"/>
    <w:rsid w:val="00BE0B0C"/>
    <w:rsid w:val="00BE0FFD"/>
    <w:rsid w:val="00BE246A"/>
    <w:rsid w:val="00BE46BB"/>
    <w:rsid w:val="00BE562F"/>
    <w:rsid w:val="00BE5FB8"/>
    <w:rsid w:val="00BE7A7D"/>
    <w:rsid w:val="00BF00F7"/>
    <w:rsid w:val="00BF035F"/>
    <w:rsid w:val="00BF0437"/>
    <w:rsid w:val="00BF1AE3"/>
    <w:rsid w:val="00BF2A5A"/>
    <w:rsid w:val="00BF5C0C"/>
    <w:rsid w:val="00C00233"/>
    <w:rsid w:val="00C00452"/>
    <w:rsid w:val="00C006E8"/>
    <w:rsid w:val="00C00EA1"/>
    <w:rsid w:val="00C07817"/>
    <w:rsid w:val="00C1021D"/>
    <w:rsid w:val="00C12660"/>
    <w:rsid w:val="00C126CF"/>
    <w:rsid w:val="00C13453"/>
    <w:rsid w:val="00C14667"/>
    <w:rsid w:val="00C172A4"/>
    <w:rsid w:val="00C178B7"/>
    <w:rsid w:val="00C20D2F"/>
    <w:rsid w:val="00C23CFE"/>
    <w:rsid w:val="00C311CD"/>
    <w:rsid w:val="00C3313C"/>
    <w:rsid w:val="00C335D3"/>
    <w:rsid w:val="00C3597F"/>
    <w:rsid w:val="00C36719"/>
    <w:rsid w:val="00C36751"/>
    <w:rsid w:val="00C37BBF"/>
    <w:rsid w:val="00C42719"/>
    <w:rsid w:val="00C4303F"/>
    <w:rsid w:val="00C44A68"/>
    <w:rsid w:val="00C46C78"/>
    <w:rsid w:val="00C509F1"/>
    <w:rsid w:val="00C51C28"/>
    <w:rsid w:val="00C52538"/>
    <w:rsid w:val="00C55D7C"/>
    <w:rsid w:val="00C56EC0"/>
    <w:rsid w:val="00C57520"/>
    <w:rsid w:val="00C60651"/>
    <w:rsid w:val="00C61A3D"/>
    <w:rsid w:val="00C66695"/>
    <w:rsid w:val="00C6720F"/>
    <w:rsid w:val="00C71F20"/>
    <w:rsid w:val="00C74968"/>
    <w:rsid w:val="00C75877"/>
    <w:rsid w:val="00C764D5"/>
    <w:rsid w:val="00C76F57"/>
    <w:rsid w:val="00C832DF"/>
    <w:rsid w:val="00C83A56"/>
    <w:rsid w:val="00C83D89"/>
    <w:rsid w:val="00C849B8"/>
    <w:rsid w:val="00C84CFD"/>
    <w:rsid w:val="00C90B83"/>
    <w:rsid w:val="00C94B4C"/>
    <w:rsid w:val="00C94E4F"/>
    <w:rsid w:val="00C96F30"/>
    <w:rsid w:val="00C97C0F"/>
    <w:rsid w:val="00CA4047"/>
    <w:rsid w:val="00CA467E"/>
    <w:rsid w:val="00CA545B"/>
    <w:rsid w:val="00CA6779"/>
    <w:rsid w:val="00CA6E59"/>
    <w:rsid w:val="00CB68D0"/>
    <w:rsid w:val="00CB7FC8"/>
    <w:rsid w:val="00CC02D0"/>
    <w:rsid w:val="00CC1830"/>
    <w:rsid w:val="00CC2E76"/>
    <w:rsid w:val="00CC4372"/>
    <w:rsid w:val="00CC5930"/>
    <w:rsid w:val="00CD0FF4"/>
    <w:rsid w:val="00CD14C3"/>
    <w:rsid w:val="00CD1B3E"/>
    <w:rsid w:val="00CD1FD8"/>
    <w:rsid w:val="00CD6A1D"/>
    <w:rsid w:val="00CD6F6D"/>
    <w:rsid w:val="00CD7E6C"/>
    <w:rsid w:val="00CE2111"/>
    <w:rsid w:val="00CE4518"/>
    <w:rsid w:val="00CF25F7"/>
    <w:rsid w:val="00CF36CC"/>
    <w:rsid w:val="00CF6AF1"/>
    <w:rsid w:val="00D009D3"/>
    <w:rsid w:val="00D00CF0"/>
    <w:rsid w:val="00D01301"/>
    <w:rsid w:val="00D03688"/>
    <w:rsid w:val="00D04322"/>
    <w:rsid w:val="00D04515"/>
    <w:rsid w:val="00D05B04"/>
    <w:rsid w:val="00D06C37"/>
    <w:rsid w:val="00D10E79"/>
    <w:rsid w:val="00D110FE"/>
    <w:rsid w:val="00D12969"/>
    <w:rsid w:val="00D14B83"/>
    <w:rsid w:val="00D17971"/>
    <w:rsid w:val="00D229FA"/>
    <w:rsid w:val="00D27669"/>
    <w:rsid w:val="00D31E17"/>
    <w:rsid w:val="00D3361B"/>
    <w:rsid w:val="00D33912"/>
    <w:rsid w:val="00D34362"/>
    <w:rsid w:val="00D34538"/>
    <w:rsid w:val="00D346BB"/>
    <w:rsid w:val="00D3536B"/>
    <w:rsid w:val="00D378B9"/>
    <w:rsid w:val="00D45739"/>
    <w:rsid w:val="00D50907"/>
    <w:rsid w:val="00D50D7C"/>
    <w:rsid w:val="00D52D25"/>
    <w:rsid w:val="00D548F8"/>
    <w:rsid w:val="00D54A39"/>
    <w:rsid w:val="00D55129"/>
    <w:rsid w:val="00D563D0"/>
    <w:rsid w:val="00D57CC3"/>
    <w:rsid w:val="00D61D74"/>
    <w:rsid w:val="00D634E3"/>
    <w:rsid w:val="00D64244"/>
    <w:rsid w:val="00D726D7"/>
    <w:rsid w:val="00D727D7"/>
    <w:rsid w:val="00D729C8"/>
    <w:rsid w:val="00D72B59"/>
    <w:rsid w:val="00D7333E"/>
    <w:rsid w:val="00D736E3"/>
    <w:rsid w:val="00D73CF9"/>
    <w:rsid w:val="00D749DF"/>
    <w:rsid w:val="00D7686D"/>
    <w:rsid w:val="00D777A6"/>
    <w:rsid w:val="00D80261"/>
    <w:rsid w:val="00D80848"/>
    <w:rsid w:val="00D8315E"/>
    <w:rsid w:val="00D83CD5"/>
    <w:rsid w:val="00D85EB3"/>
    <w:rsid w:val="00D91B28"/>
    <w:rsid w:val="00D962B4"/>
    <w:rsid w:val="00DA1812"/>
    <w:rsid w:val="00DA191F"/>
    <w:rsid w:val="00DA25FF"/>
    <w:rsid w:val="00DA3618"/>
    <w:rsid w:val="00DA3D16"/>
    <w:rsid w:val="00DA7B69"/>
    <w:rsid w:val="00DB0FA0"/>
    <w:rsid w:val="00DB2AE0"/>
    <w:rsid w:val="00DB4CAE"/>
    <w:rsid w:val="00DB590F"/>
    <w:rsid w:val="00DB5CF0"/>
    <w:rsid w:val="00DC0F57"/>
    <w:rsid w:val="00DC10E3"/>
    <w:rsid w:val="00DC45D2"/>
    <w:rsid w:val="00DC5D5F"/>
    <w:rsid w:val="00DC613E"/>
    <w:rsid w:val="00DC77AE"/>
    <w:rsid w:val="00DD12FC"/>
    <w:rsid w:val="00DD5252"/>
    <w:rsid w:val="00DD7189"/>
    <w:rsid w:val="00DD754C"/>
    <w:rsid w:val="00DE224B"/>
    <w:rsid w:val="00DE5632"/>
    <w:rsid w:val="00DE588E"/>
    <w:rsid w:val="00DE6C3A"/>
    <w:rsid w:val="00DE6DEE"/>
    <w:rsid w:val="00DE6E23"/>
    <w:rsid w:val="00DF2C6A"/>
    <w:rsid w:val="00DF3FE1"/>
    <w:rsid w:val="00DF5B41"/>
    <w:rsid w:val="00DF5D43"/>
    <w:rsid w:val="00DF5F1B"/>
    <w:rsid w:val="00DF6536"/>
    <w:rsid w:val="00E04D07"/>
    <w:rsid w:val="00E0516F"/>
    <w:rsid w:val="00E06508"/>
    <w:rsid w:val="00E102BB"/>
    <w:rsid w:val="00E10338"/>
    <w:rsid w:val="00E11931"/>
    <w:rsid w:val="00E11CAF"/>
    <w:rsid w:val="00E13F40"/>
    <w:rsid w:val="00E15679"/>
    <w:rsid w:val="00E20AB3"/>
    <w:rsid w:val="00E219C1"/>
    <w:rsid w:val="00E22CA5"/>
    <w:rsid w:val="00E23086"/>
    <w:rsid w:val="00E232AC"/>
    <w:rsid w:val="00E2640D"/>
    <w:rsid w:val="00E31107"/>
    <w:rsid w:val="00E32147"/>
    <w:rsid w:val="00E34860"/>
    <w:rsid w:val="00E35268"/>
    <w:rsid w:val="00E362A9"/>
    <w:rsid w:val="00E37FF6"/>
    <w:rsid w:val="00E418FF"/>
    <w:rsid w:val="00E51C28"/>
    <w:rsid w:val="00E51C57"/>
    <w:rsid w:val="00E539C2"/>
    <w:rsid w:val="00E53BB2"/>
    <w:rsid w:val="00E53D53"/>
    <w:rsid w:val="00E54F52"/>
    <w:rsid w:val="00E609ED"/>
    <w:rsid w:val="00E62CAE"/>
    <w:rsid w:val="00E633A0"/>
    <w:rsid w:val="00E6493A"/>
    <w:rsid w:val="00E65CD5"/>
    <w:rsid w:val="00E76339"/>
    <w:rsid w:val="00E77B64"/>
    <w:rsid w:val="00E83D91"/>
    <w:rsid w:val="00E975B7"/>
    <w:rsid w:val="00E97D9B"/>
    <w:rsid w:val="00EA0BE6"/>
    <w:rsid w:val="00EA2197"/>
    <w:rsid w:val="00EA2E79"/>
    <w:rsid w:val="00EA7EA2"/>
    <w:rsid w:val="00EB2721"/>
    <w:rsid w:val="00EB2DC8"/>
    <w:rsid w:val="00EB4C15"/>
    <w:rsid w:val="00EB55FA"/>
    <w:rsid w:val="00EB582E"/>
    <w:rsid w:val="00EB5ED4"/>
    <w:rsid w:val="00EB7CBB"/>
    <w:rsid w:val="00EC04DF"/>
    <w:rsid w:val="00ED01B9"/>
    <w:rsid w:val="00ED124A"/>
    <w:rsid w:val="00ED2863"/>
    <w:rsid w:val="00ED5043"/>
    <w:rsid w:val="00EE5025"/>
    <w:rsid w:val="00EF069F"/>
    <w:rsid w:val="00EF182D"/>
    <w:rsid w:val="00F01C55"/>
    <w:rsid w:val="00F02259"/>
    <w:rsid w:val="00F04046"/>
    <w:rsid w:val="00F04468"/>
    <w:rsid w:val="00F050C9"/>
    <w:rsid w:val="00F05835"/>
    <w:rsid w:val="00F12F97"/>
    <w:rsid w:val="00F14ABA"/>
    <w:rsid w:val="00F16268"/>
    <w:rsid w:val="00F20FB1"/>
    <w:rsid w:val="00F22569"/>
    <w:rsid w:val="00F22614"/>
    <w:rsid w:val="00F261AB"/>
    <w:rsid w:val="00F264C4"/>
    <w:rsid w:val="00F26651"/>
    <w:rsid w:val="00F275DF"/>
    <w:rsid w:val="00F30298"/>
    <w:rsid w:val="00F3041A"/>
    <w:rsid w:val="00F30844"/>
    <w:rsid w:val="00F34537"/>
    <w:rsid w:val="00F35734"/>
    <w:rsid w:val="00F41270"/>
    <w:rsid w:val="00F42B9C"/>
    <w:rsid w:val="00F50DE8"/>
    <w:rsid w:val="00F511BA"/>
    <w:rsid w:val="00F5271B"/>
    <w:rsid w:val="00F52FAC"/>
    <w:rsid w:val="00F52FE5"/>
    <w:rsid w:val="00F53ECD"/>
    <w:rsid w:val="00F54034"/>
    <w:rsid w:val="00F61F81"/>
    <w:rsid w:val="00F638BF"/>
    <w:rsid w:val="00F6641F"/>
    <w:rsid w:val="00F71E0A"/>
    <w:rsid w:val="00F76B46"/>
    <w:rsid w:val="00F77AAD"/>
    <w:rsid w:val="00F8201F"/>
    <w:rsid w:val="00F850F7"/>
    <w:rsid w:val="00F85AE8"/>
    <w:rsid w:val="00F8783C"/>
    <w:rsid w:val="00F903CC"/>
    <w:rsid w:val="00F92BE6"/>
    <w:rsid w:val="00F92BE9"/>
    <w:rsid w:val="00F92CEB"/>
    <w:rsid w:val="00F97348"/>
    <w:rsid w:val="00FA0DB2"/>
    <w:rsid w:val="00FA1B47"/>
    <w:rsid w:val="00FA1D73"/>
    <w:rsid w:val="00FB38A8"/>
    <w:rsid w:val="00FB390C"/>
    <w:rsid w:val="00FB3A49"/>
    <w:rsid w:val="00FB54F6"/>
    <w:rsid w:val="00FB58EE"/>
    <w:rsid w:val="00FB7918"/>
    <w:rsid w:val="00FC699D"/>
    <w:rsid w:val="00FC6A62"/>
    <w:rsid w:val="00FD09C8"/>
    <w:rsid w:val="00FE00FF"/>
    <w:rsid w:val="00FE5125"/>
    <w:rsid w:val="00FE7527"/>
    <w:rsid w:val="00FF26E3"/>
    <w:rsid w:val="00FF3CC1"/>
    <w:rsid w:val="00FF5307"/>
    <w:rsid w:val="00FF5C18"/>
    <w:rsid w:val="00FF7461"/>
    <w:rsid w:val="0BFD2EC1"/>
    <w:rsid w:val="12365DEF"/>
    <w:rsid w:val="151000DE"/>
    <w:rsid w:val="168918C7"/>
    <w:rsid w:val="1A6C1FC0"/>
    <w:rsid w:val="1BC62961"/>
    <w:rsid w:val="213C577D"/>
    <w:rsid w:val="2742503F"/>
    <w:rsid w:val="2ABC20CA"/>
    <w:rsid w:val="2DAA3AFE"/>
    <w:rsid w:val="2F272357"/>
    <w:rsid w:val="33F91B60"/>
    <w:rsid w:val="3A474F7D"/>
    <w:rsid w:val="3BE73CF4"/>
    <w:rsid w:val="40E85FEB"/>
    <w:rsid w:val="41120601"/>
    <w:rsid w:val="492F0D6A"/>
    <w:rsid w:val="4ADA01F0"/>
    <w:rsid w:val="4B7D178C"/>
    <w:rsid w:val="551C184B"/>
    <w:rsid w:val="73854385"/>
    <w:rsid w:val="77652E11"/>
    <w:rsid w:val="77CC2F44"/>
    <w:rsid w:val="784841DD"/>
    <w:rsid w:val="78A85E0E"/>
    <w:rsid w:val="79DA6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386B5C"/>
  <w15:docId w15:val="{1A11DA2A-CAA5-48B7-8A77-11A4AFBCD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4B454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202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qFormat/>
    <w:pPr>
      <w:ind w:leftChars="200" w:left="420"/>
    </w:pPr>
  </w:style>
  <w:style w:type="paragraph" w:styleId="ab">
    <w:name w:val="annotation subject"/>
    <w:basedOn w:val="a3"/>
    <w:next w:val="a3"/>
    <w:link w:val="ac"/>
    <w:uiPriority w:val="99"/>
    <w:semiHidden/>
    <w:unhideWhenUsed/>
    <w:qFormat/>
    <w:rPr>
      <w:b/>
      <w:bCs/>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unhideWhenUsed/>
    <w:qFormat/>
    <w:rPr>
      <w:color w:val="0563C1" w:themeColor="hyperlink"/>
      <w:u w:val="single"/>
    </w:rPr>
  </w:style>
  <w:style w:type="character" w:styleId="af">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paragraph" w:styleId="af0">
    <w:name w:val="List Paragraph"/>
    <w:aliases w:val="符号列表,列出段落2,List Paragraph"/>
    <w:basedOn w:val="a"/>
    <w:link w:val="af1"/>
    <w:uiPriority w:val="34"/>
    <w:qFormat/>
    <w:pPr>
      <w:ind w:firstLineChars="200" w:firstLine="420"/>
    </w:pPr>
  </w:style>
  <w:style w:type="character" w:customStyle="1" w:styleId="a6">
    <w:name w:val="批注框文本 字符"/>
    <w:basedOn w:val="a0"/>
    <w:link w:val="a5"/>
    <w:uiPriority w:val="99"/>
    <w:semiHidden/>
    <w:qFormat/>
    <w:rPr>
      <w:sz w:val="18"/>
      <w:szCs w:val="18"/>
    </w:rPr>
  </w:style>
  <w:style w:type="character" w:customStyle="1" w:styleId="a4">
    <w:name w:val="批注文字 字符"/>
    <w:basedOn w:val="a0"/>
    <w:link w:val="a3"/>
    <w:uiPriority w:val="99"/>
    <w:qFormat/>
  </w:style>
  <w:style w:type="character" w:customStyle="1" w:styleId="ac">
    <w:name w:val="批注主题 字符"/>
    <w:basedOn w:val="a4"/>
    <w:link w:val="ab"/>
    <w:uiPriority w:val="99"/>
    <w:semiHidden/>
    <w:qFormat/>
    <w:rPr>
      <w:b/>
      <w:bCs/>
    </w:rPr>
  </w:style>
  <w:style w:type="character" w:customStyle="1" w:styleId="10">
    <w:name w:val="标题 1 字符"/>
    <w:basedOn w:val="a0"/>
    <w:link w:val="1"/>
    <w:uiPriority w:val="9"/>
    <w:qFormat/>
    <w:rPr>
      <w:b/>
      <w:bCs/>
      <w:kern w:val="44"/>
      <w:sz w:val="44"/>
      <w:szCs w:val="44"/>
    </w:rPr>
  </w:style>
  <w:style w:type="paragraph" w:customStyle="1" w:styleId="ListParagraph1">
    <w:name w:val="List Paragraph1"/>
    <w:basedOn w:val="a"/>
    <w:pPr>
      <w:spacing w:line="420" w:lineRule="exact"/>
      <w:ind w:firstLineChars="200" w:firstLine="420"/>
    </w:pPr>
    <w:rPr>
      <w:rFonts w:ascii="Calibri" w:eastAsia="Adobe 仿宋 Std R" w:hAnsi="Calibri" w:cs="Times New Roman"/>
      <w:szCs w:val="21"/>
    </w:rPr>
  </w:style>
  <w:style w:type="paragraph" w:customStyle="1" w:styleId="af2">
    <w:name w:val="三级节标题"/>
    <w:basedOn w:val="a"/>
    <w:next w:val="a"/>
    <w:link w:val="af3"/>
    <w:qFormat/>
    <w:pPr>
      <w:adjustRightInd w:val="0"/>
      <w:spacing w:before="240" w:after="120" w:line="400" w:lineRule="atLeast"/>
      <w:textAlignment w:val="baseline"/>
      <w:outlineLvl w:val="3"/>
    </w:pPr>
    <w:rPr>
      <w:rFonts w:ascii="Times New Roman" w:eastAsia="黑体" w:hAnsi="Times New Roman" w:cs="Times New Roman"/>
      <w:kern w:val="0"/>
      <w:sz w:val="24"/>
      <w:szCs w:val="20"/>
    </w:rPr>
  </w:style>
  <w:style w:type="paragraph" w:customStyle="1" w:styleId="11">
    <w:name w:val="正文1"/>
    <w:basedOn w:val="a"/>
    <w:link w:val="12"/>
    <w:qFormat/>
    <w:pPr>
      <w:adjustRightInd w:val="0"/>
      <w:spacing w:line="400" w:lineRule="exact"/>
      <w:ind w:firstLineChars="200" w:firstLine="200"/>
      <w:textAlignment w:val="baseline"/>
    </w:pPr>
    <w:rPr>
      <w:rFonts w:ascii="Times New Roman" w:eastAsia="宋体" w:hAnsi="Times New Roman" w:cs="Times New Roman"/>
      <w:kern w:val="0"/>
      <w:sz w:val="24"/>
      <w:szCs w:val="20"/>
    </w:rPr>
  </w:style>
  <w:style w:type="paragraph" w:customStyle="1" w:styleId="555-">
    <w:name w:val="555-正文"/>
    <w:basedOn w:val="a"/>
    <w:pPr>
      <w:spacing w:line="400" w:lineRule="exact"/>
      <w:ind w:firstLineChars="200" w:firstLine="200"/>
    </w:pPr>
    <w:rPr>
      <w:rFonts w:ascii="Times New Roman" w:eastAsia="宋体" w:hAnsi="Times New Roman" w:cs="Times New Roman"/>
      <w:color w:val="000000"/>
      <w:sz w:val="24"/>
      <w:szCs w:val="24"/>
    </w:rPr>
  </w:style>
  <w:style w:type="paragraph" w:customStyle="1" w:styleId="af4">
    <w:name w:val="表题"/>
    <w:basedOn w:val="af5"/>
    <w:next w:val="a"/>
    <w:qFormat/>
    <w:pPr>
      <w:spacing w:before="240" w:after="60"/>
    </w:pPr>
  </w:style>
  <w:style w:type="paragraph" w:customStyle="1" w:styleId="af5">
    <w:name w:val="图题"/>
    <w:basedOn w:val="11"/>
    <w:next w:val="a"/>
    <w:qFormat/>
    <w:pPr>
      <w:spacing w:after="240"/>
      <w:ind w:firstLineChars="0" w:firstLine="0"/>
      <w:jc w:val="center"/>
    </w:pPr>
    <w:rPr>
      <w:sz w:val="20"/>
    </w:rPr>
  </w:style>
  <w:style w:type="paragraph" w:customStyle="1" w:styleId="af6">
    <w:name w:val="表格"/>
    <w:basedOn w:val="af7"/>
    <w:qFormat/>
    <w:pPr>
      <w:spacing w:before="0" w:after="0" w:line="400" w:lineRule="exact"/>
      <w:textAlignment w:val="auto"/>
    </w:pPr>
    <w:rPr>
      <w:sz w:val="20"/>
    </w:rPr>
  </w:style>
  <w:style w:type="paragraph" w:customStyle="1" w:styleId="af7">
    <w:name w:val="公式"/>
    <w:basedOn w:val="af4"/>
    <w:qFormat/>
    <w:pPr>
      <w:tabs>
        <w:tab w:val="center" w:pos="4253"/>
        <w:tab w:val="right" w:pos="8504"/>
      </w:tabs>
      <w:spacing w:before="120" w:line="240" w:lineRule="auto"/>
      <w:jc w:val="both"/>
      <w:textAlignment w:val="center"/>
    </w:pPr>
    <w:rPr>
      <w:sz w:val="24"/>
    </w:rPr>
  </w:style>
  <w:style w:type="character" w:customStyle="1" w:styleId="12">
    <w:name w:val="正文1 字符"/>
    <w:link w:val="11"/>
    <w:qFormat/>
    <w:rPr>
      <w:rFonts w:ascii="Times New Roman" w:eastAsia="宋体" w:hAnsi="Times New Roman" w:cs="Times New Roman"/>
      <w:kern w:val="0"/>
      <w:sz w:val="24"/>
      <w:szCs w:val="20"/>
    </w:rPr>
  </w:style>
  <w:style w:type="paragraph" w:customStyle="1" w:styleId="af8">
    <w:name w:val="图"/>
    <w:basedOn w:val="a"/>
    <w:link w:val="Char"/>
    <w:qFormat/>
    <w:pPr>
      <w:widowControl/>
      <w:adjustRightInd w:val="0"/>
      <w:spacing w:before="120"/>
      <w:jc w:val="center"/>
      <w:textAlignment w:val="baseline"/>
    </w:pPr>
    <w:rPr>
      <w:rFonts w:ascii="Times New Roman" w:eastAsia="Times New Roman" w:hAnsi="Times New Roman"/>
      <w:szCs w:val="30"/>
    </w:rPr>
  </w:style>
  <w:style w:type="table" w:customStyle="1" w:styleId="21">
    <w:name w:val="网格型2"/>
    <w:basedOn w:val="a1"/>
    <w:uiPriority w:val="39"/>
    <w:qFormat/>
    <w:rPr>
      <w:rFonts w:ascii="等线" w:eastAsia="等线" w:hAnsi="等线"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正文2"/>
    <w:basedOn w:val="11"/>
    <w:qFormat/>
    <w:pPr>
      <w:ind w:firstLineChars="0" w:firstLine="0"/>
    </w:pPr>
  </w:style>
  <w:style w:type="paragraph" w:customStyle="1" w:styleId="WPSOffice1">
    <w:name w:val="WPSOffice手动目录 1"/>
  </w:style>
  <w:style w:type="paragraph" w:customStyle="1" w:styleId="WPSOffice2">
    <w:name w:val="WPSOffice手动目录 2"/>
    <w:pPr>
      <w:ind w:leftChars="200" w:left="200"/>
    </w:pPr>
  </w:style>
  <w:style w:type="character" w:customStyle="1" w:styleId="af9">
    <w:name w:val="二级节标题 字符"/>
    <w:link w:val="afa"/>
    <w:locked/>
    <w:rsid w:val="00BD63B1"/>
    <w:rPr>
      <w:rFonts w:ascii="Times New Roman" w:eastAsia="黑体" w:hAnsi="Times New Roman" w:cs="Times New Roman"/>
      <w:kern w:val="44"/>
      <w:sz w:val="28"/>
      <w:szCs w:val="44"/>
    </w:rPr>
  </w:style>
  <w:style w:type="paragraph" w:customStyle="1" w:styleId="afa">
    <w:name w:val="二级节标题"/>
    <w:basedOn w:val="1"/>
    <w:next w:val="a"/>
    <w:link w:val="af9"/>
    <w:qFormat/>
    <w:rsid w:val="00BD63B1"/>
    <w:pPr>
      <w:keepNext w:val="0"/>
      <w:keepLines w:val="0"/>
      <w:adjustRightInd w:val="0"/>
      <w:spacing w:before="240" w:after="120" w:line="400" w:lineRule="exact"/>
      <w:outlineLvl w:val="2"/>
    </w:pPr>
    <w:rPr>
      <w:rFonts w:ascii="Times New Roman" w:eastAsia="黑体" w:hAnsi="Times New Roman" w:cs="Times New Roman"/>
      <w:b w:val="0"/>
      <w:bCs w:val="0"/>
      <w:sz w:val="28"/>
    </w:rPr>
  </w:style>
  <w:style w:type="character" w:customStyle="1" w:styleId="af3">
    <w:name w:val="三级节标题 字符"/>
    <w:link w:val="af2"/>
    <w:locked/>
    <w:rsid w:val="00BD63B1"/>
    <w:rPr>
      <w:rFonts w:ascii="Times New Roman" w:eastAsia="黑体" w:hAnsi="Times New Roman" w:cs="Times New Roman"/>
      <w:sz w:val="24"/>
    </w:rPr>
  </w:style>
  <w:style w:type="character" w:customStyle="1" w:styleId="Char">
    <w:name w:val="图 Char"/>
    <w:link w:val="af8"/>
    <w:locked/>
    <w:rsid w:val="00BD63B1"/>
    <w:rPr>
      <w:rFonts w:ascii="Times New Roman" w:eastAsia="Times New Roman" w:hAnsi="Times New Roman"/>
      <w:kern w:val="2"/>
      <w:sz w:val="21"/>
      <w:szCs w:val="30"/>
    </w:rPr>
  </w:style>
  <w:style w:type="character" w:customStyle="1" w:styleId="30">
    <w:name w:val="正文3 字符"/>
    <w:link w:val="31"/>
    <w:qFormat/>
    <w:locked/>
    <w:rsid w:val="00BD63B1"/>
    <w:rPr>
      <w:rFonts w:ascii="Times New Roman" w:eastAsia="宋体" w:hAnsi="Times New Roman" w:cs="Times New Roman"/>
      <w:sz w:val="24"/>
    </w:rPr>
  </w:style>
  <w:style w:type="paragraph" w:customStyle="1" w:styleId="31">
    <w:name w:val="正文3"/>
    <w:basedOn w:val="11"/>
    <w:link w:val="30"/>
    <w:qFormat/>
    <w:rsid w:val="00BD63B1"/>
    <w:pPr>
      <w:ind w:firstLineChars="160" w:firstLine="160"/>
      <w:textAlignment w:val="auto"/>
    </w:pPr>
  </w:style>
  <w:style w:type="table" w:customStyle="1" w:styleId="13">
    <w:name w:val="网格型1"/>
    <w:basedOn w:val="a1"/>
    <w:next w:val="ad"/>
    <w:uiPriority w:val="39"/>
    <w:qFormat/>
    <w:rsid w:val="00F97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FF530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FF5307"/>
    <w:pPr>
      <w:widowControl/>
      <w:spacing w:after="100" w:line="259" w:lineRule="auto"/>
      <w:ind w:left="440"/>
      <w:jc w:val="left"/>
    </w:pPr>
    <w:rPr>
      <w:rFonts w:cs="Times New Roman"/>
      <w:kern w:val="0"/>
      <w:sz w:val="22"/>
    </w:rPr>
  </w:style>
  <w:style w:type="table" w:customStyle="1" w:styleId="32">
    <w:name w:val="网格型3"/>
    <w:basedOn w:val="a1"/>
    <w:next w:val="ad"/>
    <w:uiPriority w:val="59"/>
    <w:rsid w:val="0071749E"/>
    <w:rPr>
      <w:rFonts w:ascii="等线" w:eastAsia="等线" w:hAnsi="等线" w:cs="Times New Roma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d"/>
    <w:uiPriority w:val="39"/>
    <w:qFormat/>
    <w:rsid w:val="009F7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d"/>
    <w:uiPriority w:val="39"/>
    <w:qFormat/>
    <w:rsid w:val="00825B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d"/>
    <w:uiPriority w:val="59"/>
    <w:qFormat/>
    <w:rsid w:val="006274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d"/>
    <w:uiPriority w:val="59"/>
    <w:qFormat/>
    <w:rsid w:val="00846F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d"/>
    <w:uiPriority w:val="39"/>
    <w:qFormat/>
    <w:rsid w:val="00846F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d"/>
    <w:uiPriority w:val="59"/>
    <w:qFormat/>
    <w:rsid w:val="00C331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B454A"/>
    <w:rPr>
      <w:rFonts w:ascii="宋体" w:eastAsia="宋体" w:hAnsi="宋体" w:cs="宋体"/>
      <w:b/>
      <w:bCs/>
      <w:sz w:val="36"/>
      <w:szCs w:val="36"/>
    </w:rPr>
  </w:style>
  <w:style w:type="paragraph" w:styleId="afb">
    <w:name w:val="Normal (Web)"/>
    <w:basedOn w:val="a"/>
    <w:uiPriority w:val="99"/>
    <w:semiHidden/>
    <w:unhideWhenUsed/>
    <w:rsid w:val="004B454A"/>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4B454A"/>
  </w:style>
  <w:style w:type="character" w:customStyle="1" w:styleId="mjxassistivemathml">
    <w:name w:val="mjx_assistive_mathml"/>
    <w:basedOn w:val="a0"/>
    <w:rsid w:val="004B454A"/>
  </w:style>
  <w:style w:type="character" w:styleId="afc">
    <w:name w:val="Strong"/>
    <w:basedOn w:val="a0"/>
    <w:uiPriority w:val="22"/>
    <w:qFormat/>
    <w:rsid w:val="00685E86"/>
    <w:rPr>
      <w:b/>
      <w:bCs/>
    </w:rPr>
  </w:style>
  <w:style w:type="character" w:customStyle="1" w:styleId="40">
    <w:name w:val="标题 4 字符"/>
    <w:basedOn w:val="a0"/>
    <w:link w:val="4"/>
    <w:uiPriority w:val="9"/>
    <w:rsid w:val="00212028"/>
    <w:rPr>
      <w:rFonts w:asciiTheme="majorHAnsi" w:eastAsiaTheme="majorEastAsia" w:hAnsiTheme="majorHAnsi" w:cstheme="majorBidi"/>
      <w:b/>
      <w:bCs/>
      <w:kern w:val="2"/>
      <w:sz w:val="28"/>
      <w:szCs w:val="28"/>
    </w:rPr>
  </w:style>
  <w:style w:type="paragraph" w:customStyle="1" w:styleId="cyxy-trs-source">
    <w:name w:val="cyxy-trs-source"/>
    <w:basedOn w:val="a"/>
    <w:rsid w:val="003B6258"/>
    <w:pPr>
      <w:widowControl/>
      <w:spacing w:before="100" w:beforeAutospacing="1" w:after="100" w:afterAutospacing="1"/>
      <w:jc w:val="left"/>
    </w:pPr>
    <w:rPr>
      <w:rFonts w:ascii="宋体" w:eastAsia="宋体" w:hAnsi="宋体" w:cs="宋体"/>
      <w:kern w:val="0"/>
      <w:sz w:val="24"/>
      <w:szCs w:val="24"/>
    </w:rPr>
  </w:style>
  <w:style w:type="character" w:styleId="afd">
    <w:name w:val="Emphasis"/>
    <w:basedOn w:val="a0"/>
    <w:uiPriority w:val="20"/>
    <w:qFormat/>
    <w:rsid w:val="003B6258"/>
    <w:rPr>
      <w:i/>
      <w:iCs/>
    </w:rPr>
  </w:style>
  <w:style w:type="character" w:customStyle="1" w:styleId="af1">
    <w:name w:val="列表段落 字符"/>
    <w:aliases w:val="符号列表 字符,列出段落2 字符,List Paragraph 字符"/>
    <w:link w:val="af0"/>
    <w:uiPriority w:val="34"/>
    <w:rsid w:val="009B2B1C"/>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091635">
      <w:bodyDiv w:val="1"/>
      <w:marLeft w:val="0"/>
      <w:marRight w:val="0"/>
      <w:marTop w:val="0"/>
      <w:marBottom w:val="0"/>
      <w:divBdr>
        <w:top w:val="none" w:sz="0" w:space="0" w:color="auto"/>
        <w:left w:val="none" w:sz="0" w:space="0" w:color="auto"/>
        <w:bottom w:val="none" w:sz="0" w:space="0" w:color="auto"/>
        <w:right w:val="none" w:sz="0" w:space="0" w:color="auto"/>
      </w:divBdr>
    </w:div>
    <w:div w:id="418676326">
      <w:bodyDiv w:val="1"/>
      <w:marLeft w:val="0"/>
      <w:marRight w:val="0"/>
      <w:marTop w:val="0"/>
      <w:marBottom w:val="0"/>
      <w:divBdr>
        <w:top w:val="none" w:sz="0" w:space="0" w:color="auto"/>
        <w:left w:val="none" w:sz="0" w:space="0" w:color="auto"/>
        <w:bottom w:val="none" w:sz="0" w:space="0" w:color="auto"/>
        <w:right w:val="none" w:sz="0" w:space="0" w:color="auto"/>
      </w:divBdr>
      <w:divsChild>
        <w:div w:id="1352952036">
          <w:marLeft w:val="0"/>
          <w:marRight w:val="0"/>
          <w:marTop w:val="0"/>
          <w:marBottom w:val="225"/>
          <w:divBdr>
            <w:top w:val="none" w:sz="0" w:space="0" w:color="auto"/>
            <w:left w:val="none" w:sz="0" w:space="0" w:color="auto"/>
            <w:bottom w:val="none" w:sz="0" w:space="0" w:color="auto"/>
            <w:right w:val="none" w:sz="0" w:space="0" w:color="auto"/>
          </w:divBdr>
        </w:div>
        <w:div w:id="1457531532">
          <w:marLeft w:val="0"/>
          <w:marRight w:val="0"/>
          <w:marTop w:val="0"/>
          <w:marBottom w:val="225"/>
          <w:divBdr>
            <w:top w:val="none" w:sz="0" w:space="0" w:color="auto"/>
            <w:left w:val="none" w:sz="0" w:space="0" w:color="auto"/>
            <w:bottom w:val="none" w:sz="0" w:space="0" w:color="auto"/>
            <w:right w:val="none" w:sz="0" w:space="0" w:color="auto"/>
          </w:divBdr>
        </w:div>
        <w:div w:id="2123958351">
          <w:marLeft w:val="0"/>
          <w:marRight w:val="0"/>
          <w:marTop w:val="0"/>
          <w:marBottom w:val="225"/>
          <w:divBdr>
            <w:top w:val="none" w:sz="0" w:space="0" w:color="auto"/>
            <w:left w:val="none" w:sz="0" w:space="0" w:color="auto"/>
            <w:bottom w:val="none" w:sz="0" w:space="0" w:color="auto"/>
            <w:right w:val="none" w:sz="0" w:space="0" w:color="auto"/>
          </w:divBdr>
        </w:div>
      </w:divsChild>
    </w:div>
    <w:div w:id="553076953">
      <w:bodyDiv w:val="1"/>
      <w:marLeft w:val="0"/>
      <w:marRight w:val="0"/>
      <w:marTop w:val="0"/>
      <w:marBottom w:val="0"/>
      <w:divBdr>
        <w:top w:val="none" w:sz="0" w:space="0" w:color="auto"/>
        <w:left w:val="none" w:sz="0" w:space="0" w:color="auto"/>
        <w:bottom w:val="none" w:sz="0" w:space="0" w:color="auto"/>
        <w:right w:val="none" w:sz="0" w:space="0" w:color="auto"/>
      </w:divBdr>
    </w:div>
    <w:div w:id="636565478">
      <w:bodyDiv w:val="1"/>
      <w:marLeft w:val="0"/>
      <w:marRight w:val="0"/>
      <w:marTop w:val="0"/>
      <w:marBottom w:val="0"/>
      <w:divBdr>
        <w:top w:val="none" w:sz="0" w:space="0" w:color="auto"/>
        <w:left w:val="none" w:sz="0" w:space="0" w:color="auto"/>
        <w:bottom w:val="none" w:sz="0" w:space="0" w:color="auto"/>
        <w:right w:val="none" w:sz="0" w:space="0" w:color="auto"/>
      </w:divBdr>
    </w:div>
    <w:div w:id="764494190">
      <w:bodyDiv w:val="1"/>
      <w:marLeft w:val="0"/>
      <w:marRight w:val="0"/>
      <w:marTop w:val="0"/>
      <w:marBottom w:val="0"/>
      <w:divBdr>
        <w:top w:val="none" w:sz="0" w:space="0" w:color="auto"/>
        <w:left w:val="none" w:sz="0" w:space="0" w:color="auto"/>
        <w:bottom w:val="none" w:sz="0" w:space="0" w:color="auto"/>
        <w:right w:val="none" w:sz="0" w:space="0" w:color="auto"/>
      </w:divBdr>
    </w:div>
    <w:div w:id="778720470">
      <w:bodyDiv w:val="1"/>
      <w:marLeft w:val="0"/>
      <w:marRight w:val="0"/>
      <w:marTop w:val="0"/>
      <w:marBottom w:val="0"/>
      <w:divBdr>
        <w:top w:val="none" w:sz="0" w:space="0" w:color="auto"/>
        <w:left w:val="none" w:sz="0" w:space="0" w:color="auto"/>
        <w:bottom w:val="none" w:sz="0" w:space="0" w:color="auto"/>
        <w:right w:val="none" w:sz="0" w:space="0" w:color="auto"/>
      </w:divBdr>
    </w:div>
    <w:div w:id="865872271">
      <w:bodyDiv w:val="1"/>
      <w:marLeft w:val="0"/>
      <w:marRight w:val="0"/>
      <w:marTop w:val="0"/>
      <w:marBottom w:val="0"/>
      <w:divBdr>
        <w:top w:val="none" w:sz="0" w:space="0" w:color="auto"/>
        <w:left w:val="none" w:sz="0" w:space="0" w:color="auto"/>
        <w:bottom w:val="none" w:sz="0" w:space="0" w:color="auto"/>
        <w:right w:val="none" w:sz="0" w:space="0" w:color="auto"/>
      </w:divBdr>
    </w:div>
    <w:div w:id="882252981">
      <w:bodyDiv w:val="1"/>
      <w:marLeft w:val="0"/>
      <w:marRight w:val="0"/>
      <w:marTop w:val="0"/>
      <w:marBottom w:val="0"/>
      <w:divBdr>
        <w:top w:val="none" w:sz="0" w:space="0" w:color="auto"/>
        <w:left w:val="none" w:sz="0" w:space="0" w:color="auto"/>
        <w:bottom w:val="none" w:sz="0" w:space="0" w:color="auto"/>
        <w:right w:val="none" w:sz="0" w:space="0" w:color="auto"/>
      </w:divBdr>
    </w:div>
    <w:div w:id="966544161">
      <w:bodyDiv w:val="1"/>
      <w:marLeft w:val="0"/>
      <w:marRight w:val="0"/>
      <w:marTop w:val="0"/>
      <w:marBottom w:val="0"/>
      <w:divBdr>
        <w:top w:val="none" w:sz="0" w:space="0" w:color="auto"/>
        <w:left w:val="none" w:sz="0" w:space="0" w:color="auto"/>
        <w:bottom w:val="none" w:sz="0" w:space="0" w:color="auto"/>
        <w:right w:val="none" w:sz="0" w:space="0" w:color="auto"/>
      </w:divBdr>
    </w:div>
    <w:div w:id="992028322">
      <w:bodyDiv w:val="1"/>
      <w:marLeft w:val="0"/>
      <w:marRight w:val="0"/>
      <w:marTop w:val="0"/>
      <w:marBottom w:val="0"/>
      <w:divBdr>
        <w:top w:val="none" w:sz="0" w:space="0" w:color="auto"/>
        <w:left w:val="none" w:sz="0" w:space="0" w:color="auto"/>
        <w:bottom w:val="none" w:sz="0" w:space="0" w:color="auto"/>
        <w:right w:val="none" w:sz="0" w:space="0" w:color="auto"/>
      </w:divBdr>
    </w:div>
    <w:div w:id="1163161692">
      <w:bodyDiv w:val="1"/>
      <w:marLeft w:val="0"/>
      <w:marRight w:val="0"/>
      <w:marTop w:val="0"/>
      <w:marBottom w:val="0"/>
      <w:divBdr>
        <w:top w:val="none" w:sz="0" w:space="0" w:color="auto"/>
        <w:left w:val="none" w:sz="0" w:space="0" w:color="auto"/>
        <w:bottom w:val="none" w:sz="0" w:space="0" w:color="auto"/>
        <w:right w:val="none" w:sz="0" w:space="0" w:color="auto"/>
      </w:divBdr>
    </w:div>
    <w:div w:id="1205218049">
      <w:bodyDiv w:val="1"/>
      <w:marLeft w:val="0"/>
      <w:marRight w:val="0"/>
      <w:marTop w:val="0"/>
      <w:marBottom w:val="0"/>
      <w:divBdr>
        <w:top w:val="none" w:sz="0" w:space="0" w:color="auto"/>
        <w:left w:val="none" w:sz="0" w:space="0" w:color="auto"/>
        <w:bottom w:val="none" w:sz="0" w:space="0" w:color="auto"/>
        <w:right w:val="none" w:sz="0" w:space="0" w:color="auto"/>
      </w:divBdr>
    </w:div>
    <w:div w:id="1332022580">
      <w:bodyDiv w:val="1"/>
      <w:marLeft w:val="0"/>
      <w:marRight w:val="0"/>
      <w:marTop w:val="0"/>
      <w:marBottom w:val="0"/>
      <w:divBdr>
        <w:top w:val="none" w:sz="0" w:space="0" w:color="auto"/>
        <w:left w:val="none" w:sz="0" w:space="0" w:color="auto"/>
        <w:bottom w:val="none" w:sz="0" w:space="0" w:color="auto"/>
        <w:right w:val="none" w:sz="0" w:space="0" w:color="auto"/>
      </w:divBdr>
    </w:div>
    <w:div w:id="1357081166">
      <w:bodyDiv w:val="1"/>
      <w:marLeft w:val="0"/>
      <w:marRight w:val="0"/>
      <w:marTop w:val="0"/>
      <w:marBottom w:val="0"/>
      <w:divBdr>
        <w:top w:val="none" w:sz="0" w:space="0" w:color="auto"/>
        <w:left w:val="none" w:sz="0" w:space="0" w:color="auto"/>
        <w:bottom w:val="none" w:sz="0" w:space="0" w:color="auto"/>
        <w:right w:val="none" w:sz="0" w:space="0" w:color="auto"/>
      </w:divBdr>
    </w:div>
    <w:div w:id="1431438666">
      <w:bodyDiv w:val="1"/>
      <w:marLeft w:val="0"/>
      <w:marRight w:val="0"/>
      <w:marTop w:val="0"/>
      <w:marBottom w:val="0"/>
      <w:divBdr>
        <w:top w:val="none" w:sz="0" w:space="0" w:color="auto"/>
        <w:left w:val="none" w:sz="0" w:space="0" w:color="auto"/>
        <w:bottom w:val="none" w:sz="0" w:space="0" w:color="auto"/>
        <w:right w:val="none" w:sz="0" w:space="0" w:color="auto"/>
      </w:divBdr>
    </w:div>
    <w:div w:id="1579289506">
      <w:bodyDiv w:val="1"/>
      <w:marLeft w:val="0"/>
      <w:marRight w:val="0"/>
      <w:marTop w:val="0"/>
      <w:marBottom w:val="0"/>
      <w:divBdr>
        <w:top w:val="none" w:sz="0" w:space="0" w:color="auto"/>
        <w:left w:val="none" w:sz="0" w:space="0" w:color="auto"/>
        <w:bottom w:val="none" w:sz="0" w:space="0" w:color="auto"/>
        <w:right w:val="none" w:sz="0" w:space="0" w:color="auto"/>
      </w:divBdr>
    </w:div>
    <w:div w:id="1591890704">
      <w:bodyDiv w:val="1"/>
      <w:marLeft w:val="0"/>
      <w:marRight w:val="0"/>
      <w:marTop w:val="0"/>
      <w:marBottom w:val="0"/>
      <w:divBdr>
        <w:top w:val="none" w:sz="0" w:space="0" w:color="auto"/>
        <w:left w:val="none" w:sz="0" w:space="0" w:color="auto"/>
        <w:bottom w:val="none" w:sz="0" w:space="0" w:color="auto"/>
        <w:right w:val="none" w:sz="0" w:space="0" w:color="auto"/>
      </w:divBdr>
    </w:div>
    <w:div w:id="1737313104">
      <w:bodyDiv w:val="1"/>
      <w:marLeft w:val="0"/>
      <w:marRight w:val="0"/>
      <w:marTop w:val="0"/>
      <w:marBottom w:val="0"/>
      <w:divBdr>
        <w:top w:val="none" w:sz="0" w:space="0" w:color="auto"/>
        <w:left w:val="none" w:sz="0" w:space="0" w:color="auto"/>
        <w:bottom w:val="none" w:sz="0" w:space="0" w:color="auto"/>
        <w:right w:val="none" w:sz="0" w:space="0" w:color="auto"/>
      </w:divBdr>
    </w:div>
    <w:div w:id="1871456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5" Type="http://schemas.openxmlformats.org/officeDocument/2006/relationships/settings" Target="settings.xml"/><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F57455-21E5-4923-9AB6-0E0E47FA7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10159</TotalTime>
  <Pages>1</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杰张</dc:creator>
  <cp:keywords/>
  <dc:description/>
  <cp:lastModifiedBy>hp</cp:lastModifiedBy>
  <cp:revision>8</cp:revision>
  <cp:lastPrinted>2021-08-24T07:39:00Z</cp:lastPrinted>
  <dcterms:created xsi:type="dcterms:W3CDTF">2021-09-02T00:59:00Z</dcterms:created>
  <dcterms:modified xsi:type="dcterms:W3CDTF">2022-01-22T08:40:00Z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y fmtid="{D5CDD505-2E9C-101B-9397-08002B2CF9AE}" pid="3" name="MTWinEqns">
    <vt:bool>true</vt:bool>
  </property>
</Properties>
</file>