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9snkr1508859100140" w:id="1"/>
      <w:bookmarkEnd w:id="1"/>
      <w:r>
        <w:rPr/>
        <w:t>java中被static修饰的成员属于静态成员或类成员。它属于整个类所有，而不是某个对象所有，即被类的所有对象所共享。静态成员可以使用用类名直接访问，也可以使用对象名进行访问。
</w:t>
      </w:r>
    </w:p>
    <w:p>
      <w:pPr/>
      <w:bookmarkStart w:name="85wzti1508859072399" w:id="2"/>
      <w:bookmarkEnd w:id="2"/>
    </w:p>
    <w:p>
      <w:pPr/>
      <w:bookmarkStart w:name="60qkmz1508859124476" w:id="3"/>
      <w:bookmarkEnd w:id="3"/>
      <w:r>
        <w:drawing>
          <wp:inline distT="0" distR="0" distB="0" distL="0">
            <wp:extent cx="5267325" cy="3540813"/>
            <wp:docPr id="0" name="Drawing 0" descr="e9f4e8796e0b9d16cf213da73c4bf51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9f4e8796e0b9d16cf213da73c4bf51f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hvgz1508859355029" w:id="4"/>
      <w:bookmarkEnd w:id="4"/>
      <w:r>
        <w:rPr/>
        <w:t>静态成员属于整个类，当系统第一次使用该类时，就会为其分配内存空间，直到该类被卸载才会进行资源回收。</w:t>
      </w:r>
    </w:p>
    <w:p>
      <w:pPr/>
      <w:bookmarkStart w:name="14wrgw1508859124474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2017-11-17T12:20:29Z</dcterms:created>
  <dc:creator>Apache POI</dc:creator>
</cp:coreProperties>
</file>