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50ashq1508859480995" w:id="1"/>
      <w:bookmarkEnd w:id="1"/>
    </w:p>
    <w:p>
      <w:pPr/>
      <w:bookmarkStart w:name="78jbhi1508859514024" w:id="2"/>
      <w:bookmarkEnd w:id="2"/>
      <w:r>
        <w:drawing>
          <wp:inline distT="0" distR="0" distB="0" distL="0">
            <wp:extent cx="5267325" cy="3599339"/>
            <wp:docPr id="0" name="Drawing 0" descr="fae5db2e8b02ad086a491f13dc49877c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fae5db2e8b02ad086a491f13dc49877c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9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name="94arzo1508859557608" w:id="3"/>
      <w:bookmarkEnd w:id="3"/>
      <w:r>
        <w:rPr>
          <w:rFonts w:ascii="Helvetica" w:hAnsi="Helvetica" w:cs="Helvetica" w:eastAsia="Helvetica"/>
          <w:sz w:val="24"/>
        </w:rPr>
        <w:t>1.可以直接调用同类中的静态成员，不能直接调用非静态成员。如果想调用非静态成员，通过创建类的对象，然后对象来访问非静态成员。</w:t>
      </w:r>
    </w:p>
    <w:p>
      <w:pPr/>
      <w:bookmarkStart w:name="29jhdp1508859583644" w:id="4"/>
      <w:bookmarkEnd w:id="4"/>
      <w:r>
        <w:drawing>
          <wp:inline distT="0" distR="0" distB="0" distL="0">
            <wp:extent cx="5267325" cy="1931353"/>
            <wp:docPr id="1" name="Drawing 1" descr="bea940b64d84c887ec2f07c04f92dad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a940b64d84c887ec2f07c04f92dad3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3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qrga1508859583643" w:id="5"/>
      <w:bookmarkEnd w:id="5"/>
      <w:r>
        <w:rPr>
          <w:rFonts w:ascii="Helvetica" w:hAnsi="Helvetica" w:cs="Helvetica" w:eastAsia="Helvetica"/>
          <w:sz w:val="24"/>
        </w:rPr>
        <w:t>2.在普通成员方法中，可以直接访问同类的非静态变量和静态变量。</w:t>
      </w:r>
    </w:p>
    <w:p>
      <w:pPr/>
      <w:bookmarkStart w:name="92aufj1508859604758" w:id="6"/>
      <w:bookmarkEnd w:id="6"/>
    </w:p>
    <w:p>
      <w:pPr/>
      <w:bookmarkStart w:name="51xfhf1508859633144" w:id="7"/>
      <w:bookmarkEnd w:id="7"/>
      <w:r>
        <w:drawing>
          <wp:inline distT="0" distR="0" distB="0" distL="0">
            <wp:extent cx="5267325" cy="3755408"/>
            <wp:docPr id="2" name="Drawing 2" descr="7b793880675abc793924c7a1b894e0d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7b793880675abc793924c7a1b894e0d3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5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bookmarkStart w:name="61bpti1508859666861" w:id="8"/>
      <w:bookmarkEnd w:id="8"/>
      <w:r>
        <w:rPr>
          <w:rFonts w:ascii="Helvetica" w:hAnsi="Helvetica" w:cs="Helvetica" w:eastAsia="Helvetica"/>
          <w:sz w:val="24"/>
        </w:rPr>
        <w:t>3.静态方法中不能直接调用非静态方法，需要通过对象来访问。</w:t>
      </w:r>
    </w:p>
    <w:p>
      <w:pPr>
        <w:jc w:val="left"/>
      </w:pPr>
      <w:bookmarkStart w:name="39zusi1508859633144" w:id="9"/>
      <w:bookmarkEnd w:id="9"/>
    </w:p>
    <w:p>
      <w:pPr/>
      <w:bookmarkStart w:name="60izfx1508859672754" w:id="10"/>
      <w:bookmarkEnd w:id="10"/>
      <w:r>
        <w:drawing>
          <wp:inline distT="0" distR="0" distB="0" distL="0">
            <wp:extent cx="5267325" cy="3740776"/>
            <wp:docPr id="3" name="Drawing 3" descr="f46606d384ee1c6ff399876d7066970b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46606d384ee1c6ff399876d7066970b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4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6lmac1508859672754" w:id="11"/>
      <w:bookmarkEnd w:id="11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2" Target="styles.xml" Type="http://schemas.openxmlformats.org/officeDocument/2006/relationships/styles"/>
<Relationship Id="rId3" Target="media/image1.jpeg" Type="http://schemas.openxmlformats.org/officeDocument/2006/relationships/image"/>
<Relationship Id="rId4" Target="media/image2.jpeg" Type="http://schemas.openxmlformats.org/officeDocument/2006/relationships/image"/>
<Relationship Id="rId5" Target="media/image3.jpeg" Type="http://schemas.openxmlformats.org/officeDocument/2006/relationships/image"/>
<Relationship Id="rId6" Target="media/image4.jpe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2017-11-17T12:20:09Z</dcterms:created>
  <dc:creator>Apache POI</dc:creator>
</cp:coreProperties>
</file>