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/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0"/>
                <w:szCs w:val="30"/>
              </w:rPr>
              <w:t>Löt- und Montageprotokoll</w:t>
            </w:r>
          </w:p>
          <w:p>
            <w:pPr>
              <w:pStyle w:val="Normal"/>
              <w:jc w:val="center"/>
              <w:rPr/>
            </w:pPr>
            <w:r>
              <w:rPr>
                <w:color w:val="BDD7EE"/>
                <w:sz w:val="20"/>
                <w:szCs w:val="20"/>
              </w:rPr>
              <w:t>KapTester V2  │  Durchführung  │  AP2 2026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7"/>
        <w:gridCol w:w="6841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A) Identifikation / Rückverfolgbarkeit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Protokoll-ID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NicoSchmidt-AP2-KapTester-LMP-20260523-0002-R1.0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Datum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23.05.2026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Projekt / Baugruppe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AP2 – Betrieblicher Auftrag 2026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Gerät / Objekt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Kapazitätstester V2 (Prototyp)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Seriennr. / Ident-Nr.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KapTester-V2-001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Revision PCB / Plan / FW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 xml:space="preserve">PCB V2.0  ·  Schaltplan V2.0  ·  FW3 </w:t>
            </w:r>
            <w:r>
              <w:rPr>
                <w:color w:val="111111"/>
              </w:rPr>
              <w:t xml:space="preserve">(kaptesterfw3_v11.hex) </w:t>
            </w:r>
            <w:r>
              <w:rPr>
                <w:color w:val="111111"/>
              </w:rPr>
              <w:t>(23.05.2026)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Schutzklasse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NA (Baugruppe ohne Gehäuse, SELV 5 V DC)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Bearbeiter / Prüfer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Nico Schmidt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7"/>
        <w:gridCol w:w="6841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B) Verfahren / Akzeptanzkriterien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Lötverfahren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Handlöten THT    [X] Handlöten SMD    [] Nacharbeit    [ ] NA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Montage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Mechanische Montage (Stecker, Klemmen, Header)    [ ] NA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Akzeptanzkriterien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 ] IPC-A-610 Klasse 1    [X] Klasse 2    [ ] Klasse 3    [X] intern (Kurz-Check F)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7"/>
        <w:gridCol w:w="6841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C) Material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Lot (Legierung / ∅)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SN3.0AG0.5CU3.5%, 0,5 mm  ·  Weller WSW SAC M1 / T0051388299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Flux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No-Clean, NC-559-ASM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Charge / Datum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NA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7"/>
        <w:gridCol w:w="6841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D) Lötparameter / Prozess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Lötstation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Weller PU 81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Lötspitze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Meißelspitze (für SMD) / Standardspitze (für THT)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Temperatur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375 °C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Kontaktzeit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THT: 1–3 s    [X] SMD: 0,5–2 s    [ ] abweichend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Vorwärmung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 ] Ja    [X] Nein    [ ] NA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Reinigung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keine (No-Clean)    [ ] IPA    [ ] wässrig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843"/>
        <w:gridCol w:w="2164"/>
        <w:gridCol w:w="2111"/>
        <w:gridCol w:w="4520"/>
      </w:tblGrid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Schritt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Gruppe / Bauteile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Datum / Kürzel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Bemerkung</w:t>
            </w:r>
          </w:p>
        </w:tc>
      </w:tr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Passivteile 0805 C1,C2,C3,C4,C5,C8 R4,R5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Pinzette, Lötpaste sparsam · Orientierung egal (kein Pol)</w:t>
            </w:r>
          </w:p>
        </w:tc>
      </w:tr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2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MELF-Widerstände R2,R3,R6,R7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Runde Bauteile – Pad-Mitte fixieren, dann zweite Seite</w:t>
            </w:r>
          </w:p>
        </w:tc>
      </w:tr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3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SOT-23 SMD-ICs Q1 (IRLML6402), Q2 (2N7002)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Pin 1 / Gate-Markierung beachten · Datenblatt prüfen</w:t>
            </w:r>
          </w:p>
        </w:tc>
      </w:tr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4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SOT-89 LM317L U2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Großer mittlerer Pad (VO) zuerst heften</w:t>
            </w:r>
          </w:p>
        </w:tc>
      </w:tr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5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TQFP-32 ATmega328P-AU U1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Pin 1 = Markierung Ecke oben links · Flux-Hilfe, Entlötlitze bereit · Lupe verwenden</w:t>
            </w:r>
          </w:p>
        </w:tc>
      </w:tr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6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Widerstände R1,R8,R9,R10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Stehend/liegend gemäß Footprint · Drahtenden kürzen</w:t>
            </w:r>
          </w:p>
        </w:tc>
      </w:tr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7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Widerstand R20 (470 Ω, SMD 0805)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R20 Entladeschutzwiderstand – V2-Neu</w:t>
            </w:r>
          </w:p>
        </w:tc>
      </w:tr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8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Quarz + Lastkondensatoren Y1, C6, C7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Y1 stehend HC-49/U · C6/C7 je 22 pF direkt daneben</w:t>
            </w:r>
          </w:p>
        </w:tc>
      </w:tr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9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USB Micro-B Buchse J1 (Molex 47346-0001)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4 THT-Anker zuerst · Mechanisch fest bevor löten</w:t>
            </w:r>
          </w:p>
        </w:tc>
      </w:tr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10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PinHeader / ISP / OLED J2, J4, JTP1–JTP10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J4: 2×3, Pin 1 markieren · JTP: je 1-polig</w:t>
            </w:r>
          </w:p>
        </w:tc>
      </w:tr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11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DUT-Schraubklemme J3 (Phoenix P5.08)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Gerade ausrichten, festschrauben, dann löten</w:t>
            </w:r>
          </w:p>
        </w:tc>
      </w:tr>
      <w:tr>
        <w:trPr/>
        <w:tc>
          <w:tcPr>
            <w:tcW w:w="84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12</w:t>
            </w:r>
          </w:p>
        </w:tc>
        <w:tc>
          <w:tcPr>
            <w:tcW w:w="216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LEDs + Taster D1 (grün), D2 (rot), SW1</w:t>
            </w:r>
          </w:p>
        </w:tc>
        <w:tc>
          <w:tcPr>
            <w:tcW w:w="211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</w:p>
        </w:tc>
        <w:tc>
          <w:tcPr>
            <w:tcW w:w="452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D1/D2: Kathode (kürzeres Bein) = Markierungsring · SW1: kein Pol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7"/>
        <w:gridCol w:w="6841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E) Gesamtergebnis Sichtprüfung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Sichtprüfung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Bestanden    [ ] Nicht bestanden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Abweichung / Nacharbeit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[x] Nein    [ ] Ja  → Abschnitt G ausfüllen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Bemerkung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--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504"/>
        <w:gridCol w:w="2973"/>
        <w:gridCol w:w="2130"/>
        <w:gridCol w:w="697"/>
        <w:gridCol w:w="3334"/>
      </w:tblGrid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9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Kriterium</w:t>
            </w:r>
          </w:p>
        </w:tc>
        <w:tc>
          <w:tcPr>
            <w:tcW w:w="21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Referenz</w:t>
            </w:r>
          </w:p>
        </w:tc>
        <w:tc>
          <w:tcPr>
            <w:tcW w:w="6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OK?</w:t>
            </w:r>
          </w:p>
        </w:tc>
        <w:tc>
          <w:tcPr>
            <w:tcW w:w="33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Bemerkung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</w:t>
            </w:r>
          </w:p>
        </w:tc>
        <w:tc>
          <w:tcPr>
            <w:tcW w:w="29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Benetzung vollständig (Pad + Anschluss)</w:t>
            </w:r>
          </w:p>
        </w:tc>
        <w:tc>
          <w:tcPr>
            <w:tcW w:w="21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IPC-A-610 Kl.2</w:t>
            </w:r>
          </w:p>
        </w:tc>
        <w:tc>
          <w:tcPr>
            <w:tcW w:w="6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33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Sauber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2</w:t>
            </w:r>
          </w:p>
        </w:tc>
        <w:tc>
          <w:tcPr>
            <w:tcW w:w="29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Keine Lötbrücken / Shorts (visuell, Lupe)</w:t>
            </w:r>
          </w:p>
        </w:tc>
        <w:tc>
          <w:tcPr>
            <w:tcW w:w="21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Alle Pads</w:t>
            </w:r>
          </w:p>
        </w:tc>
        <w:tc>
          <w:tcPr>
            <w:tcW w:w="6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33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Sauber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3</w:t>
            </w:r>
          </w:p>
        </w:tc>
        <w:tc>
          <w:tcPr>
            <w:tcW w:w="29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Keine kalten Lötstellen (matt/kristallin)</w:t>
            </w:r>
          </w:p>
        </w:tc>
        <w:tc>
          <w:tcPr>
            <w:tcW w:w="21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Alle Pins</w:t>
            </w:r>
          </w:p>
        </w:tc>
        <w:tc>
          <w:tcPr>
            <w:tcW w:w="6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33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Sauber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4</w:t>
            </w:r>
          </w:p>
        </w:tc>
        <w:tc>
          <w:tcPr>
            <w:tcW w:w="29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Keine PCB-/Pad-Schäden (Delamination/Pad lift)</w:t>
            </w:r>
          </w:p>
        </w:tc>
        <w:tc>
          <w:tcPr>
            <w:tcW w:w="21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Alle Pads</w:t>
            </w:r>
          </w:p>
        </w:tc>
        <w:tc>
          <w:tcPr>
            <w:tcW w:w="6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33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Keine Schäden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5</w:t>
            </w:r>
          </w:p>
        </w:tc>
        <w:tc>
          <w:tcPr>
            <w:tcW w:w="29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THT-Drahtenden korrekt gekürzt (kurz, ohne Grat)</w:t>
            </w:r>
          </w:p>
        </w:tc>
        <w:tc>
          <w:tcPr>
            <w:tcW w:w="21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R1,R8,R9,R10,Y1,C6,C7</w:t>
            </w:r>
          </w:p>
        </w:tc>
        <w:tc>
          <w:tcPr>
            <w:tcW w:w="6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33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Korrekt &amp; sauber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6</w:t>
            </w:r>
          </w:p>
        </w:tc>
        <w:tc>
          <w:tcPr>
            <w:tcW w:w="29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SMD-Ausrichtung korrekt (kein Tombstoning/Schiefstand)</w:t>
            </w:r>
          </w:p>
        </w:tc>
        <w:tc>
          <w:tcPr>
            <w:tcW w:w="21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0805, MELF, SOT</w:t>
            </w:r>
          </w:p>
        </w:tc>
        <w:tc>
          <w:tcPr>
            <w:tcW w:w="6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33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Korrekt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7</w:t>
            </w:r>
          </w:p>
        </w:tc>
        <w:tc>
          <w:tcPr>
            <w:tcW w:w="29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Polung / Orientierung korrekt geprüft</w:t>
            </w:r>
          </w:p>
        </w:tc>
        <w:tc>
          <w:tcPr>
            <w:tcW w:w="21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D1(Kathode), D2(Kathode), U1(Pin1), U2(Tab), Q1(Gate=Pin1), Q2(Gate=Pin1), J3(DUT+/DUT−)</w:t>
            </w:r>
          </w:p>
        </w:tc>
        <w:tc>
          <w:tcPr>
            <w:tcW w:w="6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33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Korrekt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8</w:t>
            </w:r>
          </w:p>
        </w:tc>
        <w:tc>
          <w:tcPr>
            <w:tcW w:w="29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R20 (470 Ω) in Serie mit Q2-Drain vorhanden (V2-neu)</w:t>
            </w:r>
          </w:p>
        </w:tc>
        <w:tc>
          <w:tcPr>
            <w:tcW w:w="21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Schaltplan V2, R20</w:t>
            </w:r>
          </w:p>
        </w:tc>
        <w:tc>
          <w:tcPr>
            <w:tcW w:w="6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33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Korrekt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9</w:t>
            </w:r>
          </w:p>
        </w:tc>
        <w:tc>
          <w:tcPr>
            <w:tcW w:w="29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Flux-Rückstände akzeptabel / Reinigung</w:t>
            </w:r>
          </w:p>
        </w:tc>
        <w:tc>
          <w:tcPr>
            <w:tcW w:w="21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No-Clean</w:t>
            </w:r>
          </w:p>
        </w:tc>
        <w:tc>
          <w:tcPr>
            <w:tcW w:w="6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33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Sauber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10</w:t>
            </w:r>
          </w:p>
        </w:tc>
        <w:tc>
          <w:tcPr>
            <w:tcW w:w="29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Mechanische Montage fest (J3 Klemme gerade+fest, J1 USB verankert)</w:t>
            </w:r>
          </w:p>
        </w:tc>
        <w:tc>
          <w:tcPr>
            <w:tcW w:w="21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J1, J3</w:t>
            </w:r>
          </w:p>
        </w:tc>
        <w:tc>
          <w:tcPr>
            <w:tcW w:w="6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33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Fest &amp; gerade</w:t>
            </w:r>
          </w:p>
        </w:tc>
      </w:tr>
      <w:tr>
        <w:trPr/>
        <w:tc>
          <w:tcPr>
            <w:tcW w:w="50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11111"/>
              </w:rPr>
              <w:t>11</w:t>
            </w:r>
          </w:p>
        </w:tc>
        <w:tc>
          <w:tcPr>
            <w:tcW w:w="29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Keine Fremdkörper / Späne, Arbeitsbereich sauber</w:t>
            </w:r>
          </w:p>
        </w:tc>
        <w:tc>
          <w:tcPr>
            <w:tcW w:w="213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Platine gesamt</w:t>
            </w:r>
          </w:p>
        </w:tc>
        <w:tc>
          <w:tcPr>
            <w:tcW w:w="6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Ok</w:t>
            </w:r>
          </w:p>
        </w:tc>
        <w:tc>
          <w:tcPr>
            <w:tcW w:w="33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sauber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1000"/>
        <w:gridCol w:w="2497"/>
        <w:gridCol w:w="2500"/>
        <w:gridCol w:w="2000"/>
        <w:gridCol w:w="1641"/>
      </w:tblGrid>
      <w:tr>
        <w:trPr/>
        <w:tc>
          <w:tcPr>
            <w:tcW w:w="9638" w:type="dxa"/>
            <w:gridSpan w:val="5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G) Abweichungen / Nacharbeit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Ref./Ort</w:t>
            </w:r>
          </w:p>
        </w:tc>
        <w:tc>
          <w:tcPr>
            <w:tcW w:w="24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Abweichung / Fehlerbild</w:t>
            </w:r>
          </w:p>
        </w:tc>
        <w:tc>
          <w:tcPr>
            <w:tcW w:w="25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Maßnahme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Referenz</w:t>
            </w:r>
          </w:p>
        </w:tc>
        <w:tc>
          <w:tcPr>
            <w:tcW w:w="16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Nachprüfung i.O.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--</w:t>
            </w:r>
          </w:p>
        </w:tc>
        <w:tc>
          <w:tcPr>
            <w:tcW w:w="24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--</w:t>
            </w:r>
          </w:p>
        </w:tc>
        <w:tc>
          <w:tcPr>
            <w:tcW w:w="25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--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--</w:t>
            </w:r>
          </w:p>
        </w:tc>
        <w:tc>
          <w:tcPr>
            <w:tcW w:w="16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--</w:t>
            </w:r>
          </w:p>
        </w:tc>
      </w:tr>
      <w:tr>
        <w:trPr/>
        <w:tc>
          <w:tcPr>
            <w:tcW w:w="1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2797"/>
        <w:gridCol w:w="6841"/>
      </w:tblGrid>
      <w:tr>
        <w:trPr/>
        <w:tc>
          <w:tcPr>
            <w:tcW w:w="9638" w:type="dxa"/>
            <w:gridSpan w:val="2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H) Compliance / Hinweise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ESD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Alle ESD-Schutzmaßnahmen gemäß IEC 61340-5-1 angewendet (ESD-Matte, Armband, antistatische Ablage).</w:t>
            </w:r>
          </w:p>
        </w:tc>
      </w:tr>
      <w:tr>
        <w:trPr/>
        <w:tc>
          <w:tcPr>
            <w:tcW w:w="27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Werkzeuge</w:t>
            </w:r>
          </w:p>
        </w:tc>
        <w:tc>
          <w:tcPr>
            <w:tcW w:w="68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Verwendete Werkzeuge waren funktionsfähig und geeignet (Lötstation kalibriert, Spitze in gutem Zustand).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1800"/>
        <w:gridCol w:w="2997"/>
        <w:gridCol w:w="2400"/>
        <w:gridCol w:w="2441"/>
      </w:tblGrid>
      <w:tr>
        <w:trPr/>
        <w:tc>
          <w:tcPr>
            <w:tcW w:w="9638" w:type="dxa"/>
            <w:gridSpan w:val="4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I) Freigabe</w:t>
            </w:r>
          </w:p>
        </w:tc>
      </w:tr>
      <w:tr>
        <w:trPr/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Rolle</w:t>
            </w:r>
          </w:p>
        </w:tc>
        <w:tc>
          <w:tcPr>
            <w:tcW w:w="2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Datum</w:t>
            </w:r>
          </w:p>
        </w:tc>
        <w:tc>
          <w:tcPr>
            <w:tcW w:w="24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Unterschrift</w:t>
            </w:r>
          </w:p>
        </w:tc>
      </w:tr>
      <w:tr>
        <w:trPr/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Bearbeiter</w:t>
            </w:r>
          </w:p>
        </w:tc>
        <w:tc>
          <w:tcPr>
            <w:tcW w:w="2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Nico Schmidt</w:t>
            </w:r>
          </w:p>
        </w:tc>
        <w:tc>
          <w:tcPr>
            <w:tcW w:w="2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27.04.2026</w:t>
            </w:r>
            <w:bookmarkStart w:id="0" w:name="_GoBack"/>
            <w:bookmarkEnd w:id="0"/>
          </w:p>
        </w:tc>
        <w:tc>
          <w:tcPr>
            <w:tcW w:w="24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Prüfer</w:t>
            </w:r>
          </w:p>
        </w:tc>
        <w:tc>
          <w:tcPr>
            <w:tcW w:w="299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–</w:t>
            </w:r>
          </w:p>
        </w:tc>
        <w:tc>
          <w:tcPr>
            <w:tcW w:w="24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–</w:t>
            </w:r>
          </w:p>
        </w:tc>
        <w:tc>
          <w:tcPr>
            <w:tcW w:w="244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–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end"/>
        <w:rPr/>
      </w:pPr>
      <w:r>
        <w:rPr>
          <w:color w:val="888888"/>
          <w:sz w:val="16"/>
          <w:szCs w:val="16"/>
        </w:rPr>
        <w:t>KapTester V2  ·  Löt- und Montageprotokoll V2  ·  Nico Schmidt  ·  IHK Osnabrück AP2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de-DE" w:eastAsia="de-DE" w:bidi="ar-SA"/>
    </w:rPr>
  </w:style>
  <w:style w:type="paragraph" w:styleId="Heading2">
    <w:name w:val="heading 2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de-DE" w:eastAsia="de-DE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de-DE" w:eastAsia="de-DE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19"/>
      <w:szCs w:val="19"/>
      <w:lang w:val="de-DE" w:eastAsia="de-DE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19"/>
      <w:szCs w:val="19"/>
      <w:lang w:val="de-DE" w:eastAsia="de-DE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19"/>
      <w:szCs w:val="19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unotenzeichenuser">
    <w:name w:val="Fußnotenzeichen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unotentextZchn" w:customStyle="1">
    <w:name w:val="Fußnotentext Zchn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nzeichenuser">
    <w:name w:val="Endnotenzeiche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ntextZchn" w:customStyle="1">
    <w:name w:val="Endnotentext Zchn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de-DE" w:eastAsia="de-DE" w:bidi="ar-SA"/>
    </w:rPr>
  </w:style>
  <w:style w:type="paragraph" w:styleId="Fett1" w:customStyle="1">
    <w:name w:val="Fett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de-DE" w:eastAsia="de-DE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FootnoteText">
    <w:name w:val="footnote text"/>
    <w:link w:val="FunotentextZchn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paragraph" w:styleId="EndnoteText">
    <w:name w:val="endnote text"/>
    <w:link w:val="EndnotentextZchn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LibreOffice/25.8.6.2$Windows_X86_64 LibreOffice_project/b4b39682cd9868fa725bc664aff94278d315bd04</Application>
  <AppVersion>15.0000</AppVersion>
  <Pages>3</Pages>
  <Words>599</Words>
  <Characters>3469</Characters>
  <CharactersWithSpaces>3939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2026-04-26T13:08:00Z</dcterms:created>
  <dc:creator>Un-named</dc:creator>
  <dc:description/>
  <dc:language>de-DE</dc:language>
  <cp:lastModifiedBy/>
  <dcterms:modified xsi:type="dcterms:W3CDTF">2026-05-23T14:44:12Z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