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Schnittstellentabelle V2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BDD7EE"/>
                <w:sz w:val="20"/>
                <w:szCs w:val="20"/>
              </w:rPr>
              <w:t>KapTester V2  │  Planung  │  AP2 2026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1   Externe Schnittstellen (Anschlüsse nach außen)</w:t>
      </w:r>
    </w:p>
    <w:p>
      <w:pPr>
        <w:pStyle w:val="Normal"/>
        <w:spacing w:before="4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698"/>
        <w:gridCol w:w="1402"/>
        <w:gridCol w:w="2000"/>
        <w:gridCol w:w="1998"/>
        <w:gridCol w:w="3540"/>
      </w:tblGrid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Ref.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Typ / Footprint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Signal / Netz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Richtung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Funktion / Bemerkung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J1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USB Micro-B Molex 47346-0001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USB_5V (VBUS) GND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9"/>
                <w:szCs w:val="19"/>
              </w:rPr>
              <w:t>Eingang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Versorgungseingang 5 V · D+/D− no-connect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J2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PinHeader 1×4 P2.54 mm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GND · VCC SCL (PC5) · SDA (PC4)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9"/>
                <w:szCs w:val="19"/>
              </w:rPr>
              <w:t>Ausgang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OLED SSD1306 I²C · Adresse 0x3C · Pull-Ups R4/R5 = 4,7 kΩ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J3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Schraubklemme Phoenix P5.08 2-pol.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MEAS_NODE (Pin1) GND (Pin2)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9"/>
                <w:szCs w:val="19"/>
              </w:rPr>
              <w:t>Eingang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DUT-Kondensator · Polung Silkscreen · Plus oben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J4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AVR-ISP-6 PinHeader 2×3 P2.54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MOSI · MISO · SCK RESET · +5V · GND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9"/>
                <w:szCs w:val="19"/>
              </w:rPr>
              <w:t>Eingang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ISP-Programmierung · USBasp · Pin 1 markiert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SW1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Taster 6×6 mm H5 mm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START_BTN (PC2)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9"/>
                <w:szCs w:val="19"/>
              </w:rPr>
              <w:t>Eingang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Messung starten · R10 = 10 kΩ Pull-Up · C8 = 10 nF Entpreller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D1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LED 5 mm grün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LED_PWR (PD2)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9"/>
                <w:szCs w:val="19"/>
              </w:rPr>
              <w:t>Ausgang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Betriebsbereitschaft / OK · R7 = 330 Ω</w:t>
            </w:r>
          </w:p>
        </w:tc>
      </w:tr>
      <w:tr>
        <w:trPr/>
        <w:tc>
          <w:tcPr>
            <w:tcW w:w="6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D2</w:t>
            </w:r>
          </w:p>
        </w:tc>
        <w:tc>
          <w:tcPr>
            <w:tcW w:w="140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LED 5 mm rot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LED_ERR (PD3)</w:t>
            </w:r>
          </w:p>
        </w:tc>
        <w:tc>
          <w:tcPr>
            <w:tcW w:w="199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19"/>
                <w:szCs w:val="19"/>
              </w:rPr>
              <w:t>Ausgang</w:t>
            </w:r>
          </w:p>
        </w:tc>
        <w:tc>
          <w:tcPr>
            <w:tcW w:w="354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Fehlerzustand · Timeout · Verpolung · R6 = 330 Ω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2   Interne Signale (zwischen Modulen)</w:t>
      </w:r>
    </w:p>
    <w:p>
      <w:pPr>
        <w:pStyle w:val="Normal"/>
        <w:spacing w:before="40" w:after="0"/>
        <w:rPr/>
      </w:pPr>
      <w:r>
        <w:rPr/>
      </w:r>
    </w:p>
    <w:tbl>
      <w:tblPr>
        <w:tblW w:w="9622" w:type="dxa"/>
        <w:jc w:val="start"/>
        <w:tblInd w:w="16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1980"/>
        <w:gridCol w:w="1800"/>
        <w:gridCol w:w="1800"/>
        <w:gridCol w:w="4042"/>
      </w:tblGrid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Netz / Signal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Von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Zu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Funktion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+5V_BOARD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Q1 (Drain)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Alle Module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Interne 5-V-Versorgung nach Verpolschutz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MEAS_NODE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LM317 (ADJ) / J3-Pin1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R1, Q2-Drain (über R20)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Messknoten · Ladepunkt · Entladepunkt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LM317_OUT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LM317 (VO)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R8-Pin1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Konstantstrom-Ausgang vor Setwiderstand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ADC_MEAS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R1-Pin2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ATmega PC0 (ADC0)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 xml:space="preserve">Gefiltertes Messsignal · </w:t>
            </w:r>
            <w:r>
              <w:rPr>
                <w:sz w:val="16"/>
                <w:szCs w:val="16"/>
              </w:rPr>
              <w:t>R1 ESD-Schutz · 1 kΩ</w:t>
            </w:r>
            <w:r>
              <w:rPr/>
              <w:t xml:space="preserve"> </w:t>
            </w: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 xml:space="preserve"> · 16 kHz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DISCH_GATE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ATmega PB1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Q2-Gate / R9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Entlade-Steuerung · R9 = 100 kΩ Pull-Down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I2C_SDA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ATmega PC4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J2-Pin4 / R4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I²C Daten · Pull-Up 4,7 kΩ nach +5V_BOARD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I2C_SCL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ATmega PC5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J2-Pin3 / R5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I²C Takt · Pull-Up 4,7 kΩ nach +5V_BOARD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-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-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-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XTAL1/XTAL2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Y1 + C6/C7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ATmega PB6/PB7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16 MHz Takt · Lastkondensatoren je 22 pF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AVCC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+5V_BOARD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ATmega Pin 18 (AVCC)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Analoge Versorgung ADC · C4 = 100 nF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USB_5V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J1 VBUS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Q1-Source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5 V vor Verpolschutz</w:t>
            </w:r>
          </w:p>
        </w:tc>
      </w:tr>
      <w:tr>
        <w:trPr/>
        <w:tc>
          <w:tcPr>
            <w:tcW w:w="198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Net-(Q1-G)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R2/R3-Teiler</w:t>
            </w:r>
          </w:p>
        </w:tc>
        <w:tc>
          <w:tcPr>
            <w:tcW w:w="18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11111"/>
                <w:sz w:val="17"/>
                <w:szCs w:val="17"/>
              </w:rPr>
              <w:t>Q1-Gate</w:t>
            </w:r>
          </w:p>
        </w:tc>
        <w:tc>
          <w:tcPr>
            <w:tcW w:w="404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Gate-Spannung PMOS: V_G ≈ 0,45 V · VGS ≈ −4,55 V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3   Testpunkte JTP1 – JTP10</w:t>
      </w:r>
    </w:p>
    <w:p>
      <w:pPr>
        <w:pStyle w:val="Normal"/>
        <w:spacing w:before="40" w:after="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900"/>
        <w:gridCol w:w="2000"/>
        <w:gridCol w:w="6738"/>
      </w:tblGrid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Ref.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Netz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1F4E7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Messziel / Sollwert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JTP1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USB_5V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Versorgung vor PMOS · Soll: 4,8 – 5,2 V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JTP2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+5V_BOARD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Versorgung nach PMOS · Soll: 4,8 – 5,2 V (Δ ≤ 50 mV zu JTP1)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JTP3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I2C_SDA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I²C Daten · Im Betrieb HIGH, Pull-Up aktiv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JTP4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LM317_OUT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LM317 Ausgang · Soll: +5V_BOARD minus Dropout ≈ 4,5 V (Leerlauf)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JTP5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GND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Massebezug · Referenz für alle Messungen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JTP6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ADC_MEAS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Gefiltertes Messsignal · steigt linear während Ladung · max 1,1 V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JTP7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AVCC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Analoge Versorgung ADC · Soll: ≈ +5V_BOARD · Rauschen &lt; 20 mV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JTP8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RESET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ATmega Reset · Ruhezustand HIGH (5 V) · Programmierstart: LOW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JTP9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MEAS_NODE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4F4F4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Rohes Messsignal vor R1-Filter · steigt identisch ADC_MEAS</w:t>
            </w:r>
          </w:p>
        </w:tc>
      </w:tr>
      <w:tr>
        <w:trPr/>
        <w:tc>
          <w:tcPr>
            <w:tcW w:w="9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9"/>
                <w:szCs w:val="19"/>
              </w:rPr>
              <w:t>JTP10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11111"/>
                <w:sz w:val="18"/>
                <w:szCs w:val="18"/>
              </w:rPr>
              <w:t>DISCH_GATE</w:t>
            </w:r>
          </w:p>
        </w:tc>
        <w:tc>
          <w:tcPr>
            <w:tcW w:w="67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7"/>
                <w:szCs w:val="17"/>
              </w:rPr>
              <w:t>Entlade-Gate · Ruhezustand LOW · Entladen: HIGH (5 V)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rFonts w:eastAsia="Arial" w:cs="Arial"/>
          <w:color w:val="888888"/>
          <w:sz w:val="16"/>
          <w:szCs w:val="16"/>
        </w:rPr>
        <w:t>KapTester V2  ·  Schnittstellentabelle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zh-CN" w:bidi="hi-IN"/>
    </w:rPr>
  </w:style>
  <w:style w:type="paragraph" w:styleId="Heading1">
    <w:name w:val="heading 1"/>
    <w:basedOn w:val="berschriftuser"/>
    <w:qFormat/>
    <w:pPr/>
    <w:rPr>
      <w:color w:val="2E74B5"/>
      <w:sz w:val="32"/>
      <w:szCs w:val="32"/>
    </w:rPr>
  </w:style>
  <w:style w:type="paragraph" w:styleId="Heading2">
    <w:name w:val="heading 2"/>
    <w:basedOn w:val="berschriftuser"/>
    <w:qFormat/>
    <w:pPr/>
    <w:rPr>
      <w:color w:val="2E74B5"/>
      <w:sz w:val="26"/>
      <w:szCs w:val="26"/>
    </w:rPr>
  </w:style>
  <w:style w:type="paragraph" w:styleId="Heading3">
    <w:name w:val="heading 3"/>
    <w:basedOn w:val="berschriftuser"/>
    <w:qFormat/>
    <w:pPr/>
    <w:rPr>
      <w:color w:val="1F4D78"/>
      <w:sz w:val="24"/>
      <w:szCs w:val="24"/>
    </w:rPr>
  </w:style>
  <w:style w:type="paragraph" w:styleId="Heading4">
    <w:name w:val="heading 4"/>
    <w:basedOn w:val="berschriftuser"/>
    <w:qFormat/>
    <w:pPr/>
    <w:rPr>
      <w:i/>
      <w:iCs/>
      <w:color w:val="2E74B5"/>
    </w:rPr>
  </w:style>
  <w:style w:type="paragraph" w:styleId="Heading5">
    <w:name w:val="heading 5"/>
    <w:basedOn w:val="berschriftuser"/>
    <w:qFormat/>
    <w:pPr/>
    <w:rPr>
      <w:color w:val="2E74B5"/>
    </w:rPr>
  </w:style>
  <w:style w:type="paragraph" w:styleId="Heading6">
    <w:name w:val="heading 6"/>
    <w:basedOn w:val="berschrift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user">
    <w:name w:val="Fußnotenzeichen (user)"/>
    <w:uiPriority w:val="99"/>
    <w:semiHidden/>
    <w:unhideWhenUsed/>
    <w:qFormat/>
    <w:rPr>
      <w:vertAlign w:val="superscript"/>
    </w:rPr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user">
    <w:name w:val="Endnotenzeichen (user)"/>
    <w:uiPriority w:val="99"/>
    <w:semiHidden/>
    <w:unhideWhenUsed/>
    <w:qFormat/>
    <w:rPr>
      <w:vertAlign w:val="superscript"/>
    </w:rPr>
  </w:style>
  <w:style w:type="character" w:styleId="Endnotenzeichen">
    <w:name w:val="Endnotenzeiche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berschrift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LibreOffice/25.8.6.2$Windows_X86_64 LibreOffice_project/b4b39682cd9868fa725bc664aff94278d315bd04</Application>
  <AppVersion>15.0000</AppVersion>
  <Pages>2</Pages>
  <Words>463</Words>
  <Characters>2183</Characters>
  <CharactersWithSpaces>2527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2026-04-26T12:55:20Z</dcterms:created>
  <dc:creator>Un-named</dc:creator>
  <dc:description/>
  <dc:language>de-DE</dc:language>
  <cp:lastModifiedBy/>
  <dcterms:modified xsi:type="dcterms:W3CDTF">2026-05-23T14:28:51Z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