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Martin Luk 回调买入法与其他交易方法：详细实操教程</w:t>
      </w:r>
    </w:p>
    <w:p>
      <w:r>
        <w:rPr>
          <w:b w:val="0"/>
          <w:i w:val="0"/>
        </w:rPr>
        <w:t>V3.0｜四视频课程整理｜2026-10-14</w:t>
      </w:r>
      <w:r>
        <w:br/>
      </w:r>
      <w:r>
        <w:rPr>
          <w:b w:val="0"/>
          <w:i w:val="0"/>
        </w:rPr>
        <w:br/>
        <w:t>阅读目标：不打开视频，也能理解每种方法的背景、准备、触发、止损、仓位、退出与失败处理。</w:t>
      </w:r>
    </w:p>
    <w:p>
      <w:pPr>
        <w:pStyle w:val="Heading1"/>
        <w:pageBreakBefore/>
      </w:pPr>
      <w:r>
        <w:t>先说明怎样使用本教程</w:t>
      </w:r>
    </w:p>
    <w:p>
      <w:r>
        <w:rPr>
          <w:b w:val="0"/>
          <w:i w:val="0"/>
        </w:rPr>
        <w:t>这份教程把四份视频中的讲解、实际交易和失败复盘，重排为完整学习过程。先学共同准备，再练回调买入，然后读其他形态，最后用案例与练习检查自己。正文已解释交易逻辑；文末出处只是核对依据，无须一边看视频一边补内容。</w:t>
      </w:r>
    </w:p>
    <w:p>
      <w:r>
        <w:rPr>
          <w:b w:val="0"/>
          <w:i w:val="0"/>
        </w:rPr>
        <w:t>为了让“详细”不变成伪造规则，文中采用三种标记：</w:t>
      </w:r>
      <w:r>
        <w:rPr>
          <w:b/>
          <w:i w:val="0"/>
        </w:rPr>
        <w:t>视频经验</w:t>
      </w:r>
      <w:r>
        <w:rPr>
          <w:b w:val="0"/>
          <w:i w:val="0"/>
        </w:rPr>
        <w:t>是Martin讲述或示范的做法；</w:t>
      </w:r>
      <w:r>
        <w:rPr>
          <w:b/>
          <w:i w:val="0"/>
        </w:rPr>
        <w:t>教学步骤</w:t>
      </w:r>
      <w:r>
        <w:rPr>
          <w:b w:val="0"/>
          <w:i w:val="0"/>
        </w:rPr>
        <w:t>是将其做法整理成容易执行、记录的顺序；</w:t>
      </w:r>
      <w:r>
        <w:rPr>
          <w:b/>
          <w:i w:val="0"/>
        </w:rPr>
        <w:t>教学假设</w:t>
      </w:r>
      <w:r>
        <w:rPr>
          <w:b w:val="0"/>
          <w:i w:val="0"/>
        </w:rPr>
        <w:t>是用于算仓位或演练的虚构数字，不是他的真实订单。没有披露的参数会直接说明。</w:t>
      </w:r>
    </w:p>
    <w:p>
      <w:r>
        <w:rPr>
          <w:b w:val="0"/>
          <w:i w:val="0"/>
        </w:rPr>
        <w:t>这里的分钟触发、盘中止损主要来自美股语境。若研究普通A股，第十四课说明需要改哪些执行环节。先用历史逐根回放或模拟记录练习；四份视频没有给出一套已经统计验证、人人通用的固定交易系统。</w:t>
      </w:r>
    </w:p>
    <w:p>
      <w:pPr>
        <w:pStyle w:val="Heading2"/>
      </w:pPr>
      <w:r>
        <w:t>学习顺序与交付物</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顺序</w:t>
            </w:r>
          </w:p>
        </w:tc>
        <w:tc>
          <w:tcPr>
            <w:tcW w:type="dxa" w:w="3408"/>
            <w:shd w:fill="EAF1F5"/>
          </w:tcPr>
          <w:p>
            <w:r>
              <w:rPr>
                <w:b/>
                <w:i w:val="0"/>
              </w:rPr>
              <w:t>学什么</w:t>
            </w:r>
          </w:p>
        </w:tc>
        <w:tc>
          <w:tcPr>
            <w:tcW w:type="dxa" w:w="3408"/>
            <w:shd w:fill="EAF1F5"/>
          </w:tcPr>
          <w:p>
            <w:r>
              <w:rPr>
                <w:b/>
                <w:i w:val="0"/>
              </w:rPr>
              <w:t>学完必须能独立写出的内容</w:t>
            </w:r>
          </w:p>
        </w:tc>
      </w:tr>
      <w:tr>
        <w:tc>
          <w:tcPr>
            <w:tcW w:type="dxa" w:w="3408"/>
          </w:tcPr>
          <w:p>
            <w:r>
              <w:rPr>
                <w:b w:val="0"/>
                <w:i w:val="0"/>
              </w:rPr>
              <w:t>1</w:t>
            </w:r>
          </w:p>
        </w:tc>
        <w:tc>
          <w:tcPr>
            <w:tcW w:type="dxa" w:w="3408"/>
          </w:tcPr>
          <w:p>
            <w:r>
              <w:rPr>
                <w:b w:val="0"/>
                <w:i w:val="0"/>
              </w:rPr>
              <w:t>第1～3课：共同基础</w:t>
            </w:r>
          </w:p>
        </w:tc>
        <w:tc>
          <w:tcPr>
            <w:tcW w:type="dxa" w:w="3408"/>
          </w:tcPr>
          <w:p>
            <w:r>
              <w:rPr>
                <w:b w:val="0"/>
                <w:i w:val="0"/>
              </w:rPr>
              <w:t>市场判断、候选理由、关键位、等待条件</w:t>
            </w:r>
          </w:p>
        </w:tc>
      </w:tr>
      <w:tr>
        <w:tc>
          <w:tcPr>
            <w:tcW w:type="dxa" w:w="3408"/>
          </w:tcPr>
          <w:p>
            <w:r>
              <w:rPr>
                <w:b w:val="0"/>
                <w:i w:val="0"/>
              </w:rPr>
              <w:t>2</w:t>
            </w:r>
          </w:p>
        </w:tc>
        <w:tc>
          <w:tcPr>
            <w:tcW w:type="dxa" w:w="3408"/>
          </w:tcPr>
          <w:p>
            <w:r>
              <w:rPr>
                <w:b w:val="0"/>
                <w:i w:val="0"/>
              </w:rPr>
              <w:t>第4～5课：回调两条入口</w:t>
            </w:r>
          </w:p>
        </w:tc>
        <w:tc>
          <w:tcPr>
            <w:tcW w:type="dxa" w:w="3408"/>
          </w:tcPr>
          <w:p>
            <w:r>
              <w:rPr>
                <w:b w:val="0"/>
                <w:i w:val="0"/>
              </w:rPr>
              <w:t>一张完整订单计划及取消条件</w:t>
            </w:r>
          </w:p>
        </w:tc>
      </w:tr>
      <w:tr>
        <w:tc>
          <w:tcPr>
            <w:tcW w:type="dxa" w:w="3408"/>
          </w:tcPr>
          <w:p>
            <w:r>
              <w:rPr>
                <w:b w:val="0"/>
                <w:i w:val="0"/>
              </w:rPr>
              <w:t>3</w:t>
            </w:r>
          </w:p>
        </w:tc>
        <w:tc>
          <w:tcPr>
            <w:tcW w:type="dxa" w:w="3408"/>
          </w:tcPr>
          <w:p>
            <w:r>
              <w:rPr>
                <w:b w:val="0"/>
                <w:i w:val="0"/>
              </w:rPr>
              <w:t>第6～10课：其他方法</w:t>
            </w:r>
          </w:p>
        </w:tc>
        <w:tc>
          <w:tcPr>
            <w:tcW w:type="dxa" w:w="3408"/>
          </w:tcPr>
          <w:p>
            <w:r>
              <w:rPr>
                <w:b w:val="0"/>
                <w:i w:val="0"/>
              </w:rPr>
              <w:t>能区分形态与触发，知道何时不用回调模板</w:t>
            </w:r>
          </w:p>
        </w:tc>
      </w:tr>
      <w:tr>
        <w:tc>
          <w:tcPr>
            <w:tcW w:type="dxa" w:w="3408"/>
          </w:tcPr>
          <w:p>
            <w:r>
              <w:rPr>
                <w:b w:val="0"/>
                <w:i w:val="0"/>
              </w:rPr>
              <w:t>4</w:t>
            </w:r>
          </w:p>
        </w:tc>
        <w:tc>
          <w:tcPr>
            <w:tcW w:type="dxa" w:w="3408"/>
          </w:tcPr>
          <w:p>
            <w:r>
              <w:rPr>
                <w:b w:val="0"/>
                <w:i w:val="0"/>
              </w:rPr>
              <w:t>第11～12课：仓位和持仓</w:t>
            </w:r>
          </w:p>
        </w:tc>
        <w:tc>
          <w:tcPr>
            <w:tcW w:type="dxa" w:w="3408"/>
          </w:tcPr>
          <w:p>
            <w:r>
              <w:rPr>
                <w:b w:val="0"/>
                <w:i w:val="0"/>
              </w:rPr>
              <w:t>算出股数、计划损失、部分退出后的实际R</w:t>
            </w:r>
          </w:p>
        </w:tc>
      </w:tr>
      <w:tr>
        <w:tc>
          <w:tcPr>
            <w:tcW w:type="dxa" w:w="3408"/>
          </w:tcPr>
          <w:p>
            <w:r>
              <w:rPr>
                <w:b w:val="0"/>
                <w:i w:val="0"/>
              </w:rPr>
              <w:t>5</w:t>
            </w:r>
          </w:p>
        </w:tc>
        <w:tc>
          <w:tcPr>
            <w:tcW w:type="dxa" w:w="3408"/>
          </w:tcPr>
          <w:p>
            <w:r>
              <w:rPr>
                <w:b w:val="0"/>
                <w:i w:val="0"/>
              </w:rPr>
              <w:t>第13～15课：案例、适配、练习</w:t>
            </w:r>
          </w:p>
        </w:tc>
        <w:tc>
          <w:tcPr>
            <w:tcW w:type="dxa" w:w="3408"/>
          </w:tcPr>
          <w:p>
            <w:r>
              <w:rPr>
                <w:b w:val="0"/>
                <w:i w:val="0"/>
              </w:rPr>
              <w:t>解释失败原因、完成逐根回放与复盘</w:t>
            </w:r>
          </w:p>
        </w:tc>
      </w:tr>
    </w:tbl>
    <w:p/>
    <w:p>
      <w:pPr>
        <w:pStyle w:val="Heading1"/>
        <w:pageBreakBefore/>
      </w:pPr>
      <w:r>
        <w:t>第1课：先决定今天应当怎样交易</w:t>
      </w:r>
    </w:p>
    <w:p>
      <w:pPr>
        <w:pStyle w:val="Heading2"/>
      </w:pPr>
      <w:r>
        <w:t>1.1 看三个层面，而非只问“大盘涨不涨”</w:t>
      </w:r>
    </w:p>
    <w:p>
      <w:r>
        <w:rPr>
          <w:b w:val="0"/>
          <w:i w:val="0"/>
        </w:rPr>
        <w:t>第一层看指数。视频常用QQQ、IWM：价格处在均线上方还是下方，均线是上升、走平还是下降，最近上涨/下跌是否顺畅，眼前是否就是前高、前低或周线关键位。此时只描述已发生的结构，不先预测下一根K线。</w:t>
      </w:r>
    </w:p>
    <w:p>
      <w:r>
        <w:rPr>
          <w:b w:val="0"/>
          <w:i w:val="0"/>
        </w:rPr>
        <w:t>第二层看股票和板块。观察名单中的强股是否继续向上，突破是否很快失败，弱股是否反弹不过下降均线。指数上涨而大量成长股破位，意味着你交易的那部分市场可能很差；但只盯自己的弱股名单，也可能错过新领涨板块。</w:t>
      </w:r>
    </w:p>
    <w:p>
      <w:r>
        <w:rPr>
          <w:b w:val="0"/>
          <w:i w:val="0"/>
        </w:rPr>
        <w:t>第三层看自己的交易。新仓入场后是否迅速走开？浮盈是否很快消失？是否反复止损后价格又回到原处？Martin把这种实际反馈看得很重。指数图看起来尚可，自己的入口却连续缺乏跟随，也需要降低参与程度。</w:t>
      </w:r>
    </w:p>
    <w:p>
      <w:r>
        <w:rPr>
          <w:b/>
          <w:i w:val="0"/>
        </w:rPr>
        <w:t>教学步骤：盘前写三句话。</w:t>
      </w:r>
    </w:p>
    <w:p>
      <w:pPr>
        <w:pStyle w:val="ListNumber"/>
      </w:pPr>
      <w:r>
        <w:rPr>
          <w:b w:val="0"/>
          <w:i w:val="0"/>
        </w:rPr>
        <w:t>指数：“趋势上行/下行/震荡，最近关键支撑为……，阻力为……。”</w:t>
      </w:r>
    </w:p>
    <w:p>
      <w:pPr>
        <w:pStyle w:val="ListNumber"/>
      </w:pPr>
      <w:r>
        <w:rPr>
          <w:b w:val="0"/>
          <w:i w:val="0"/>
        </w:rPr>
        <w:t>板块：“较强的是……，较弱的是……；我的候选是否与板块一致？”</w:t>
      </w:r>
    </w:p>
    <w:p>
      <w:pPr>
        <w:pStyle w:val="ListNumber"/>
      </w:pPr>
      <w:r>
        <w:rPr>
          <w:b w:val="0"/>
          <w:i w:val="0"/>
        </w:rPr>
        <w:t>自己：“最近新仓有跟随/缺乏跟随；今天维持、降低风险或暂时观察。”</w:t>
      </w:r>
    </w:p>
    <w:p>
      <w:r>
        <w:rPr>
          <w:b w:val="0"/>
          <w:i w:val="0"/>
        </w:rPr>
        <w:t>三句话若互相矛盾，不急于强行选方向。保留多空候选、减少出手或持有现金，都是视频里真实出现的选择。</w:t>
      </w:r>
      <w:r>
        <w:rPr>
          <w:b/>
          <w:i w:val="0"/>
        </w:rPr>
        <w:t>偏空观点不等于必须马上建立空仓；看见强股也不等于今天就有合适多头入口。</w:t>
      </w:r>
    </w:p>
    <w:p>
      <w:pPr>
        <w:pStyle w:val="Heading2"/>
      </w:pPr>
      <w:r>
        <w:t>1.2 用市场状态调整入口</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当下观察</w:t>
            </w:r>
          </w:p>
        </w:tc>
        <w:tc>
          <w:tcPr>
            <w:tcW w:type="dxa" w:w="3408"/>
            <w:shd w:fill="EAF1F5"/>
          </w:tcPr>
          <w:p>
            <w:r>
              <w:rPr>
                <w:b/>
                <w:i w:val="0"/>
              </w:rPr>
              <w:t>Martin的经验如何理解</w:t>
            </w:r>
          </w:p>
        </w:tc>
        <w:tc>
          <w:tcPr>
            <w:tcW w:type="dxa" w:w="3408"/>
            <w:shd w:fill="EAF1F5"/>
          </w:tcPr>
          <w:p>
            <w:r>
              <w:rPr>
                <w:b/>
                <w:i w:val="0"/>
              </w:rPr>
              <w:t>整理成什么动作</w:t>
            </w:r>
          </w:p>
        </w:tc>
      </w:tr>
      <w:tr>
        <w:tc>
          <w:tcPr>
            <w:tcW w:type="dxa" w:w="3408"/>
          </w:tcPr>
          <w:p>
            <w:r>
              <w:rPr>
                <w:b w:val="0"/>
                <w:i w:val="0"/>
              </w:rPr>
              <w:t>回调触及支撑后经常迅速向上</w:t>
            </w:r>
          </w:p>
        </w:tc>
        <w:tc>
          <w:tcPr>
            <w:tcW w:type="dxa" w:w="3408"/>
          </w:tcPr>
          <w:p>
            <w:r>
              <w:rPr>
                <w:b w:val="0"/>
                <w:i w:val="0"/>
              </w:rPr>
              <w:t>回调入口较容易产生跟随</w:t>
            </w:r>
          </w:p>
        </w:tc>
        <w:tc>
          <w:tcPr>
            <w:tcW w:type="dxa" w:w="3408"/>
          </w:tcPr>
          <w:p>
            <w:r>
              <w:rPr>
                <w:b w:val="0"/>
                <w:i w:val="0"/>
              </w:rPr>
              <w:t>重点准备支撑附近的反转触发</w:t>
            </w:r>
          </w:p>
        </w:tc>
      </w:tr>
      <w:tr>
        <w:tc>
          <w:tcPr>
            <w:tcW w:type="dxa" w:w="3408"/>
          </w:tcPr>
          <w:p>
            <w:r>
              <w:rPr>
                <w:b w:val="0"/>
                <w:i w:val="0"/>
              </w:rPr>
              <w:t>价格在支撑附近反复磨、不快速走开</w:t>
            </w:r>
          </w:p>
        </w:tc>
        <w:tc>
          <w:tcPr>
            <w:tcW w:type="dxa" w:w="3408"/>
          </w:tcPr>
          <w:p>
            <w:r>
              <w:rPr>
                <w:b w:val="0"/>
                <w:i w:val="0"/>
              </w:rPr>
              <w:t>原本有效的回调行为正在变差</w:t>
            </w:r>
          </w:p>
        </w:tc>
        <w:tc>
          <w:tcPr>
            <w:tcW w:type="dxa" w:w="3408"/>
          </w:tcPr>
          <w:p>
            <w:r>
              <w:rPr>
                <w:b w:val="0"/>
                <w:i w:val="0"/>
              </w:rPr>
              <w:t>少做同类回调，观察是否需要等整理后突破</w:t>
            </w:r>
          </w:p>
        </w:tc>
      </w:tr>
      <w:tr>
        <w:tc>
          <w:tcPr>
            <w:tcW w:type="dxa" w:w="3408"/>
          </w:tcPr>
          <w:p>
            <w:r>
              <w:rPr>
                <w:b w:val="0"/>
                <w:i w:val="0"/>
              </w:rPr>
              <w:t>开盘突破/跌破经常反转</w:t>
            </w:r>
          </w:p>
        </w:tc>
        <w:tc>
          <w:tcPr>
            <w:tcW w:type="dxa" w:w="3408"/>
          </w:tcPr>
          <w:p>
            <w:r>
              <w:rPr>
                <w:b w:val="0"/>
                <w:i w:val="0"/>
              </w:rPr>
              <w:t>最初一段价格噪声较多</w:t>
            </w:r>
          </w:p>
        </w:tc>
        <w:tc>
          <w:tcPr>
            <w:tcW w:type="dxa" w:w="3408"/>
          </w:tcPr>
          <w:p>
            <w:r>
              <w:rPr>
                <w:b w:val="0"/>
                <w:i w:val="0"/>
              </w:rPr>
              <w:t>降低开盘交易频率，等待新结构</w:t>
            </w:r>
          </w:p>
        </w:tc>
      </w:tr>
      <w:tr>
        <w:tc>
          <w:tcPr>
            <w:tcW w:type="dxa" w:w="3408"/>
          </w:tcPr>
          <w:p>
            <w:r>
              <w:rPr>
                <w:b w:val="0"/>
                <w:i w:val="0"/>
              </w:rPr>
              <w:t>个股和板块同步破位，反弹遇阻</w:t>
            </w:r>
          </w:p>
        </w:tc>
        <w:tc>
          <w:tcPr>
            <w:tcW w:type="dxa" w:w="3408"/>
          </w:tcPr>
          <w:p>
            <w:r>
              <w:rPr>
                <w:b w:val="0"/>
                <w:i w:val="0"/>
              </w:rPr>
              <w:t>趋势空头背景更清楚</w:t>
            </w:r>
          </w:p>
        </w:tc>
        <w:tc>
          <w:tcPr>
            <w:tcW w:type="dxa" w:w="3408"/>
          </w:tcPr>
          <w:p>
            <w:r>
              <w:rPr>
                <w:b w:val="0"/>
                <w:i w:val="0"/>
              </w:rPr>
              <w:t>研究反弹失败，而非追逐已经大跌的价格</w:t>
            </w:r>
          </w:p>
        </w:tc>
      </w:tr>
      <w:tr>
        <w:tc>
          <w:tcPr>
            <w:tcW w:type="dxa" w:w="3408"/>
          </w:tcPr>
          <w:p>
            <w:r>
              <w:rPr>
                <w:b w:val="0"/>
                <w:i w:val="0"/>
              </w:rPr>
              <w:t>多空均缺乏延续</w:t>
            </w:r>
          </w:p>
        </w:tc>
        <w:tc>
          <w:tcPr>
            <w:tcW w:type="dxa" w:w="3408"/>
          </w:tcPr>
          <w:p>
            <w:r>
              <w:rPr>
                <w:b w:val="0"/>
                <w:i w:val="0"/>
              </w:rPr>
              <w:t>不容易形成他偏好的波段</w:t>
            </w:r>
          </w:p>
        </w:tc>
        <w:tc>
          <w:tcPr>
            <w:tcW w:type="dxa" w:w="3408"/>
          </w:tcPr>
          <w:p>
            <w:r>
              <w:rPr>
                <w:b w:val="0"/>
                <w:i w:val="0"/>
              </w:rPr>
              <w:t>减少敞口，现金等待</w:t>
            </w:r>
          </w:p>
        </w:tc>
      </w:tr>
    </w:tbl>
    <w:p/>
    <w:p>
      <w:r>
        <w:rPr>
          <w:b w:val="0"/>
          <w:i w:val="0"/>
        </w:rPr>
        <w:t>首播中他在震荡环境倾向避开开盘最初15分钟，但也保留极好机会和开盘区间交易有效时的例外。另一期空头直播中，他不喜欢开盘最初15～30分钟追着下跌卖空。这不是全年固定禁令，也不能反推每笔都必须在某一分钟成交。</w:t>
      </w:r>
    </w:p>
    <w:p>
      <w:pPr>
        <w:pStyle w:val="Heading2"/>
      </w:pPr>
      <w:r>
        <w:t>1.3 操作前先分清“形态”和“按钮”</w:t>
      </w:r>
    </w:p>
    <w:p>
      <w:r>
        <w:rPr>
          <w:b w:val="0"/>
          <w:i w:val="0"/>
        </w:rPr>
        <w:t>回调、平台突破、U&amp;R、下降趋势反弹、极端反转，是</w:t>
      </w:r>
      <w:r>
        <w:rPr>
          <w:b/>
          <w:i w:val="0"/>
        </w:rPr>
        <w:t>为什么研究这笔交易</w:t>
      </w:r>
      <w:r>
        <w:rPr>
          <w:b w:val="0"/>
          <w:i w:val="0"/>
        </w:rPr>
        <w:t>；突破前K高、跌破前K低、开盘区间突破，是</w:t>
      </w:r>
      <w:r>
        <w:rPr>
          <w:b/>
          <w:i w:val="0"/>
        </w:rPr>
        <w:t>怎样触发订单</w:t>
      </w:r>
      <w:r>
        <w:rPr>
          <w:b w:val="0"/>
          <w:i w:val="0"/>
        </w:rPr>
        <w:t>。</w:t>
      </w:r>
    </w:p>
    <w:p>
      <w:r>
        <w:rPr>
          <w:b w:val="0"/>
          <w:i w:val="0"/>
        </w:rPr>
        <w:t>例如，一只强股回到日线EMA21附近，随后突破5分钟前K高：形态是回调买入，按钮是5分钟突破。另一个股票在大平台上沿突破，同样可以用5分钟按钮。不能仅因为两个订单都点在突破时，就将它们归成同一种策略。</w:t>
      </w:r>
    </w:p>
    <w:p>
      <w:pPr>
        <w:pStyle w:val="Heading1"/>
        <w:pageBreakBefore/>
      </w:pPr>
      <w:r>
        <w:t>第2课：搭建观察名单和图表</w:t>
      </w:r>
    </w:p>
    <w:p>
      <w:pPr>
        <w:pStyle w:val="Heading2"/>
      </w:pPr>
      <w:r>
        <w:t>2.1 建立四类名单</w:t>
      </w:r>
    </w:p>
    <w:p>
      <w:r>
        <w:rPr>
          <w:b/>
          <w:i w:val="0"/>
        </w:rPr>
        <w:t>教学步骤，名单名称可自行修改：</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名单</w:t>
            </w:r>
          </w:p>
        </w:tc>
        <w:tc>
          <w:tcPr>
            <w:tcW w:type="dxa" w:w="3408"/>
            <w:shd w:fill="EAF1F5"/>
          </w:tcPr>
          <w:p>
            <w:r>
              <w:rPr>
                <w:b/>
                <w:i w:val="0"/>
              </w:rPr>
              <w:t>放什么</w:t>
            </w:r>
          </w:p>
        </w:tc>
        <w:tc>
          <w:tcPr>
            <w:tcW w:type="dxa" w:w="3408"/>
            <w:shd w:fill="EAF1F5"/>
          </w:tcPr>
          <w:p>
            <w:r>
              <w:rPr>
                <w:b/>
                <w:i w:val="0"/>
              </w:rPr>
              <w:t>用来回答什么</w:t>
            </w:r>
          </w:p>
        </w:tc>
      </w:tr>
      <w:tr>
        <w:tc>
          <w:tcPr>
            <w:tcW w:type="dxa" w:w="3408"/>
          </w:tcPr>
          <w:p>
            <w:r>
              <w:rPr>
                <w:b w:val="0"/>
                <w:i w:val="0"/>
              </w:rPr>
              <w:t>持仓</w:t>
            </w:r>
          </w:p>
        </w:tc>
        <w:tc>
          <w:tcPr>
            <w:tcW w:type="dxa" w:w="3408"/>
          </w:tcPr>
          <w:p>
            <w:r>
              <w:rPr>
                <w:b w:val="0"/>
                <w:i w:val="0"/>
              </w:rPr>
              <w:t>已真实成交的订单标的</w:t>
            </w:r>
          </w:p>
        </w:tc>
        <w:tc>
          <w:tcPr>
            <w:tcW w:type="dxa" w:w="3408"/>
          </w:tcPr>
          <w:p>
            <w:r>
              <w:rPr>
                <w:b w:val="0"/>
                <w:i w:val="0"/>
              </w:rPr>
              <w:t>现在有哪些风险必须管理？</w:t>
            </w:r>
          </w:p>
        </w:tc>
      </w:tr>
      <w:tr>
        <w:tc>
          <w:tcPr>
            <w:tcW w:type="dxa" w:w="3408"/>
          </w:tcPr>
          <w:p>
            <w:r>
              <w:rPr>
                <w:b w:val="0"/>
                <w:i w:val="0"/>
              </w:rPr>
              <w:t>强势候选</w:t>
            </w:r>
          </w:p>
        </w:tc>
        <w:tc>
          <w:tcPr>
            <w:tcW w:type="dxa" w:w="3408"/>
          </w:tcPr>
          <w:p>
            <w:r>
              <w:rPr>
                <w:b w:val="0"/>
                <w:i w:val="0"/>
              </w:rPr>
              <w:t>相对板块/指数更强，有上涨或转强依据的股票</w:t>
            </w:r>
          </w:p>
        </w:tc>
        <w:tc>
          <w:tcPr>
            <w:tcW w:type="dxa" w:w="3408"/>
          </w:tcPr>
          <w:p>
            <w:r>
              <w:rPr>
                <w:b w:val="0"/>
                <w:i w:val="0"/>
              </w:rPr>
              <w:t>哪些值得等回调或突破？</w:t>
            </w:r>
          </w:p>
        </w:tc>
      </w:tr>
      <w:tr>
        <w:tc>
          <w:tcPr>
            <w:tcW w:type="dxa" w:w="3408"/>
          </w:tcPr>
          <w:p>
            <w:r>
              <w:rPr>
                <w:b w:val="0"/>
                <w:i w:val="0"/>
              </w:rPr>
              <w:t>弱势候选</w:t>
            </w:r>
          </w:p>
        </w:tc>
        <w:tc>
          <w:tcPr>
            <w:tcW w:type="dxa" w:w="3408"/>
          </w:tcPr>
          <w:p>
            <w:r>
              <w:rPr>
                <w:b w:val="0"/>
                <w:i w:val="0"/>
              </w:rPr>
              <w:t>较早见顶、破位、反弹弱于板块的股票</w:t>
            </w:r>
          </w:p>
        </w:tc>
        <w:tc>
          <w:tcPr>
            <w:tcW w:type="dxa" w:w="3408"/>
          </w:tcPr>
          <w:p>
            <w:r>
              <w:rPr>
                <w:b w:val="0"/>
                <w:i w:val="0"/>
              </w:rPr>
              <w:t>哪些值得等反弹遇阻？</w:t>
            </w:r>
          </w:p>
        </w:tc>
      </w:tr>
      <w:tr>
        <w:tc>
          <w:tcPr>
            <w:tcW w:type="dxa" w:w="3408"/>
          </w:tcPr>
          <w:p>
            <w:r>
              <w:rPr>
                <w:b w:val="0"/>
                <w:i w:val="0"/>
              </w:rPr>
              <w:t>今日重点</w:t>
            </w:r>
          </w:p>
        </w:tc>
        <w:tc>
          <w:tcPr>
            <w:tcW w:type="dxa" w:w="3408"/>
          </w:tcPr>
          <w:p>
            <w:r>
              <w:rPr>
                <w:b w:val="0"/>
                <w:i w:val="0"/>
              </w:rPr>
              <w:t>已接近关键位，能写清等待条件的少数候选</w:t>
            </w:r>
          </w:p>
        </w:tc>
        <w:tc>
          <w:tcPr>
            <w:tcW w:type="dxa" w:w="3408"/>
          </w:tcPr>
          <w:p>
            <w:r>
              <w:rPr>
                <w:b w:val="0"/>
                <w:i w:val="0"/>
              </w:rPr>
              <w:t>今天先盯谁？</w:t>
            </w:r>
          </w:p>
        </w:tc>
      </w:tr>
    </w:tbl>
    <w:p/>
    <w:p>
      <w:r>
        <w:rPr>
          <w:b w:val="0"/>
          <w:i w:val="0"/>
        </w:rPr>
        <w:t>Martin会扫描盘前跳空、前一日涨幅领先者，并逐个看图，留意同题材多股同步走强。在同板块中比较周线、日线和最近1～3日的表现，关注成交金额。热门板块快股ADR&gt;5%是访谈里的风格偏好；他也交易慢品种，不能将它当所有工具的硬门槛。</w:t>
      </w:r>
    </w:p>
    <w:p>
      <w:r>
        <w:rPr>
          <w:b/>
          <w:i w:val="0"/>
        </w:rPr>
        <w:t>先筛出“值得看”，再筛出“值得等”，最后才是“值得下单”。</w:t>
      </w:r>
      <w:r>
        <w:rPr>
          <w:b w:val="0"/>
          <w:i w:val="0"/>
        </w:rPr>
        <w:t xml:space="preserve"> 进入名单不是买入信号。直播右侧的LONGS、SHORTS、IDEA也不能直接当作实际账户持仓。</w:t>
      </w:r>
    </w:p>
    <w:p>
      <w:r>
        <w:rPr>
          <w:b w:val="0"/>
          <w:i w:val="0"/>
        </w:rPr>
        <w:t>视频没有确认统一的“1/3/6个月上涨30%、市场前20%～30%”筛选条件。可以另外研究这些数字，但不要写成已证实的Martin规则。</w:t>
      </w:r>
    </w:p>
    <w:p>
      <w:pPr>
        <w:pStyle w:val="Heading2"/>
      </w:pPr>
      <w:r>
        <w:t>2.2 每只候选用相同顺序看图</w:t>
      </w:r>
    </w:p>
    <w:p>
      <w:pPr>
        <w:pStyle w:val="ListNumber"/>
      </w:pPr>
      <w:r>
        <w:rPr>
          <w:b/>
          <w:i w:val="0"/>
        </w:rPr>
        <w:t>周线看位置：</w:t>
      </w:r>
      <w:r>
        <w:rPr>
          <w:b w:val="0"/>
          <w:i w:val="0"/>
        </w:rPr>
        <w:t xml:space="preserve"> 是长期底部、上涨早期、已经上涨很久，还是第一次严重破坏之后？附近是否有前高/前低？</w:t>
      </w:r>
    </w:p>
    <w:p>
      <w:pPr>
        <w:pStyle w:val="ListNumber"/>
      </w:pPr>
      <w:r>
        <w:rPr>
          <w:b/>
          <w:i w:val="0"/>
        </w:rPr>
        <w:t>日线看结构：</w:t>
      </w:r>
      <w:r>
        <w:rPr>
          <w:b w:val="0"/>
          <w:i w:val="0"/>
        </w:rPr>
        <w:t xml:space="preserve"> EMA9/21/50的方向与相互位置；价格是在首次回测、反复回测，还是已经远离支撑？</w:t>
      </w:r>
    </w:p>
    <w:p>
      <w:pPr>
        <w:pStyle w:val="ListNumber"/>
      </w:pPr>
      <w:r>
        <w:rPr>
          <w:b/>
          <w:i w:val="0"/>
        </w:rPr>
        <w:t>小时图看路径：</w:t>
      </w:r>
      <w:r>
        <w:rPr>
          <w:b w:val="0"/>
          <w:i w:val="0"/>
        </w:rPr>
        <w:t xml:space="preserve"> 如果买入，上方很快会撞到哪些下降均线或前高？如果做空，下方最近支撑在哪里？</w:t>
      </w:r>
    </w:p>
    <w:p>
      <w:pPr>
        <w:pStyle w:val="ListNumber"/>
      </w:pPr>
      <w:r>
        <w:rPr>
          <w:b/>
          <w:i w:val="0"/>
        </w:rPr>
        <w:t>分钟图看按钮：</w:t>
      </w:r>
      <w:r>
        <w:rPr>
          <w:b w:val="0"/>
          <w:i w:val="0"/>
        </w:rPr>
        <w:t xml:space="preserve"> 最后才确定哪根已完成K线的高低点可以作为触发参照。</w:t>
      </w:r>
    </w:p>
    <w:p>
      <w:r>
        <w:rPr>
          <w:b w:val="0"/>
          <w:i w:val="0"/>
        </w:rPr>
        <w:t>频繁切周期的目的，是确定支撑、阻力和可交易空间。若只是某个周期信号失败，就不断切到更小周期“找到一个能买的理由”，已经偏离这个顺序。</w:t>
      </w:r>
    </w:p>
    <w:p>
      <w:pPr>
        <w:pStyle w:val="Heading2"/>
      </w:pPr>
      <w:r>
        <w:t>2.3 指标设置与读法</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工具</w:t>
            </w:r>
          </w:p>
        </w:tc>
        <w:tc>
          <w:tcPr>
            <w:tcW w:type="dxa" w:w="3408"/>
            <w:shd w:fill="EAF1F5"/>
          </w:tcPr>
          <w:p>
            <w:r>
              <w:rPr>
                <w:b/>
                <w:i w:val="0"/>
              </w:rPr>
              <w:t>放在哪里、怎样看</w:t>
            </w:r>
          </w:p>
        </w:tc>
        <w:tc>
          <w:tcPr>
            <w:tcW w:type="dxa" w:w="3408"/>
            <w:shd w:fill="EAF1F5"/>
          </w:tcPr>
          <w:p>
            <w:r>
              <w:rPr>
                <w:b/>
                <w:i w:val="0"/>
              </w:rPr>
              <w:t>常见误读</w:t>
            </w:r>
          </w:p>
        </w:tc>
      </w:tr>
      <w:tr>
        <w:tc>
          <w:tcPr>
            <w:tcW w:type="dxa" w:w="3408"/>
          </w:tcPr>
          <w:p>
            <w:r>
              <w:rPr>
                <w:b w:val="0"/>
                <w:i w:val="0"/>
              </w:rPr>
              <w:t>EMA9/21/50</w:t>
            </w:r>
          </w:p>
        </w:tc>
        <w:tc>
          <w:tcPr>
            <w:tcW w:type="dxa" w:w="3408"/>
          </w:tcPr>
          <w:p>
            <w:r>
              <w:rPr>
                <w:b w:val="0"/>
                <w:i w:val="0"/>
              </w:rPr>
              <w:t>日线与小时/分钟周期分别观察方向、价格反应</w:t>
            </w:r>
          </w:p>
        </w:tc>
        <w:tc>
          <w:tcPr>
            <w:tcW w:type="dxa" w:w="3408"/>
          </w:tcPr>
          <w:p>
            <w:r>
              <w:rPr>
                <w:b w:val="0"/>
                <w:i w:val="0"/>
              </w:rPr>
              <w:t>把日线EMA9和15分钟EMA9当成同一价位</w:t>
            </w:r>
          </w:p>
        </w:tc>
      </w:tr>
      <w:tr>
        <w:tc>
          <w:tcPr>
            <w:tcW w:type="dxa" w:w="3408"/>
          </w:tcPr>
          <w:p>
            <w:r>
              <w:rPr>
                <w:b w:val="0"/>
                <w:i w:val="0"/>
              </w:rPr>
              <w:t>EMA150</w:t>
            </w:r>
          </w:p>
        </w:tc>
        <w:tc>
          <w:tcPr>
            <w:tcW w:type="dxa" w:w="3408"/>
          </w:tcPr>
          <w:p>
            <w:r>
              <w:rPr>
                <w:b w:val="0"/>
                <w:i w:val="0"/>
              </w:rPr>
              <w:t>某些案例补充大周期/盘中位置</w:t>
            </w:r>
          </w:p>
        </w:tc>
        <w:tc>
          <w:tcPr>
            <w:tcW w:type="dxa" w:w="3408"/>
          </w:tcPr>
          <w:p>
            <w:r>
              <w:rPr>
                <w:b w:val="0"/>
                <w:i w:val="0"/>
              </w:rPr>
              <w:t>为凑条件认定每笔必须使用</w:t>
            </w:r>
          </w:p>
        </w:tc>
      </w:tr>
      <w:tr>
        <w:tc>
          <w:tcPr>
            <w:tcW w:type="dxa" w:w="3408"/>
          </w:tcPr>
          <w:p>
            <w:r>
              <w:rPr>
                <w:b w:val="0"/>
                <w:i w:val="0"/>
              </w:rPr>
              <w:t>AVWAP</w:t>
            </w:r>
          </w:p>
        </w:tc>
        <w:tc>
          <w:tcPr>
            <w:tcW w:type="dxa" w:w="3408"/>
          </w:tcPr>
          <w:p>
            <w:r>
              <w:rPr>
                <w:b w:val="0"/>
                <w:i w:val="0"/>
              </w:rPr>
              <w:t>从关键高点、低点或放量跳空日锚定</w:t>
            </w:r>
          </w:p>
        </w:tc>
        <w:tc>
          <w:tcPr>
            <w:tcW w:type="dxa" w:w="3408"/>
          </w:tcPr>
          <w:p>
            <w:r>
              <w:rPr>
                <w:b w:val="0"/>
                <w:i w:val="0"/>
              </w:rPr>
              <w:t>看到事后反应再偷偷更换锚点</w:t>
            </w:r>
          </w:p>
        </w:tc>
      </w:tr>
      <w:tr>
        <w:tc>
          <w:tcPr>
            <w:tcW w:type="dxa" w:w="3408"/>
          </w:tcPr>
          <w:p>
            <w:r>
              <w:rPr>
                <w:b w:val="0"/>
                <w:i w:val="0"/>
              </w:rPr>
              <w:t>前高、前低、缺口</w:t>
            </w:r>
          </w:p>
        </w:tc>
        <w:tc>
          <w:tcPr>
            <w:tcW w:type="dxa" w:w="3408"/>
          </w:tcPr>
          <w:p>
            <w:r>
              <w:rPr>
                <w:b w:val="0"/>
                <w:i w:val="0"/>
              </w:rPr>
              <w:t>画水平位置，明确周期和日期</w:t>
            </w:r>
          </w:p>
        </w:tc>
        <w:tc>
          <w:tcPr>
            <w:tcW w:type="dxa" w:w="3408"/>
          </w:tcPr>
          <w:p>
            <w:r>
              <w:rPr>
                <w:b w:val="0"/>
                <w:i w:val="0"/>
              </w:rPr>
              <w:t>把模糊视觉印象写成精确成交价</w:t>
            </w:r>
          </w:p>
        </w:tc>
      </w:tr>
      <w:tr>
        <w:tc>
          <w:tcPr>
            <w:tcW w:type="dxa" w:w="3408"/>
          </w:tcPr>
          <w:p>
            <w:r>
              <w:rPr>
                <w:b w:val="0"/>
                <w:i w:val="0"/>
              </w:rPr>
              <w:t>ADR%</w:t>
            </w:r>
          </w:p>
        </w:tc>
        <w:tc>
          <w:tcPr>
            <w:tcW w:type="dxa" w:w="3408"/>
          </w:tcPr>
          <w:p>
            <w:r>
              <w:rPr>
                <w:b w:val="0"/>
                <w:i w:val="0"/>
              </w:rPr>
              <w:t>衡量平均日内区间，辅助检查止损宽度</w:t>
            </w:r>
          </w:p>
        </w:tc>
        <w:tc>
          <w:tcPr>
            <w:tcW w:type="dxa" w:w="3408"/>
          </w:tcPr>
          <w:p>
            <w:r>
              <w:rPr>
                <w:b w:val="0"/>
                <w:i w:val="0"/>
              </w:rPr>
              <w:t>和ATR直接互换或漏写窗口</w:t>
            </w:r>
          </w:p>
        </w:tc>
      </w:tr>
      <w:tr>
        <w:tc>
          <w:tcPr>
            <w:tcW w:type="dxa" w:w="3408"/>
          </w:tcPr>
          <w:p>
            <w:r>
              <w:rPr>
                <w:b w:val="0"/>
                <w:i w:val="0"/>
              </w:rPr>
              <w:t>成交金额</w:t>
            </w:r>
          </w:p>
        </w:tc>
        <w:tc>
          <w:tcPr>
            <w:tcW w:type="dxa" w:w="3408"/>
          </w:tcPr>
          <w:p>
            <w:r>
              <w:rPr>
                <w:b w:val="0"/>
                <w:i w:val="0"/>
              </w:rPr>
              <w:t>判断活跃程度和执行容量</w:t>
            </w:r>
          </w:p>
        </w:tc>
        <w:tc>
          <w:tcPr>
            <w:tcW w:type="dxa" w:w="3408"/>
          </w:tcPr>
          <w:p>
            <w:r>
              <w:rPr>
                <w:b w:val="0"/>
                <w:i w:val="0"/>
              </w:rPr>
              <w:t>将成交股数与成交金额混用</w:t>
            </w:r>
          </w:p>
        </w:tc>
      </w:tr>
    </w:tbl>
    <w:p/>
    <w:p>
      <w:r>
        <w:rPr>
          <w:b w:val="0"/>
          <w:i w:val="0"/>
        </w:rPr>
        <w:t>EMA的数字表示所选图表周期上的K线根数。例如15分钟EMA9由15分钟K线计算，不能称为“9日线”。ADR的完整计算窗口在视频里未披露，练习时固定一种口径，并在日志注明，不声称复现了他的指标源码。</w:t>
      </w:r>
    </w:p>
    <w:p>
      <w:pPr>
        <w:pStyle w:val="Heading1"/>
        <w:pageBreakBefore/>
      </w:pPr>
      <w:r>
        <w:t>第3课：画出可交易的支撑、阻力和AVWAP</w:t>
      </w:r>
    </w:p>
    <w:p>
      <w:pPr>
        <w:pStyle w:val="Heading2"/>
      </w:pPr>
      <w:r>
        <w:t>3.1 支撑区怎样画</w:t>
      </w:r>
    </w:p>
    <w:p>
      <w:r>
        <w:rPr>
          <w:b w:val="0"/>
          <w:i w:val="0"/>
        </w:rPr>
        <w:t>先从日线找一个有实际结构意义的位置，例如刚突破的平台上沿、明显摆动高点被收复后的位置、趋势回调的EMA附近。再看小时图和AVWAP是否在同一带提供参照。</w:t>
      </w:r>
    </w:p>
    <w:p>
      <w:r>
        <w:rPr>
          <w:b/>
          <w:i w:val="0"/>
        </w:rPr>
        <w:t>教学步骤：</w:t>
      </w:r>
      <w:r>
        <w:rPr>
          <w:b w:val="0"/>
          <w:i w:val="0"/>
        </w:rPr>
        <w:t xml:space="preserve"> 把位置写成区域，同时写出依据和失效表现。例如：“19.80～20.00是观察区，依据是平台上沿与日线EMA21接近。先等下探后的转强；若价格持续落在区域下方、没有收复，就不执行原计划。”这里的数字是教学假设。</w:t>
      </w:r>
    </w:p>
    <w:p>
      <w:r>
        <w:rPr>
          <w:b w:val="0"/>
          <w:i w:val="0"/>
        </w:rPr>
        <w:t>区域不是自动买入区。价格进入区域后，仍可能一路下跌；也可能在那里盘整很久。因此“到支撑”只把候选升级为重点观察，不能跳过触发。</w:t>
      </w:r>
    </w:p>
    <w:p>
      <w:pPr>
        <w:pStyle w:val="Heading2"/>
      </w:pPr>
      <w:r>
        <w:t>3.2 AVWAP具体怎样用</w:t>
      </w:r>
    </w:p>
    <w:p>
      <w:r>
        <w:rPr>
          <w:b w:val="0"/>
          <w:i w:val="0"/>
        </w:rPr>
        <w:t>AVWAP表示从一个锚点开始累计的成交量加权价格。操作重点是</w:t>
      </w:r>
      <w:r>
        <w:rPr>
          <w:b/>
          <w:i w:val="0"/>
        </w:rPr>
        <w:t>为何从这一天开始看</w:t>
      </w:r>
      <w:r>
        <w:rPr>
          <w:b w:val="0"/>
          <w:i w:val="0"/>
        </w:rPr>
        <w:t>，而不是图上多画几条线。</w:t>
      </w:r>
    </w:p>
    <w:p>
      <w:pPr>
        <w:pStyle w:val="ListNumber"/>
      </w:pPr>
      <w:r>
        <w:rPr>
          <w:b w:val="0"/>
          <w:i w:val="0"/>
        </w:rPr>
        <w:t>在日线识别已知的关键事件：平台形成时的摆动高点、明显低点或放量跳空日。</w:t>
      </w:r>
    </w:p>
    <w:p>
      <w:pPr>
        <w:pStyle w:val="ListNumber"/>
      </w:pPr>
      <w:r>
        <w:rPr>
          <w:b w:val="0"/>
          <w:i w:val="0"/>
        </w:rPr>
        <w:t>用图表软件的锚定VWAP工具，从该K线设置锚点；不同软件的精确操作和数据口径可能不同。</w:t>
      </w:r>
    </w:p>
    <w:p>
      <w:pPr>
        <w:pStyle w:val="ListNumber"/>
      </w:pPr>
      <w:r>
        <w:rPr>
          <w:b w:val="0"/>
          <w:i w:val="0"/>
        </w:rPr>
        <w:t>记录锚点日期和理由，切到小时/分钟图观察价格与这条线的反应。</w:t>
      </w:r>
    </w:p>
    <w:p>
      <w:pPr>
        <w:pStyle w:val="ListNumber"/>
      </w:pPr>
      <w:r>
        <w:rPr>
          <w:b w:val="0"/>
          <w:i w:val="0"/>
        </w:rPr>
        <w:t>若高点锚定线被有效收复，再研究回测能否成为支撑；若价格仍在其下，反弹时它也可能是阻力。</w:t>
      </w:r>
    </w:p>
    <w:p>
      <w:pPr>
        <w:pStyle w:val="ListNumber"/>
      </w:pPr>
      <w:r>
        <w:rPr>
          <w:b w:val="0"/>
          <w:i w:val="0"/>
        </w:rPr>
        <w:t>价格与EMA、前高低接近时，作为共同观察区域，继续等待实际转强/转弱。</w:t>
      </w:r>
    </w:p>
    <w:p>
      <w:r>
        <w:rPr>
          <w:b w:val="0"/>
          <w:i w:val="0"/>
        </w:rPr>
        <w:t>视频显示Martin有时会选择相邻、价格更尊重的K线，而非绝对最高/最低K。学习时可记录这种裁量；回测时必须先定义允许怎样选，避免用未来走势寻找最漂亮锚点。</w:t>
      </w:r>
    </w:p>
    <w:p>
      <w:pPr>
        <w:pStyle w:val="Heading2"/>
      </w:pPr>
      <w:r>
        <w:t>3.3 上方空间必须在入场前看</w:t>
      </w:r>
    </w:p>
    <w:p>
      <w:r>
        <w:rPr>
          <w:b/>
          <w:i w:val="0"/>
        </w:rPr>
        <w:t>教学假设：</w:t>
      </w:r>
      <w:r>
        <w:rPr>
          <w:b w:val="0"/>
          <w:i w:val="0"/>
        </w:rPr>
        <w:t xml:space="preserve"> 买入20.00，止损19.50，每股初始风险0.50。若上方最近明显阻力是20.40，抵达阻力只有0.8R；若下一重要阻力在21.50，距离为3R。两笔即使都叫“突破前K高”，空间不同。</w:t>
      </w:r>
    </w:p>
    <w:p>
      <w:r>
        <w:rPr>
          <w:b w:val="0"/>
          <w:i w:val="0"/>
        </w:rPr>
        <w:t>这不是统一最低R门槛，视频没有给出适用于每笔的最低值。它教你先知道会在哪里遇阻，再判断是否值得尝试，避免买完才发现头顶就是小时下降均线。</w:t>
      </w:r>
    </w:p>
    <w:p>
      <w:pPr>
        <w:pStyle w:val="Heading1"/>
        <w:pageBreakBefore/>
      </w:pPr>
      <w:r>
        <w:t>第4课：主教程——支撑反转后的回调买入</w:t>
      </w:r>
    </w:p>
    <w:p>
      <w:pPr>
        <w:pStyle w:val="Heading2"/>
      </w:pPr>
      <w:r>
        <w:t>4.1 先判断是不是你要做的回调</w:t>
      </w:r>
    </w:p>
    <w:p>
      <w:r>
        <w:rPr>
          <w:b w:val="0"/>
          <w:i w:val="0"/>
        </w:rPr>
        <w:t>优先研究两类背景：已经有相对强势、回到上升支撑的股票；或者平台右侧刚出现转强、收复重要位置、准备首次回测的股票。Martin偏好较早、接近结构支撑的机会，对已经上涨多周、远离理想位置的普通回落更谨慎。</w:t>
      </w:r>
    </w:p>
    <w:p>
      <w:r>
        <w:rPr>
          <w:b/>
          <w:i w:val="0"/>
        </w:rPr>
        <w:t>以下情况先放弃这个模板：</w:t>
      </w:r>
      <w:r>
        <w:rPr>
          <w:b w:val="0"/>
          <w:i w:val="0"/>
        </w:rPr>
        <w:t xml:space="preserve"> 没有强势或转强依据，只是价格比昨天低；大周期仍明显下降且价格未出现性格变化；上方马上就是密集阻力；原观察区被持续击穿且没有恢复。极端超跌反弹另有模板，见第9课。</w:t>
      </w:r>
    </w:p>
    <w:p>
      <w:r>
        <w:rPr>
          <w:b w:val="0"/>
          <w:i w:val="0"/>
        </w:rPr>
        <w:t>低点抬高和波动收窄可以增加结构清晰度，但视频也有快速下探后的V形反转，不要求所有回调先形成同一种紧平台。</w:t>
      </w:r>
    </w:p>
    <w:p>
      <w:pPr>
        <w:pStyle w:val="Heading2"/>
      </w:pPr>
      <w:r>
        <w:t>4.2 盘前先写好计划，不在跳动价格中临时编故事</w:t>
      </w:r>
    </w:p>
    <w:tbl>
      <w:tblPr>
        <w:tblStyle w:val="TableGrid"/>
        <w:tblW w:type="auto" w:w="0"/>
        <w:tblLook w:firstColumn="1" w:firstRow="1" w:lastColumn="0" w:lastRow="0" w:noHBand="0" w:noVBand="1" w:val="04A0"/>
      </w:tblPr>
      <w:tblGrid>
        <w:gridCol w:w="5112"/>
        <w:gridCol w:w="5112"/>
      </w:tblGrid>
      <w:tr>
        <w:tc>
          <w:tcPr>
            <w:tcW w:type="dxa" w:w="5112"/>
            <w:shd w:fill="EAF1F5"/>
          </w:tcPr>
          <w:p>
            <w:r>
              <w:rPr>
                <w:b/>
                <w:i w:val="0"/>
              </w:rPr>
              <w:t>必填项目</w:t>
            </w:r>
          </w:p>
        </w:tc>
        <w:tc>
          <w:tcPr>
            <w:tcW w:type="dxa" w:w="5112"/>
            <w:shd w:fill="EAF1F5"/>
          </w:tcPr>
          <w:p>
            <w:r>
              <w:rPr>
                <w:b/>
                <w:i w:val="0"/>
              </w:rPr>
              <w:t>写法示例：均为教学假设</w:t>
            </w:r>
          </w:p>
        </w:tc>
      </w:tr>
      <w:tr>
        <w:tc>
          <w:tcPr>
            <w:tcW w:type="dxa" w:w="5112"/>
          </w:tcPr>
          <w:p>
            <w:r>
              <w:rPr>
                <w:b w:val="0"/>
                <w:i w:val="0"/>
              </w:rPr>
              <w:t>候选理由</w:t>
            </w:r>
          </w:p>
        </w:tc>
        <w:tc>
          <w:tcPr>
            <w:tcW w:type="dxa" w:w="5112"/>
          </w:tcPr>
          <w:p>
            <w:r>
              <w:rPr>
                <w:b w:val="0"/>
                <w:i w:val="0"/>
              </w:rPr>
              <w:t>同板块领先，刚突破平台后首次回测</w:t>
            </w:r>
          </w:p>
        </w:tc>
      </w:tr>
      <w:tr>
        <w:tc>
          <w:tcPr>
            <w:tcW w:type="dxa" w:w="5112"/>
          </w:tcPr>
          <w:p>
            <w:r>
              <w:rPr>
                <w:b w:val="0"/>
                <w:i w:val="0"/>
              </w:rPr>
              <w:t>观察区</w:t>
            </w:r>
          </w:p>
        </w:tc>
        <w:tc>
          <w:tcPr>
            <w:tcW w:type="dxa" w:w="5112"/>
          </w:tcPr>
          <w:p>
            <w:r>
              <w:rPr>
                <w:b w:val="0"/>
                <w:i w:val="0"/>
              </w:rPr>
              <w:t>19.80～20.00，接近平台上沿与上升EMA21</w:t>
            </w:r>
          </w:p>
        </w:tc>
      </w:tr>
      <w:tr>
        <w:tc>
          <w:tcPr>
            <w:tcW w:type="dxa" w:w="5112"/>
          </w:tcPr>
          <w:p>
            <w:r>
              <w:rPr>
                <w:b w:val="0"/>
                <w:i w:val="0"/>
              </w:rPr>
              <w:t>大周期风险</w:t>
            </w:r>
          </w:p>
        </w:tc>
        <w:tc>
          <w:tcPr>
            <w:tcW w:type="dxa" w:w="5112"/>
          </w:tcPr>
          <w:p>
            <w:r>
              <w:rPr>
                <w:b w:val="0"/>
                <w:i w:val="0"/>
              </w:rPr>
              <w:t>上方21.50有前高，若持续失守19.80则原计划暂停</w:t>
            </w:r>
          </w:p>
        </w:tc>
      </w:tr>
      <w:tr>
        <w:tc>
          <w:tcPr>
            <w:tcW w:type="dxa" w:w="5112"/>
          </w:tcPr>
          <w:p>
            <w:r>
              <w:rPr>
                <w:b w:val="0"/>
                <w:i w:val="0"/>
              </w:rPr>
              <w:t>执行周期</w:t>
            </w:r>
          </w:p>
        </w:tc>
        <w:tc>
          <w:tcPr>
            <w:tcW w:type="dxa" w:w="5112"/>
          </w:tcPr>
          <w:p>
            <w:r>
              <w:rPr>
                <w:b w:val="0"/>
                <w:i w:val="0"/>
              </w:rPr>
              <w:t>本次用5分钟，不因紧张临时换1分钟</w:t>
            </w:r>
          </w:p>
        </w:tc>
      </w:tr>
      <w:tr>
        <w:tc>
          <w:tcPr>
            <w:tcW w:type="dxa" w:w="5112"/>
          </w:tcPr>
          <w:p>
            <w:r>
              <w:rPr>
                <w:b w:val="0"/>
                <w:i w:val="0"/>
              </w:rPr>
              <w:t>触发</w:t>
            </w:r>
          </w:p>
        </w:tc>
        <w:tc>
          <w:tcPr>
            <w:tcW w:type="dxa" w:w="5112"/>
          </w:tcPr>
          <w:p>
            <w:r>
              <w:rPr>
                <w:b w:val="0"/>
                <w:i w:val="0"/>
              </w:rPr>
              <w:t>到观察区后出现受阻反转，再突破指定已完成5分钟K高</w:t>
            </w:r>
          </w:p>
        </w:tc>
      </w:tr>
      <w:tr>
        <w:tc>
          <w:tcPr>
            <w:tcW w:type="dxa" w:w="5112"/>
          </w:tcPr>
          <w:p>
            <w:r>
              <w:rPr>
                <w:b w:val="0"/>
                <w:i w:val="0"/>
              </w:rPr>
              <w:t>初始止损候选</w:t>
            </w:r>
          </w:p>
        </w:tc>
        <w:tc>
          <w:tcPr>
            <w:tcW w:type="dxa" w:w="5112"/>
          </w:tcPr>
          <w:p>
            <w:r>
              <w:rPr>
                <w:b w:val="0"/>
                <w:i w:val="0"/>
              </w:rPr>
              <w:t>实际反转结构低点或所选K低点，待形成后确认</w:t>
            </w:r>
          </w:p>
        </w:tc>
      </w:tr>
      <w:tr>
        <w:tc>
          <w:tcPr>
            <w:tcW w:type="dxa" w:w="5112"/>
          </w:tcPr>
          <w:p>
            <w:r>
              <w:rPr>
                <w:b w:val="0"/>
                <w:i w:val="0"/>
              </w:rPr>
              <w:t>风险预算</w:t>
            </w:r>
          </w:p>
        </w:tc>
        <w:tc>
          <w:tcPr>
            <w:tcW w:type="dxa" w:w="5112"/>
          </w:tcPr>
          <w:p>
            <w:r>
              <w:rPr>
                <w:b w:val="0"/>
                <w:i w:val="0"/>
              </w:rPr>
              <w:t>账户权益×本笔预算；必须先有股数再下单</w:t>
            </w:r>
          </w:p>
        </w:tc>
      </w:tr>
      <w:tr>
        <w:tc>
          <w:tcPr>
            <w:tcW w:type="dxa" w:w="5112"/>
          </w:tcPr>
          <w:p>
            <w:r>
              <w:rPr>
                <w:b w:val="0"/>
                <w:i w:val="0"/>
              </w:rPr>
              <w:t>退出方式</w:t>
            </w:r>
          </w:p>
        </w:tc>
        <w:tc>
          <w:tcPr>
            <w:tcW w:type="dxa" w:w="5112"/>
          </w:tcPr>
          <w:p>
            <w:r>
              <w:rPr>
                <w:b w:val="0"/>
                <w:i w:val="0"/>
              </w:rPr>
              <w:t>结构兑现、分批或趋势跟踪，明确观察周期</w:t>
            </w:r>
          </w:p>
        </w:tc>
      </w:tr>
    </w:tbl>
    <w:p/>
    <w:p>
      <w:r>
        <w:rPr>
          <w:b w:val="0"/>
          <w:i w:val="0"/>
        </w:rPr>
        <w:t>本表是教学整理。视频没有给出每只股票必须填同一表格的制度，但这些问题来自他的实际决策内容。</w:t>
      </w:r>
    </w:p>
    <w:p>
      <w:pPr>
        <w:pStyle w:val="Heading2"/>
      </w:pPr>
      <w:r>
        <w:t>4.3 到观察区以后，逐根做什么</w:t>
      </w:r>
    </w:p>
    <w:p>
      <w:r>
        <w:rPr>
          <w:b/>
          <w:i w:val="0"/>
        </w:rPr>
        <w:t>第一步：等待进入区域。</w:t>
      </w:r>
      <w:r>
        <w:rPr>
          <w:b w:val="0"/>
          <w:i w:val="0"/>
        </w:rPr>
        <w:t xml:space="preserve"> 未到区域而直线上涨，记为没有提供原计划入口。不要为了“今天必须买到”追过去。若跳空直接落在观察区下方，重新看大周期，而不是默认便宜更多。</w:t>
      </w:r>
    </w:p>
    <w:p>
      <w:r>
        <w:rPr>
          <w:b/>
          <w:i w:val="0"/>
        </w:rPr>
        <w:t>第二步：观察下探是否受阻。</w:t>
      </w:r>
      <w:r>
        <w:rPr>
          <w:b w:val="0"/>
          <w:i w:val="0"/>
        </w:rPr>
        <w:t xml:space="preserve"> 看价格是否还能轻易创新低，是否收回观察区，是否开始向上推动。一个下影本身不足以保证反转，只是需要继续观察的价格信息。</w:t>
      </w:r>
    </w:p>
    <w:p>
      <w:r>
        <w:rPr>
          <w:b/>
          <w:i w:val="0"/>
        </w:rPr>
        <w:t>第三步：指定触发K。</w:t>
      </w:r>
      <w:r>
        <w:rPr>
          <w:b w:val="0"/>
          <w:i w:val="0"/>
        </w:rPr>
        <w:t xml:space="preserve"> 在事先选定周期中，找到计划使用的已完成K线，记下其高点；继续观察后续价格向上突破该高点。前K高触发是动态工具，必须在日志里写哪根K，不能盘后任意改选。</w:t>
      </w:r>
    </w:p>
    <w:p>
      <w:r>
        <w:rPr>
          <w:b/>
          <w:i w:val="0"/>
        </w:rPr>
        <w:t>第四步：同时确定止损。</w:t>
      </w:r>
      <w:r>
        <w:rPr>
          <w:b w:val="0"/>
          <w:i w:val="0"/>
        </w:rPr>
        <w:t xml:space="preserve"> 视频中用过当日低点、相关K低点、前K低点。它们提供不同空间：当日低点通常更宽；小K低点更紧，但更可能被噪声扫出。选择有结构含义且能承受的位置，再按距离算股数。</w:t>
      </w:r>
    </w:p>
    <w:p>
      <w:r>
        <w:rPr>
          <w:b/>
          <w:i w:val="0"/>
        </w:rPr>
        <w:t>第五步：核对可成交价格。</w:t>
      </w:r>
      <w:r>
        <w:rPr>
          <w:b w:val="0"/>
          <w:i w:val="0"/>
        </w:rPr>
        <w:t xml:space="preserve"> 若突破太快，实际入场已明显偏离计划，重新计算。不能仍按旧触发价算风险，却在更高处成交。视频提过对离低点/理想入口约超过3%的追价谨慎，这是一种当时经验，不是所有工具通用阈值。</w:t>
      </w:r>
    </w:p>
    <w:p>
      <w:r>
        <w:rPr>
          <w:b/>
          <w:i w:val="0"/>
        </w:rPr>
        <w:t>第六步：执行并保留原始计划。</w:t>
      </w:r>
      <w:r>
        <w:rPr>
          <w:b w:val="0"/>
          <w:i w:val="0"/>
        </w:rPr>
        <w:t xml:space="preserve"> 记录实际入场、初始止损、股数。以后调整止损，也保留初始风险金额，用来算最终实际R。</w:t>
      </w:r>
    </w:p>
    <w:p>
      <w:pPr>
        <w:pStyle w:val="Heading2"/>
      </w:pPr>
      <w:r>
        <w:t>4.4 一笔完整的算例</w:t>
      </w:r>
    </w:p>
    <w:p>
      <w:r>
        <w:rPr>
          <w:b/>
          <w:i w:val="0"/>
        </w:rPr>
        <w:t>教学假设，非视频订单。</w:t>
      </w:r>
      <w:r>
        <w:rPr>
          <w:b w:val="0"/>
          <w:i w:val="0"/>
        </w:rPr>
        <w:t xml:space="preserve"> 账户10,000美元，本次预算0.5%=50美元。股价进入19.80～20.00观察区，在19.80出现低点；一根已完成5分钟K高为20.10，随后计划在20.12成交，初始止损19.80。</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项目</w:t>
            </w:r>
          </w:p>
        </w:tc>
        <w:tc>
          <w:tcPr>
            <w:tcW w:type="dxa" w:w="3408"/>
            <w:shd w:fill="EAF1F5"/>
          </w:tcPr>
          <w:p>
            <w:r>
              <w:rPr>
                <w:b/>
                <w:i w:val="0"/>
              </w:rPr>
              <w:t>计算</w:t>
            </w:r>
          </w:p>
        </w:tc>
        <w:tc>
          <w:tcPr>
            <w:tcW w:type="dxa" w:w="3408"/>
            <w:shd w:fill="EAF1F5"/>
          </w:tcPr>
          <w:p>
            <w:r>
              <w:rPr>
                <w:b/>
                <w:i w:val="0"/>
              </w:rPr>
              <w:t>结果</w:t>
            </w:r>
          </w:p>
        </w:tc>
      </w:tr>
      <w:tr>
        <w:tc>
          <w:tcPr>
            <w:tcW w:type="dxa" w:w="3408"/>
          </w:tcPr>
          <w:p>
            <w:r>
              <w:rPr>
                <w:b w:val="0"/>
                <w:i w:val="0"/>
              </w:rPr>
              <w:t>每股风险</w:t>
            </w:r>
          </w:p>
        </w:tc>
        <w:tc>
          <w:tcPr>
            <w:tcW w:type="dxa" w:w="3408"/>
          </w:tcPr>
          <w:p>
            <w:r>
              <w:rPr>
                <w:b w:val="0"/>
                <w:i w:val="0"/>
              </w:rPr>
              <w:t>20.12−19.80</w:t>
            </w:r>
          </w:p>
        </w:tc>
        <w:tc>
          <w:tcPr>
            <w:tcW w:type="dxa" w:w="3408"/>
          </w:tcPr>
          <w:p>
            <w:r>
              <w:rPr>
                <w:b w:val="0"/>
                <w:i w:val="0"/>
              </w:rPr>
              <w:t>0.32美元</w:t>
            </w:r>
          </w:p>
        </w:tc>
      </w:tr>
      <w:tr>
        <w:tc>
          <w:tcPr>
            <w:tcW w:type="dxa" w:w="3408"/>
          </w:tcPr>
          <w:p>
            <w:r>
              <w:rPr>
                <w:b w:val="0"/>
                <w:i w:val="0"/>
              </w:rPr>
              <w:t>理论数量</w:t>
            </w:r>
          </w:p>
        </w:tc>
        <w:tc>
          <w:tcPr>
            <w:tcW w:type="dxa" w:w="3408"/>
          </w:tcPr>
          <w:p>
            <w:r>
              <w:rPr>
                <w:b w:val="0"/>
                <w:i w:val="0"/>
              </w:rPr>
              <w:t>50÷0.32</w:t>
            </w:r>
          </w:p>
        </w:tc>
        <w:tc>
          <w:tcPr>
            <w:tcW w:type="dxa" w:w="3408"/>
          </w:tcPr>
          <w:p>
            <w:r>
              <w:rPr>
                <w:b w:val="0"/>
                <w:i w:val="0"/>
              </w:rPr>
              <w:t>156.25股</w:t>
            </w:r>
          </w:p>
        </w:tc>
      </w:tr>
      <w:tr>
        <w:tc>
          <w:tcPr>
            <w:tcW w:type="dxa" w:w="3408"/>
          </w:tcPr>
          <w:p>
            <w:r>
              <w:rPr>
                <w:b w:val="0"/>
                <w:i w:val="0"/>
              </w:rPr>
              <w:t>不超过预算的整股数量</w:t>
            </w:r>
          </w:p>
        </w:tc>
        <w:tc>
          <w:tcPr>
            <w:tcW w:type="dxa" w:w="3408"/>
          </w:tcPr>
          <w:p>
            <w:r>
              <w:rPr>
                <w:b w:val="0"/>
                <w:i w:val="0"/>
              </w:rPr>
              <w:t>向下取整</w:t>
            </w:r>
          </w:p>
        </w:tc>
        <w:tc>
          <w:tcPr>
            <w:tcW w:type="dxa" w:w="3408"/>
          </w:tcPr>
          <w:p>
            <w:r>
              <w:rPr>
                <w:b w:val="0"/>
                <w:i w:val="0"/>
              </w:rPr>
              <w:t>156股</w:t>
            </w:r>
          </w:p>
        </w:tc>
      </w:tr>
      <w:tr>
        <w:tc>
          <w:tcPr>
            <w:tcW w:type="dxa" w:w="3408"/>
          </w:tcPr>
          <w:p>
            <w:r>
              <w:rPr>
                <w:b w:val="0"/>
                <w:i w:val="0"/>
              </w:rPr>
              <w:t>计划价格损失</w:t>
            </w:r>
          </w:p>
        </w:tc>
        <w:tc>
          <w:tcPr>
            <w:tcW w:type="dxa" w:w="3408"/>
          </w:tcPr>
          <w:p>
            <w:r>
              <w:rPr>
                <w:b w:val="0"/>
                <w:i w:val="0"/>
              </w:rPr>
              <w:t>156×0.32</w:t>
            </w:r>
          </w:p>
        </w:tc>
        <w:tc>
          <w:tcPr>
            <w:tcW w:type="dxa" w:w="3408"/>
          </w:tcPr>
          <w:p>
            <w:r>
              <w:rPr>
                <w:b w:val="0"/>
                <w:i w:val="0"/>
              </w:rPr>
              <w:t>49.92美元</w:t>
            </w:r>
          </w:p>
        </w:tc>
      </w:tr>
      <w:tr>
        <w:tc>
          <w:tcPr>
            <w:tcW w:type="dxa" w:w="3408"/>
          </w:tcPr>
          <w:p>
            <w:r>
              <w:rPr>
                <w:b w:val="0"/>
                <w:i w:val="0"/>
              </w:rPr>
              <w:t>仓位金额</w:t>
            </w:r>
          </w:p>
        </w:tc>
        <w:tc>
          <w:tcPr>
            <w:tcW w:type="dxa" w:w="3408"/>
          </w:tcPr>
          <w:p>
            <w:r>
              <w:rPr>
                <w:b w:val="0"/>
                <w:i w:val="0"/>
              </w:rPr>
              <w:t>156×20.12</w:t>
            </w:r>
          </w:p>
        </w:tc>
        <w:tc>
          <w:tcPr>
            <w:tcW w:type="dxa" w:w="3408"/>
          </w:tcPr>
          <w:p>
            <w:r>
              <w:rPr>
                <w:b w:val="0"/>
                <w:i w:val="0"/>
              </w:rPr>
              <w:t>3138.72美元</w:t>
            </w:r>
          </w:p>
        </w:tc>
      </w:tr>
      <w:tr>
        <w:tc>
          <w:tcPr>
            <w:tcW w:type="dxa" w:w="3408"/>
          </w:tcPr>
          <w:p>
            <w:r>
              <w:rPr>
                <w:b w:val="0"/>
                <w:i w:val="0"/>
              </w:rPr>
              <w:t>仓位占权益</w:t>
            </w:r>
          </w:p>
        </w:tc>
        <w:tc>
          <w:tcPr>
            <w:tcW w:type="dxa" w:w="3408"/>
          </w:tcPr>
          <w:p>
            <w:r>
              <w:rPr>
                <w:b w:val="0"/>
                <w:i w:val="0"/>
              </w:rPr>
              <w:t>3138.72÷10000</w:t>
            </w:r>
          </w:p>
        </w:tc>
        <w:tc>
          <w:tcPr>
            <w:tcW w:type="dxa" w:w="3408"/>
          </w:tcPr>
          <w:p>
            <w:r>
              <w:rPr>
                <w:b w:val="0"/>
                <w:i w:val="0"/>
              </w:rPr>
              <w:t>31.39%</w:t>
            </w:r>
          </w:p>
        </w:tc>
      </w:tr>
      <w:tr>
        <w:tc>
          <w:tcPr>
            <w:tcW w:type="dxa" w:w="3408"/>
          </w:tcPr>
          <w:p>
            <w:r>
              <w:rPr>
                <w:b w:val="0"/>
                <w:i w:val="0"/>
              </w:rPr>
              <w:t>止损距离</w:t>
            </w:r>
          </w:p>
        </w:tc>
        <w:tc>
          <w:tcPr>
            <w:tcW w:type="dxa" w:w="3408"/>
          </w:tcPr>
          <w:p>
            <w:r>
              <w:rPr>
                <w:b w:val="0"/>
                <w:i w:val="0"/>
              </w:rPr>
              <w:t>0.32÷20.12</w:t>
            </w:r>
          </w:p>
        </w:tc>
        <w:tc>
          <w:tcPr>
            <w:tcW w:type="dxa" w:w="3408"/>
          </w:tcPr>
          <w:p>
            <w:r>
              <w:rPr>
                <w:b w:val="0"/>
                <w:i w:val="0"/>
              </w:rPr>
              <w:t>约1.59%</w:t>
            </w:r>
          </w:p>
        </w:tc>
      </w:tr>
      <w:tr>
        <w:tc>
          <w:tcPr>
            <w:tcW w:type="dxa" w:w="3408"/>
          </w:tcPr>
          <w:p>
            <w:r>
              <w:rPr>
                <w:b w:val="0"/>
                <w:i w:val="0"/>
              </w:rPr>
              <w:t>3R价格参照</w:t>
            </w:r>
          </w:p>
        </w:tc>
        <w:tc>
          <w:tcPr>
            <w:tcW w:type="dxa" w:w="3408"/>
          </w:tcPr>
          <w:p>
            <w:r>
              <w:rPr>
                <w:b w:val="0"/>
                <w:i w:val="0"/>
              </w:rPr>
              <w:t>20.12+3×0.32</w:t>
            </w:r>
          </w:p>
        </w:tc>
        <w:tc>
          <w:tcPr>
            <w:tcW w:type="dxa" w:w="3408"/>
          </w:tcPr>
          <w:p>
            <w:r>
              <w:rPr>
                <w:b w:val="0"/>
                <w:i w:val="0"/>
              </w:rPr>
              <w:t>21.08美元</w:t>
            </w:r>
          </w:p>
        </w:tc>
      </w:tr>
      <w:tr>
        <w:tc>
          <w:tcPr>
            <w:tcW w:type="dxa" w:w="3408"/>
          </w:tcPr>
          <w:p>
            <w:r>
              <w:rPr>
                <w:b w:val="0"/>
                <w:i w:val="0"/>
              </w:rPr>
              <w:t>5R价格参照</w:t>
            </w:r>
          </w:p>
        </w:tc>
        <w:tc>
          <w:tcPr>
            <w:tcW w:type="dxa" w:w="3408"/>
          </w:tcPr>
          <w:p>
            <w:r>
              <w:rPr>
                <w:b w:val="0"/>
                <w:i w:val="0"/>
              </w:rPr>
              <w:t>20.12+5×0.32</w:t>
            </w:r>
          </w:p>
        </w:tc>
        <w:tc>
          <w:tcPr>
            <w:tcW w:type="dxa" w:w="3408"/>
          </w:tcPr>
          <w:p>
            <w:r>
              <w:rPr>
                <w:b w:val="0"/>
                <w:i w:val="0"/>
              </w:rPr>
              <w:t>21.72美元</w:t>
            </w:r>
          </w:p>
        </w:tc>
      </w:tr>
    </w:tbl>
    <w:p/>
    <w:p>
      <w:r>
        <w:rPr>
          <w:b w:val="0"/>
          <w:i w:val="0"/>
        </w:rPr>
        <w:t>如果平台、流动性或个人组合约束只允许更小仓位，就减少数量；不能因公式得出156股就认为必须买足。示例未计手续费、滑点，止损跳空时实际亏损可能更大。</w:t>
      </w:r>
    </w:p>
    <w:p>
      <w:r>
        <w:rPr>
          <w:b w:val="0"/>
          <w:i w:val="0"/>
        </w:rPr>
        <w:t>若实际只能买在20.30，仍止损19.80，每股风险变为0.50，预算50美元只对应100股。继续买156股就变成78美元计划风险，已经不是原来的0.5%。</w:t>
      </w:r>
    </w:p>
    <w:p>
      <w:pPr>
        <w:pStyle w:val="Heading2"/>
      </w:pPr>
      <w:r>
        <w:t>4.5 入场后四种结果</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价格发展</w:t>
            </w:r>
          </w:p>
        </w:tc>
        <w:tc>
          <w:tcPr>
            <w:tcW w:type="dxa" w:w="3408"/>
            <w:shd w:fill="EAF1F5"/>
          </w:tcPr>
          <w:p>
            <w:r>
              <w:rPr>
                <w:b/>
                <w:i w:val="0"/>
              </w:rPr>
              <w:t>怎样理解</w:t>
            </w:r>
          </w:p>
        </w:tc>
        <w:tc>
          <w:tcPr>
            <w:tcW w:type="dxa" w:w="3408"/>
            <w:shd w:fill="EAF1F5"/>
          </w:tcPr>
          <w:p>
            <w:r>
              <w:rPr>
                <w:b/>
                <w:i w:val="0"/>
              </w:rPr>
              <w:t>处理方向</w:t>
            </w:r>
          </w:p>
        </w:tc>
      </w:tr>
      <w:tr>
        <w:tc>
          <w:tcPr>
            <w:tcW w:type="dxa" w:w="3408"/>
          </w:tcPr>
          <w:p>
            <w:r>
              <w:rPr>
                <w:b w:val="0"/>
                <w:i w:val="0"/>
              </w:rPr>
              <w:t>很快离开支撑并延续</w:t>
            </w:r>
          </w:p>
        </w:tc>
        <w:tc>
          <w:tcPr>
            <w:tcW w:type="dxa" w:w="3408"/>
          </w:tcPr>
          <w:p>
            <w:r>
              <w:rPr>
                <w:b w:val="0"/>
                <w:i w:val="0"/>
              </w:rPr>
              <w:t>与预期反应一致</w:t>
            </w:r>
          </w:p>
        </w:tc>
        <w:tc>
          <w:tcPr>
            <w:tcW w:type="dxa" w:w="3408"/>
          </w:tcPr>
          <w:p>
            <w:r>
              <w:rPr>
                <w:b w:val="0"/>
                <w:i w:val="0"/>
              </w:rPr>
              <w:t>按既定兑现或跟踪方式管理，不因一根小回落随意全卖</w:t>
            </w:r>
          </w:p>
        </w:tc>
      </w:tr>
      <w:tr>
        <w:tc>
          <w:tcPr>
            <w:tcW w:type="dxa" w:w="3408"/>
          </w:tcPr>
          <w:p>
            <w:r>
              <w:rPr>
                <w:b w:val="0"/>
                <w:i w:val="0"/>
              </w:rPr>
              <w:t>停留支撑附近反复磨</w:t>
            </w:r>
          </w:p>
        </w:tc>
        <w:tc>
          <w:tcPr>
            <w:tcW w:type="dxa" w:w="3408"/>
          </w:tcPr>
          <w:p>
            <w:r>
              <w:rPr>
                <w:b w:val="0"/>
                <w:i w:val="0"/>
              </w:rPr>
              <w:t>预期的快速反应没有出现</w:t>
            </w:r>
          </w:p>
        </w:tc>
        <w:tc>
          <w:tcPr>
            <w:tcW w:type="dxa" w:w="3408"/>
          </w:tcPr>
          <w:p>
            <w:r>
              <w:rPr>
                <w:b w:val="0"/>
                <w:i w:val="0"/>
              </w:rPr>
              <w:t>观察结构是否失效；若反复出现于多个新仓，减少同类交易</w:t>
            </w:r>
          </w:p>
        </w:tc>
      </w:tr>
      <w:tr>
        <w:tc>
          <w:tcPr>
            <w:tcW w:type="dxa" w:w="3408"/>
          </w:tcPr>
          <w:p>
            <w:r>
              <w:rPr>
                <w:b w:val="0"/>
                <w:i w:val="0"/>
              </w:rPr>
              <w:t>触达初始止损</w:t>
            </w:r>
          </w:p>
        </w:tc>
        <w:tc>
          <w:tcPr>
            <w:tcW w:type="dxa" w:w="3408"/>
          </w:tcPr>
          <w:p>
            <w:r>
              <w:rPr>
                <w:b w:val="0"/>
                <w:i w:val="0"/>
              </w:rPr>
              <w:t>本次尝试失效</w:t>
            </w:r>
          </w:p>
        </w:tc>
        <w:tc>
          <w:tcPr>
            <w:tcW w:type="dxa" w:w="3408"/>
          </w:tcPr>
          <w:p>
            <w:r>
              <w:rPr>
                <w:b w:val="0"/>
                <w:i w:val="0"/>
              </w:rPr>
              <w:t>执行止损，记录损失；是否重入另等新信号</w:t>
            </w:r>
          </w:p>
        </w:tc>
      </w:tr>
      <w:tr>
        <w:tc>
          <w:tcPr>
            <w:tcW w:type="dxa" w:w="3408"/>
          </w:tcPr>
          <w:p>
            <w:r>
              <w:rPr>
                <w:b w:val="0"/>
                <w:i w:val="0"/>
              </w:rPr>
              <w:t>止损后又上涨</w:t>
            </w:r>
          </w:p>
        </w:tc>
        <w:tc>
          <w:tcPr>
            <w:tcW w:type="dxa" w:w="3408"/>
          </w:tcPr>
          <w:p>
            <w:r>
              <w:rPr>
                <w:b w:val="0"/>
                <w:i w:val="0"/>
              </w:rPr>
              <w:t>时点或止损选择失败，不一定是方向判断错误</w:t>
            </w:r>
          </w:p>
        </w:tc>
        <w:tc>
          <w:tcPr>
            <w:tcW w:type="dxa" w:w="3408"/>
          </w:tcPr>
          <w:p>
            <w:r>
              <w:rPr>
                <w:b w:val="0"/>
                <w:i w:val="0"/>
              </w:rPr>
              <w:t>不把事后上涨补算成自己利润，不直接扩大仓位追回</w:t>
            </w:r>
          </w:p>
        </w:tc>
      </w:tr>
    </w:tbl>
    <w:p/>
    <w:p>
      <w:r>
        <w:rPr>
          <w:b w:val="0"/>
          <w:i w:val="0"/>
        </w:rPr>
        <w:t>视频没有统一的“入场后几分钟不涨就卖”。若要加入时间止损，应标成独立研究条件，而非替Martin补规则。</w:t>
      </w:r>
    </w:p>
    <w:p>
      <w:pPr>
        <w:pStyle w:val="Heading2"/>
      </w:pPr>
      <w:r>
        <w:t>4.6 AMPX实例：把视频的逻辑完整展开</w:t>
      </w:r>
    </w:p>
    <w:p>
      <w:r>
        <w:rPr>
          <w:b w:val="0"/>
          <w:i w:val="0"/>
        </w:rPr>
        <w:t>访谈中，他盘前把约7.45～7.50美元列为值得观察的支撑带，结合日线EMA9/21与AVWAP。开盘先回落，随后用1分钟转强/突破触发尝试。这笔案例的重要内容是：</w:t>
      </w:r>
      <w:r>
        <w:rPr>
          <w:b/>
          <w:i w:val="0"/>
        </w:rPr>
        <w:t>先有支撑预案，后有回落，最后才有小周期按钮。</w:t>
      </w:r>
    </w:p>
    <w:p>
      <w:r>
        <w:rPr>
          <w:b w:val="0"/>
          <w:i w:val="0"/>
        </w:rPr>
        <w:t>学习时按同样顺序复述：为什么选这只股；为何该价带值得等；价格是否真的进入；哪根小周期K线构成触发；止损依据是什么；头顶是否有阻力。若只能指出盘后日线上的一根上涨K，而不能重建触发时可知的信息，就还没有复现入口。</w:t>
      </w:r>
    </w:p>
    <w:p>
      <w:r>
        <w:rPr>
          <w:b w:val="0"/>
          <w:i w:val="0"/>
        </w:rPr>
        <w:t>视频当时的完整历史分钟图和订单数据并非处处可见，教程不伪造具体成交价、数量或收益。它提供的是可复制的分析顺序。</w:t>
      </w:r>
    </w:p>
    <w:p>
      <w:r>
        <w:rPr>
          <w:b/>
          <w:i w:val="0"/>
        </w:rPr>
        <w:t>图解：AMPX日线回调案例。</w:t>
      </w:r>
      <w:r>
        <w:rPr>
          <w:b w:val="0"/>
          <w:i w:val="0"/>
        </w:rPr>
        <w:t xml:space="preserve"> 这张图从左到右展示上涨、较长整理、再走强。中部价格围绕均线整理，右侧再次向上；水平线和AVWAP帮助讨论平台及回测区域。它展示日线背景，不提供1分钟真实成交；图上收益标注也不能替代独立订单核验。</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ampx.jpg"/>
                    <pic:cNvPicPr/>
                  </pic:nvPicPr>
                  <pic:blipFill>
                    <a:blip r:embed="rId10"/>
                    <a:stretch>
                      <a:fillRect/>
                    </a:stretch>
                  </pic:blipFill>
                  <pic:spPr>
                    <a:xfrm>
                      <a:off x="0" y="0"/>
                      <a:ext cx="6126480" cy="3446145"/>
                    </a:xfrm>
                    <a:prstGeom prst="rect"/>
                  </pic:spPr>
                </pic:pic>
              </a:graphicData>
            </a:graphic>
          </wp:inline>
        </w:drawing>
      </w:r>
    </w:p>
    <w:p>
      <w:pPr>
        <w:pStyle w:val="Heading1"/>
        <w:pageBreakBefore/>
      </w:pPr>
      <w:r>
        <w:t>第5课：确认后回踩——错过第一次突破以后怎样处理</w:t>
      </w:r>
    </w:p>
    <w:p>
      <w:pPr>
        <w:pStyle w:val="Heading2"/>
      </w:pPr>
      <w:r>
        <w:t>5.1 这种入口解决什么问题</w:t>
      </w:r>
    </w:p>
    <w:p>
      <w:r>
        <w:rPr>
          <w:b w:val="0"/>
          <w:i w:val="0"/>
        </w:rPr>
        <w:t>有时价格从支撑直接推起，你没有赶上前K高突破。另一种选择是先让所看周期的一根K线完成，确认收得较强、回到均线上方，再等回踩。与第4课相比，它接受确认更充分、价格未必最早的代价，换取新的观察依据。</w:t>
      </w:r>
    </w:p>
    <w:p>
      <w:pPr>
        <w:pStyle w:val="Heading2"/>
      </w:pPr>
      <w:r>
        <w:t>5.2 操作顺序</w:t>
      </w:r>
    </w:p>
    <w:p>
      <w:pPr>
        <w:pStyle w:val="ListNumber"/>
      </w:pPr>
      <w:r>
        <w:rPr>
          <w:b w:val="0"/>
          <w:i w:val="0"/>
        </w:rPr>
        <w:t>先保留原来的大周期背景，不因错过而降低选股要求。</w:t>
      </w:r>
    </w:p>
    <w:p>
      <w:pPr>
        <w:pStyle w:val="ListNumber"/>
      </w:pPr>
      <w:r>
        <w:rPr>
          <w:b w:val="0"/>
          <w:i w:val="0"/>
        </w:rPr>
        <w:t>指定确认周期，例如视频USO讨论中的15分钟。所谓收盘是该根15分钟K结束，不一定是当天收市。</w:t>
      </w:r>
    </w:p>
    <w:p>
      <w:pPr>
        <w:pStyle w:val="ListNumber"/>
      </w:pPr>
      <w:r>
        <w:rPr>
          <w:b w:val="0"/>
          <w:i w:val="0"/>
        </w:rPr>
        <w:t>观察这根K是否收强、收复相关均线或关键位。不是所有绿色K线都叫确认。</w:t>
      </w:r>
    </w:p>
    <w:p>
      <w:pPr>
        <w:pStyle w:val="ListNumber"/>
      </w:pPr>
      <w:r>
        <w:rPr>
          <w:b w:val="0"/>
          <w:i w:val="0"/>
        </w:rPr>
        <w:t>等价格向对应支撑回踩；USO案例提到15分钟EMA9。</w:t>
      </w:r>
    </w:p>
    <w:p>
      <w:pPr>
        <w:pStyle w:val="ListNumber"/>
      </w:pPr>
      <w:r>
        <w:rPr>
          <w:b w:val="0"/>
          <w:i w:val="0"/>
        </w:rPr>
        <w:t>回踩中重新检查结构和风险。正文不将“碰到EMA9”编成机械买入指令，也不补造该案例未披露的精确止损。</w:t>
      </w:r>
    </w:p>
    <w:p>
      <w:pPr>
        <w:pStyle w:val="ListNumber"/>
      </w:pPr>
      <w:r>
        <w:rPr>
          <w:b w:val="0"/>
          <w:i w:val="0"/>
        </w:rPr>
        <w:t>若不回踩，记为未成交；若回踩持续破坏刚建立的强势，取消原入口。是否改用第4课小周期确认，应在模拟计划中事先说明。</w:t>
      </w:r>
    </w:p>
    <w:p>
      <w:pPr>
        <w:pStyle w:val="Heading2"/>
      </w:pPr>
      <w:r>
        <w:t>5.3 USO实例的前因后果</w:t>
      </w:r>
    </w:p>
    <w:p>
      <w:r>
        <w:rPr>
          <w:b w:val="0"/>
          <w:i w:val="0"/>
        </w:rPr>
        <w:t>10月12日直播中，他喜欢原油的日线U&amp;R及周线支撑结构，表示等回调。次日直播里，他讲此前一笔USO止损，后来错过上涨突破，于是等K线收强，再买向15分钟EMA9的回踩，并提到均线交叉。</w:t>
      </w:r>
    </w:p>
    <w:p>
      <w:r>
        <w:rPr>
          <w:b w:val="0"/>
          <w:i w:val="0"/>
        </w:rPr>
        <w:t>这说明</w:t>
      </w:r>
      <w:r>
        <w:rPr>
          <w:b/>
          <w:i w:val="0"/>
        </w:rPr>
        <w:t>第一次失败和错过突破后，都可以重新等待新的可执行结构</w:t>
      </w:r>
      <w:r>
        <w:rPr>
          <w:b w:val="0"/>
          <w:i w:val="0"/>
        </w:rPr>
        <w:t>。它没有证明任何止损都该重入，也没有证明每笔必须金叉。</w:t>
      </w:r>
    </w:p>
    <w:p>
      <w:r>
        <w:rPr>
          <w:b w:val="0"/>
          <w:i w:val="0"/>
        </w:rPr>
        <w:t>特别注意：口述交易标的是USO，但分析画面是USOIL/WTI。你可以用相关图辅助方向判断，却必须在实际下单标的上重新算入场、止损和股数。不能把原油的美元报价当作USO股价。</w:t>
      </w:r>
    </w:p>
    <w:p>
      <w:r>
        <w:rPr>
          <w:b/>
          <w:i w:val="0"/>
        </w:rPr>
        <w:t>图解：USOIL 15分钟确认回踩分析图。</w:t>
      </w:r>
      <w:r>
        <w:rPr>
          <w:b w:val="0"/>
          <w:i w:val="0"/>
        </w:rPr>
        <w:t xml:space="preserve"> 左侧是下行，右侧先下探再快速收复，价格重新推回多条均线上方。阅读时关注收复和随后回踩的先后顺序。画面代码是USOIL、周期15分钟，口述订单是USO，因此图中价格不能直接用于USO股数计算。</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uso.jpg"/>
                    <pic:cNvPicPr/>
                  </pic:nvPicPr>
                  <pic:blipFill>
                    <a:blip r:embed="rId11"/>
                    <a:stretch>
                      <a:fillRect/>
                    </a:stretch>
                  </pic:blipFill>
                  <pic:spPr>
                    <a:xfrm>
                      <a:off x="0" y="0"/>
                      <a:ext cx="6126480" cy="3446145"/>
                    </a:xfrm>
                    <a:prstGeom prst="rect"/>
                  </pic:spPr>
                </pic:pic>
              </a:graphicData>
            </a:graphic>
          </wp:inline>
        </w:drawing>
      </w:r>
    </w:p>
    <w:p>
      <w:pPr>
        <w:pStyle w:val="Heading2"/>
      </w:pPr>
      <w:r>
        <w:t>5.4 两种回调入口怎样选</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问题</w:t>
            </w:r>
          </w:p>
        </w:tc>
        <w:tc>
          <w:tcPr>
            <w:tcW w:type="dxa" w:w="3408"/>
            <w:shd w:fill="EAF1F5"/>
          </w:tcPr>
          <w:p>
            <w:r>
              <w:rPr>
                <w:b/>
                <w:i w:val="0"/>
              </w:rPr>
              <w:t>支撑反转后突破前K高</w:t>
            </w:r>
          </w:p>
        </w:tc>
        <w:tc>
          <w:tcPr>
            <w:tcW w:type="dxa" w:w="3408"/>
            <w:shd w:fill="EAF1F5"/>
          </w:tcPr>
          <w:p>
            <w:r>
              <w:rPr>
                <w:b/>
                <w:i w:val="0"/>
              </w:rPr>
              <w:t>确认后等回踩</w:t>
            </w:r>
          </w:p>
        </w:tc>
      </w:tr>
      <w:tr>
        <w:tc>
          <w:tcPr>
            <w:tcW w:type="dxa" w:w="3408"/>
          </w:tcPr>
          <w:p>
            <w:r>
              <w:rPr>
                <w:b w:val="0"/>
                <w:i w:val="0"/>
              </w:rPr>
              <w:t>等待什么</w:t>
            </w:r>
          </w:p>
        </w:tc>
        <w:tc>
          <w:tcPr>
            <w:tcW w:type="dxa" w:w="3408"/>
          </w:tcPr>
          <w:p>
            <w:r>
              <w:rPr>
                <w:b w:val="0"/>
                <w:i w:val="0"/>
              </w:rPr>
              <w:t>支撑反应与小周期向上触发</w:t>
            </w:r>
          </w:p>
        </w:tc>
        <w:tc>
          <w:tcPr>
            <w:tcW w:type="dxa" w:w="3408"/>
          </w:tcPr>
          <w:p>
            <w:r>
              <w:rPr>
                <w:b w:val="0"/>
                <w:i w:val="0"/>
              </w:rPr>
              <w:t>指定周期先收强，再给回踩</w:t>
            </w:r>
          </w:p>
        </w:tc>
      </w:tr>
      <w:tr>
        <w:tc>
          <w:tcPr>
            <w:tcW w:type="dxa" w:w="3408"/>
          </w:tcPr>
          <w:p>
            <w:r>
              <w:rPr>
                <w:b w:val="0"/>
                <w:i w:val="0"/>
              </w:rPr>
              <w:t>主要代价</w:t>
            </w:r>
          </w:p>
        </w:tc>
        <w:tc>
          <w:tcPr>
            <w:tcW w:type="dxa" w:w="3408"/>
          </w:tcPr>
          <w:p>
            <w:r>
              <w:rPr>
                <w:b w:val="0"/>
                <w:i w:val="0"/>
              </w:rPr>
              <w:t>较早，可能被短线噪声扫出</w:t>
            </w:r>
          </w:p>
        </w:tc>
        <w:tc>
          <w:tcPr>
            <w:tcW w:type="dxa" w:w="3408"/>
          </w:tcPr>
          <w:p>
            <w:r>
              <w:rPr>
                <w:b w:val="0"/>
                <w:i w:val="0"/>
              </w:rPr>
              <w:t>可能不回踩，从而错过</w:t>
            </w:r>
          </w:p>
        </w:tc>
      </w:tr>
      <w:tr>
        <w:tc>
          <w:tcPr>
            <w:tcW w:type="dxa" w:w="3408"/>
          </w:tcPr>
          <w:p>
            <w:r>
              <w:rPr>
                <w:b w:val="0"/>
                <w:i w:val="0"/>
              </w:rPr>
              <w:t>最容易犯的错</w:t>
            </w:r>
          </w:p>
        </w:tc>
        <w:tc>
          <w:tcPr>
            <w:tcW w:type="dxa" w:w="3408"/>
          </w:tcPr>
          <w:p>
            <w:r>
              <w:rPr>
                <w:b w:val="0"/>
                <w:i w:val="0"/>
              </w:rPr>
              <w:t>任何小K突破都买</w:t>
            </w:r>
          </w:p>
        </w:tc>
        <w:tc>
          <w:tcPr>
            <w:tcW w:type="dxa" w:w="3408"/>
          </w:tcPr>
          <w:p>
            <w:r>
              <w:rPr>
                <w:b w:val="0"/>
                <w:i w:val="0"/>
              </w:rPr>
              <w:t>把任何回落碰均线都叫回踩确认</w:t>
            </w:r>
          </w:p>
        </w:tc>
      </w:tr>
      <w:tr>
        <w:tc>
          <w:tcPr>
            <w:tcW w:type="dxa" w:w="3408"/>
          </w:tcPr>
          <w:p>
            <w:r>
              <w:rPr>
                <w:b w:val="0"/>
                <w:i w:val="0"/>
              </w:rPr>
              <w:t>共同要求</w:t>
            </w:r>
          </w:p>
        </w:tc>
        <w:tc>
          <w:tcPr>
            <w:tcW w:type="dxa" w:w="3408"/>
          </w:tcPr>
          <w:p>
            <w:r>
              <w:rPr>
                <w:b w:val="0"/>
                <w:i w:val="0"/>
              </w:rPr>
              <w:t>大周期位置、明确止损、按实际成交算风险</w:t>
            </w:r>
          </w:p>
        </w:tc>
        <w:tc>
          <w:tcPr>
            <w:tcW w:type="dxa" w:w="3408"/>
          </w:tcPr>
          <w:p>
            <w:r>
              <w:rPr>
                <w:b w:val="0"/>
                <w:i w:val="0"/>
              </w:rPr>
              <w:t>同左</w:t>
            </w:r>
          </w:p>
        </w:tc>
      </w:tr>
    </w:tbl>
    <w:p/>
    <w:p>
      <w:r>
        <w:rPr>
          <w:b w:val="0"/>
          <w:i w:val="0"/>
        </w:rPr>
        <w:t>不要在同一笔失败后，把自己没遵守的入口换成另一套说辞。回放练习时给每笔只选一种主要入口，才能比较结果。</w:t>
      </w:r>
    </w:p>
    <w:p>
      <w:pPr>
        <w:pStyle w:val="Heading1"/>
        <w:pageBreakBefore/>
      </w:pPr>
      <w:r>
        <w:t>第6课：平台、内包线与延续突破</w:t>
      </w:r>
    </w:p>
    <w:p>
      <w:pPr>
        <w:pStyle w:val="Heading2"/>
      </w:pPr>
      <w:r>
        <w:t>6.1 先认识结构</w:t>
      </w:r>
    </w:p>
    <w:p>
      <w:r>
        <w:rPr>
          <w:b w:val="0"/>
          <w:i w:val="0"/>
        </w:rPr>
        <w:t>平台是价格在一定区域反复整理；内包线是本根K的高低范围包含在上一根范围内。日线内包称内包日，周线内包称内包周。内包只说明范围收窄，不能单独证明下一步向上。</w:t>
      </w:r>
    </w:p>
    <w:p>
      <w:r>
        <w:rPr>
          <w:b w:val="0"/>
          <w:i w:val="0"/>
        </w:rPr>
        <w:t>视频展示FUTU内包日、HOOD小平台、RGTI旗形/内包周、AMD整理、ASTS较长底部突破。共同重点是股票已有值得关注的强势或转强背景，整理以后向上推进。Martin偏好较长底部后的首次突破，可能对应新趋势开始的位置。</w:t>
      </w:r>
    </w:p>
    <w:p>
      <w:pPr>
        <w:pStyle w:val="Heading2"/>
      </w:pPr>
      <w:r>
        <w:t>6.2 下单前把范围定义清楚</w:t>
      </w:r>
    </w:p>
    <w:p>
      <w:pPr>
        <w:pStyle w:val="ListNumber"/>
      </w:pPr>
      <w:r>
        <w:rPr>
          <w:b w:val="0"/>
          <w:i w:val="0"/>
        </w:rPr>
        <w:t>在日线/周线标出整理范围和上沿，注明它在趋势早期还是后段。</w:t>
      </w:r>
    </w:p>
    <w:p>
      <w:pPr>
        <w:pStyle w:val="ListNumber"/>
      </w:pPr>
      <w:r>
        <w:rPr>
          <w:b w:val="0"/>
          <w:i w:val="0"/>
        </w:rPr>
        <w:t>看平台上方是否紧接历史供应区；不能因为突破“最近小平台”就忽略更大前高。</w:t>
      </w:r>
    </w:p>
    <w:p>
      <w:pPr>
        <w:pStyle w:val="ListNumber"/>
      </w:pPr>
      <w:r>
        <w:rPr>
          <w:b w:val="0"/>
          <w:i w:val="0"/>
        </w:rPr>
        <w:t>选执行方式：直接交易结构突破，或等开盘区间/前K高触发。视频有多种实例，没有统一开盘区间长度。</w:t>
      </w:r>
    </w:p>
    <w:p>
      <w:pPr>
        <w:pStyle w:val="ListNumber"/>
      </w:pPr>
      <w:r>
        <w:rPr>
          <w:b w:val="0"/>
          <w:i w:val="0"/>
        </w:rPr>
        <w:t>指定止损参照，例如相关K低点、当日低点或平台失效位，并算风险。</w:t>
      </w:r>
    </w:p>
    <w:p>
      <w:pPr>
        <w:pStyle w:val="ListNumber"/>
      </w:pPr>
      <w:r>
        <w:rPr>
          <w:b w:val="0"/>
          <w:i w:val="0"/>
        </w:rPr>
        <w:t>若跳空开在上沿很远处，重新判断距离和风险；不是看到突破就无条件追。</w:t>
      </w:r>
    </w:p>
    <w:p>
      <w:pPr>
        <w:pStyle w:val="Heading2"/>
      </w:pPr>
      <w:r>
        <w:t>6.3 开盘区间怎么使用</w:t>
      </w:r>
    </w:p>
    <w:p>
      <w:r>
        <w:rPr>
          <w:b/>
          <w:i w:val="0"/>
        </w:rPr>
        <w:t>教学假设：</w:t>
      </w:r>
      <w:r>
        <w:rPr>
          <w:b w:val="0"/>
          <w:i w:val="0"/>
        </w:rPr>
        <w:t xml:space="preserve"> 你事先选择开盘前5分钟作为区间，区间高为30.20、低为29.80。5分钟结束后，向上突破30.20是这个区间的突破；但11点时随便一根5分钟K高，不是同一个开盘区间高。</w:t>
      </w:r>
    </w:p>
    <w:p>
      <w:r>
        <w:rPr>
          <w:b w:val="0"/>
          <w:i w:val="0"/>
        </w:rPr>
        <w:t>如果假设成交30.22、止损29.80，每股风险0.42；账户预算50美元，整股数量不超过119股，计划损失49.98美元。这个区间长度和数字仅用于演练，不能称为Martin规定。</w:t>
      </w:r>
    </w:p>
    <w:p>
      <w:r>
        <w:rPr>
          <w:b w:val="0"/>
          <w:i w:val="0"/>
        </w:rPr>
        <w:t>若第一次突破后迅速回到区间中，是否退出取决于已选结构/止损，而非看见红K就临时发明规则。后面重新收紧、再突破，可以作为新的尝试研究，但需要重新确认并累计前次损失。</w:t>
      </w:r>
    </w:p>
    <w:p>
      <w:pPr>
        <w:pStyle w:val="Heading2"/>
      </w:pPr>
      <w:r>
        <w:t>6.4 常见错误与出场</w:t>
      </w:r>
    </w:p>
    <w:p>
      <w:r>
        <w:rPr>
          <w:b w:val="0"/>
          <w:i w:val="0"/>
        </w:rPr>
        <w:t>最常见错误是把盘后看见的“漂亮平台”当成盘中必定能识别的形态，或用仍未完成的内包K线制定已确认范围。回放时停在触发前，先写界线，再放下一根。</w:t>
      </w:r>
    </w:p>
    <w:p>
      <w:r>
        <w:rPr>
          <w:b w:val="0"/>
          <w:i w:val="0"/>
        </w:rPr>
        <w:t>出场沿第12课的分批、延伸或趋势跟踪处理。视频个别订单止损接近开盘价，但本人承认可能激进，教程不将开盘价列为默认止损。平台突破也不意味着可以容忍一切回落，只要“长期看好”就不卖。</w:t>
      </w:r>
    </w:p>
    <w:p>
      <w:pPr>
        <w:pStyle w:val="Heading1"/>
        <w:pageBreakBefore/>
      </w:pPr>
      <w:r>
        <w:t>第7课：跌破后收复（U&amp;R）</w:t>
      </w:r>
    </w:p>
    <w:p>
      <w:pPr>
        <w:pStyle w:val="Heading2"/>
      </w:pPr>
      <w:r>
        <w:t>7.1 与普通回调的区别</w:t>
      </w:r>
    </w:p>
    <w:p>
      <w:r>
        <w:rPr>
          <w:b w:val="0"/>
          <w:i w:val="0"/>
        </w:rPr>
        <w:t>普通健康整理可能一直低点抬高；U&amp;R则先跌破一个已经存在的低点或关键位，再重新收复。先跌破并不自动成为买点，</w:t>
      </w:r>
      <w:r>
        <w:rPr>
          <w:b/>
          <w:i w:val="0"/>
        </w:rPr>
        <w:t>收复才提供新的信息</w:t>
      </w:r>
      <w:r>
        <w:rPr>
          <w:b w:val="0"/>
          <w:i w:val="0"/>
        </w:rPr>
        <w:t>。视频还讨论均线下探后收复，记录时区分水平低点和均线。</w:t>
      </w:r>
    </w:p>
    <w:p>
      <w:pPr>
        <w:pStyle w:val="Heading2"/>
      </w:pPr>
      <w:r>
        <w:t>7.2 可以逐根演练的顺序</w:t>
      </w:r>
    </w:p>
    <w:p>
      <w:pPr>
        <w:pStyle w:val="ListNumber"/>
      </w:pPr>
      <w:r>
        <w:rPr>
          <w:b w:val="0"/>
          <w:i w:val="0"/>
        </w:rPr>
        <w:t>在下穿之前标出已有参考低点，例如日线某摆动低点。</w:t>
      </w:r>
    </w:p>
    <w:p>
      <w:pPr>
        <w:pStyle w:val="ListNumber"/>
      </w:pPr>
      <w:r>
        <w:rPr>
          <w:b w:val="0"/>
          <w:i w:val="0"/>
        </w:rPr>
        <w:t>价格跌破它时，先标为“下穿”，不预先宣称必然反转。</w:t>
      </w:r>
    </w:p>
    <w:p>
      <w:pPr>
        <w:pStyle w:val="ListNumber"/>
      </w:pPr>
      <w:r>
        <w:rPr>
          <w:b w:val="0"/>
          <w:i w:val="0"/>
        </w:rPr>
        <w:t>若价格回到该位上方，观察是在盘中短暂收复，还是所选周期已经收复完成。</w:t>
      </w:r>
    </w:p>
    <w:p>
      <w:pPr>
        <w:pStyle w:val="ListNumber"/>
      </w:pPr>
      <w:r>
        <w:rPr>
          <w:b w:val="0"/>
          <w:i w:val="0"/>
        </w:rPr>
        <w:t>结合周/日线趋势、EMA和上方空间判断是否值得研究多头。</w:t>
      </w:r>
    </w:p>
    <w:p>
      <w:pPr>
        <w:pStyle w:val="ListNumber"/>
      </w:pPr>
      <w:r>
        <w:rPr>
          <w:b w:val="0"/>
          <w:i w:val="0"/>
        </w:rPr>
        <w:t>选定执行触发与失效点，再按订单标的计算风险。</w:t>
      </w:r>
    </w:p>
    <w:p>
      <w:r>
        <w:rPr>
          <w:b w:val="0"/>
          <w:i w:val="0"/>
        </w:rPr>
        <w:t>第5步中的具体止损算法，四视频没有给出统一版本。练习时可将“新形成的下探低点”列为待检验的结构候选，但要标明是教学方案，不能说Martin所有U&amp;R都这样设。</w:t>
      </w:r>
    </w:p>
    <w:p>
      <w:pPr>
        <w:pStyle w:val="Heading2"/>
      </w:pPr>
      <w:r>
        <w:t>7.3 三种走势不要混淆</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走势</w:t>
            </w:r>
          </w:p>
        </w:tc>
        <w:tc>
          <w:tcPr>
            <w:tcW w:type="dxa" w:w="3408"/>
            <w:shd w:fill="EAF1F5"/>
          </w:tcPr>
          <w:p>
            <w:r>
              <w:rPr>
                <w:b/>
                <w:i w:val="0"/>
              </w:rPr>
              <w:t>能否称为已出现U&amp;R</w:t>
            </w:r>
          </w:p>
        </w:tc>
        <w:tc>
          <w:tcPr>
            <w:tcW w:type="dxa" w:w="3408"/>
            <w:shd w:fill="EAF1F5"/>
          </w:tcPr>
          <w:p>
            <w:r>
              <w:rPr>
                <w:b/>
                <w:i w:val="0"/>
              </w:rPr>
              <w:t>学习时怎样处理</w:t>
            </w:r>
          </w:p>
        </w:tc>
      </w:tr>
      <w:tr>
        <w:tc>
          <w:tcPr>
            <w:tcW w:type="dxa" w:w="3408"/>
          </w:tcPr>
          <w:p>
            <w:r>
              <w:rPr>
                <w:b w:val="0"/>
                <w:i w:val="0"/>
              </w:rPr>
              <w:t>跌破后一直走低</w:t>
            </w:r>
          </w:p>
        </w:tc>
        <w:tc>
          <w:tcPr>
            <w:tcW w:type="dxa" w:w="3408"/>
          </w:tcPr>
          <w:p>
            <w:r>
              <w:rPr>
                <w:b w:val="0"/>
                <w:i w:val="0"/>
              </w:rPr>
              <w:t>不能</w:t>
            </w:r>
          </w:p>
        </w:tc>
        <w:tc>
          <w:tcPr>
            <w:tcW w:type="dxa" w:w="3408"/>
          </w:tcPr>
          <w:p>
            <w:r>
              <w:rPr>
                <w:b w:val="0"/>
                <w:i w:val="0"/>
              </w:rPr>
              <w:t>原多头条件未出现，继续等待或放弃</w:t>
            </w:r>
          </w:p>
        </w:tc>
      </w:tr>
      <w:tr>
        <w:tc>
          <w:tcPr>
            <w:tcW w:type="dxa" w:w="3408"/>
          </w:tcPr>
          <w:p>
            <w:r>
              <w:rPr>
                <w:b w:val="0"/>
                <w:i w:val="0"/>
              </w:rPr>
              <w:t>收复后马上重新失守</w:t>
            </w:r>
          </w:p>
        </w:tc>
        <w:tc>
          <w:tcPr>
            <w:tcW w:type="dxa" w:w="3408"/>
          </w:tcPr>
          <w:p>
            <w:r>
              <w:rPr>
                <w:b w:val="0"/>
                <w:i w:val="0"/>
              </w:rPr>
              <w:t>有过收复，但随后失败</w:t>
            </w:r>
          </w:p>
        </w:tc>
        <w:tc>
          <w:tcPr>
            <w:tcW w:type="dxa" w:w="3408"/>
          </w:tcPr>
          <w:p>
            <w:r>
              <w:rPr>
                <w:b w:val="0"/>
                <w:i w:val="0"/>
              </w:rPr>
              <w:t>按计划认定失效，不用“洗盘”解释所有下跌</w:t>
            </w:r>
          </w:p>
        </w:tc>
      </w:tr>
      <w:tr>
        <w:tc>
          <w:tcPr>
            <w:tcW w:type="dxa" w:w="3408"/>
          </w:tcPr>
          <w:p>
            <w:r>
              <w:rPr>
                <w:b w:val="0"/>
                <w:i w:val="0"/>
              </w:rPr>
              <w:t>收复后在上方稳定并转强</w:t>
            </w:r>
          </w:p>
        </w:tc>
        <w:tc>
          <w:tcPr>
            <w:tcW w:type="dxa" w:w="3408"/>
          </w:tcPr>
          <w:p>
            <w:r>
              <w:rPr>
                <w:b w:val="0"/>
                <w:i w:val="0"/>
              </w:rPr>
              <w:t>可研究完成后的入口</w:t>
            </w:r>
          </w:p>
        </w:tc>
        <w:tc>
          <w:tcPr>
            <w:tcW w:type="dxa" w:w="3408"/>
          </w:tcPr>
          <w:p>
            <w:r>
              <w:rPr>
                <w:b w:val="0"/>
                <w:i w:val="0"/>
              </w:rPr>
              <w:t>仍检查阻力、止损和可成交位置</w:t>
            </w:r>
          </w:p>
        </w:tc>
      </w:tr>
    </w:tbl>
    <w:p/>
    <w:p>
      <w:r>
        <w:rPr>
          <w:b w:val="0"/>
          <w:i w:val="0"/>
        </w:rPr>
        <w:t>原油案例把日线U&amp;R、周线EMA9/21支撑和突破前周K高结合起来观察。它不是仅凭一次分钟假跌破就认定周线趋势反转。没有统一跌破百分比、收复时间上限或强制收盘条件，量化时需另行定义。</w:t>
      </w:r>
    </w:p>
    <w:p>
      <w:pPr>
        <w:pStyle w:val="Heading1"/>
        <w:pageBreakBefore/>
      </w:pPr>
      <w:r>
        <w:t>第8课：反弹遇阻做空，以及急涨后上推失败</w:t>
      </w:r>
    </w:p>
    <w:p>
      <w:pPr>
        <w:pStyle w:val="Heading2"/>
      </w:pPr>
      <w:r>
        <w:t>8.1 第一种背景：破位后的首次反弹</w:t>
      </w:r>
    </w:p>
    <w:p>
      <w:r>
        <w:rPr>
          <w:b w:val="0"/>
          <w:i w:val="0"/>
        </w:rPr>
        <w:t>Martin描述的理想图景是：首次失守EMA50等重要位置，随后第一次反抽；EMA9/21已转弱、接近或开始下穿EMA50，可能同时遇到AVWAP；价格最好先向阻力区上冲，再出现转弱。这比已经跌了很多、才在最低附近追空更符合其偏好。</w:t>
      </w:r>
    </w:p>
    <w:p>
      <w:r>
        <w:rPr>
          <w:b w:val="0"/>
          <w:i w:val="0"/>
        </w:rPr>
        <w:t>这是一种理想位置，不是每笔必须同时满足的数学清单。更重要的是，相对板块弱势、阻力清楚、下方仍有空间，而不是只看短周期一根红K。</w:t>
      </w:r>
    </w:p>
    <w:p>
      <w:pPr>
        <w:pStyle w:val="Heading2"/>
      </w:pPr>
      <w:r>
        <w:t>8.2 从选股到执行的步骤</w:t>
      </w:r>
    </w:p>
    <w:p>
      <w:pPr>
        <w:pStyle w:val="ListNumber"/>
      </w:pPr>
      <w:r>
        <w:rPr>
          <w:b/>
          <w:i w:val="0"/>
        </w:rPr>
        <w:t>找相对弱股：</w:t>
      </w:r>
      <w:r>
        <w:rPr>
          <w:b w:val="0"/>
          <w:i w:val="0"/>
        </w:rPr>
        <w:t xml:space="preserve"> 板块反弹时它恢复更少、较早见顶、已形成较低高点或破位。</w:t>
      </w:r>
    </w:p>
    <w:p>
      <w:pPr>
        <w:pStyle w:val="ListNumber"/>
      </w:pPr>
      <w:r>
        <w:rPr>
          <w:b/>
          <w:i w:val="0"/>
        </w:rPr>
        <w:t>标反弹阻力：</w:t>
      </w:r>
      <w:r>
        <w:rPr>
          <w:b w:val="0"/>
          <w:i w:val="0"/>
        </w:rPr>
        <w:t xml:space="preserve"> 下降日线EMA9/21/50、前低变阻力、高点AVWAP；再用小时图补充。</w:t>
      </w:r>
    </w:p>
    <w:p>
      <w:pPr>
        <w:pStyle w:val="ListNumber"/>
      </w:pPr>
      <w:r>
        <w:rPr>
          <w:b/>
          <w:i w:val="0"/>
        </w:rPr>
        <w:t>标下方支撑：</w:t>
      </w:r>
      <w:r>
        <w:rPr>
          <w:b w:val="0"/>
          <w:i w:val="0"/>
        </w:rPr>
        <w:t xml:space="preserve"> 日线EMA50、周线EMA9、缺口和旧低点。下方空间太近时，小周期走弱也未必值得做。</w:t>
      </w:r>
    </w:p>
    <w:p>
      <w:pPr>
        <w:pStyle w:val="ListNumber"/>
      </w:pPr>
      <w:r>
        <w:rPr>
          <w:b/>
          <w:i w:val="0"/>
        </w:rPr>
        <w:t>等反弹进入区域：</w:t>
      </w:r>
      <w:r>
        <w:rPr>
          <w:b w:val="0"/>
          <w:i w:val="0"/>
        </w:rPr>
        <w:t xml:space="preserve"> 不因价格已经持续下跌而追着卖空。若一直不反弹，允许没有订单。</w:t>
      </w:r>
    </w:p>
    <w:p>
      <w:pPr>
        <w:pStyle w:val="ListNumber"/>
      </w:pPr>
      <w:r>
        <w:rPr>
          <w:b/>
          <w:i w:val="0"/>
        </w:rPr>
        <w:t>等转弱按钮：</w:t>
      </w:r>
      <w:r>
        <w:rPr>
          <w:b w:val="0"/>
          <w:i w:val="0"/>
        </w:rPr>
        <w:t xml:space="preserve"> 视频有5分钟前K低跌破；明确哪根已完成K的低点，不把刚触及下降均线当作转弱已完成。</w:t>
      </w:r>
    </w:p>
    <w:p>
      <w:pPr>
        <w:pStyle w:val="ListNumber"/>
      </w:pPr>
      <w:r>
        <w:rPr>
          <w:b/>
          <w:i w:val="0"/>
        </w:rPr>
        <w:t>定止损与数量：</w:t>
      </w:r>
      <w:r>
        <w:rPr>
          <w:b w:val="0"/>
          <w:i w:val="0"/>
        </w:rPr>
        <w:t xml:space="preserve"> 止损可参考相关K高或当日高，卖空风险为止损价减入场价。</w:t>
      </w:r>
    </w:p>
    <w:p>
      <w:pPr>
        <w:pStyle w:val="ListNumber"/>
      </w:pPr>
      <w:r>
        <w:rPr>
          <w:b/>
          <w:i w:val="0"/>
        </w:rPr>
        <w:t>持仓看下方空间与阶段：</w:t>
      </w:r>
      <w:r>
        <w:rPr>
          <w:b w:val="0"/>
          <w:i w:val="0"/>
        </w:rPr>
        <w:t xml:space="preserve"> 到支撑、明显延伸时考虑回补；逆指数上升趋势的空头更倾向快速处理。</w:t>
      </w:r>
    </w:p>
    <w:p>
      <w:pPr>
        <w:pStyle w:val="Heading2"/>
      </w:pPr>
      <w:r>
        <w:t>8.3 直接卖空的算例</w:t>
      </w:r>
    </w:p>
    <w:p>
      <w:r>
        <w:rPr>
          <w:b/>
          <w:i w:val="0"/>
        </w:rPr>
        <w:t>教学假设：</w:t>
      </w:r>
      <w:r>
        <w:rPr>
          <w:b w:val="0"/>
          <w:i w:val="0"/>
        </w:rPr>
        <w:t xml:space="preserve"> 账户10,000美元，预算50美元；反弹受阻后卖空40.00，止损40.60。每股风险0.60，整股数量83股，计划价格损失49.80美元，名义仓位3320美元。</w:t>
      </w:r>
    </w:p>
    <w:p>
      <w:r>
        <w:rPr>
          <w:b w:val="0"/>
          <w:i w:val="0"/>
        </w:rPr>
        <w:t>1R向下价格为39.40，3R为38.20，5R为37.00。若最近下方支撑就在39.50，潜在路程只有约0.83R，应重新评估，而不是因为止损紧就认为值得做。视频未规定统一最低R，本例是教你提前衡量空间。</w:t>
      </w:r>
    </w:p>
    <w:p>
      <w:r>
        <w:rPr>
          <w:b w:val="0"/>
          <w:i w:val="0"/>
        </w:rPr>
        <w:t>直接卖空需要核对借券、保证金和执行条件；买反向ETF属于另一个订单方向。不能把“看空板块”自动翻译成卖空图上任何代码。</w:t>
      </w:r>
    </w:p>
    <w:p>
      <w:pPr>
        <w:pStyle w:val="Heading2"/>
      </w:pPr>
      <w:r>
        <w:t>8.4 QS失败例：把止损代价看完整</w:t>
      </w:r>
    </w:p>
    <w:p>
      <w:r>
        <w:rPr>
          <w:b w:val="0"/>
          <w:i w:val="0"/>
        </w:rPr>
        <w:t>首播里，他明确说刚做空QS，按钮是5分钟前K低跌破；背景包括日线EMA9/21靠拢、摆动高点AVWAP，以及小时均线下降、靠拢。后来这笔止损，价格却继续下行。</w:t>
      </w:r>
    </w:p>
    <w:p>
      <w:r>
        <w:rPr>
          <w:b w:val="0"/>
          <w:i w:val="0"/>
        </w:rPr>
        <w:t>复盘时他说明止损在相关5分钟K高附近约15.98美元，某根K高到16.00，两美分将他扫出。他承认这就是紧止损的代价。又比较约1.3%的紧止损与约2.8%的当日高点止损，风险不变时后者对应数量约为前者一半；实际该笔风险低于账户0.5%。</w:t>
      </w:r>
    </w:p>
    <w:p>
      <w:r>
        <w:rPr>
          <w:b w:val="0"/>
          <w:i w:val="0"/>
        </w:rPr>
        <w:t>你要学到的不是“下次多留两美分就好”，因为未来不会总只多两美分。应当在入场前比较两套方案：紧止损、小噪声就可能出局；较宽结构止损、股数相应减小。要比较完整样本中的损失和最终收益，不能拿止损后的最低点推算自己本来赚多少R。</w:t>
      </w:r>
    </w:p>
    <w:p>
      <w:r>
        <w:rPr>
          <w:b/>
          <w:i w:val="0"/>
        </w:rPr>
        <w:t>图解：QS空头讨论时的日线。</w:t>
      </w:r>
      <w:r>
        <w:rPr>
          <w:b w:val="0"/>
          <w:i w:val="0"/>
        </w:rPr>
        <w:t xml:space="preserve"> 日线右侧靠近短均线的整理，供判断大周期位置；右边名单分持仓、想法、多头和空头类别。该图解释为何关注QS，不能单凭日线看到5分钟止损触发，更不能将名单全部当已成交仓位。</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qs.jpg"/>
                    <pic:cNvPicPr/>
                  </pic:nvPicPr>
                  <pic:blipFill>
                    <a:blip r:embed="rId12"/>
                    <a:stretch>
                      <a:fillRect/>
                    </a:stretch>
                  </pic:blipFill>
                  <pic:spPr>
                    <a:xfrm>
                      <a:off x="0" y="0"/>
                      <a:ext cx="6126480" cy="3446145"/>
                    </a:xfrm>
                    <a:prstGeom prst="rect"/>
                  </pic:spPr>
                </pic:pic>
              </a:graphicData>
            </a:graphic>
          </wp:inline>
        </w:drawing>
      </w:r>
    </w:p>
    <w:p>
      <w:pPr>
        <w:pStyle w:val="Heading2"/>
      </w:pPr>
      <w:r>
        <w:t>8.5 SNDK：为什么从多头转为空头</w:t>
      </w:r>
    </w:p>
    <w:p>
      <w:r>
        <w:rPr>
          <w:b w:val="0"/>
          <w:i w:val="0"/>
        </w:rPr>
        <w:t>空头更新中，他回顾SNDK此前做多，随后在相关K低/EMA9附近破坏时退出。之后它相对半导体板块及存储股走弱，他从摆动高点锚定AVWAP，持续观察。弱收盘以后，计划等下一交易日反弹；价格向下降日线EMA9反弹，同时小时图也弱，才尝试做空。</w:t>
      </w:r>
    </w:p>
    <w:p>
      <w:r>
        <w:rPr>
          <w:b w:val="0"/>
          <w:i w:val="0"/>
        </w:rPr>
        <w:t>这条推理链是：</w:t>
      </w:r>
      <w:r>
        <w:rPr>
          <w:b/>
          <w:i w:val="0"/>
        </w:rPr>
        <w:t>原多头退出 → 观察相对弱势 → 标新阻力 → 等反弹转弱。</w:t>
      </w:r>
      <w:r>
        <w:rPr>
          <w:b w:val="0"/>
          <w:i w:val="0"/>
        </w:rPr>
        <w:t xml:space="preserve"> 不是卖掉多头的一刻立即反手。</w:t>
      </w:r>
    </w:p>
    <w:p>
      <w:r>
        <w:rPr>
          <w:b w:val="0"/>
          <w:i w:val="0"/>
        </w:rPr>
        <w:t>后来他在另一反弹加仓，并明确称激进、不建议照抄。另一期直播又讲SNDK第一次空头尝试止损后重新观察日线EMA9和盘中弱势，再次入场。它们说明可等待新结构重入，但不能拼成已核实的跨日全部订单流水，也没有提供固定加仓倍数。</w:t>
      </w:r>
    </w:p>
    <w:p>
      <w:pPr>
        <w:pStyle w:val="Heading2"/>
      </w:pPr>
      <w:r>
        <w:t>8.6 第二种背景：急涨、首次破坏、再上推失败</w:t>
      </w:r>
    </w:p>
    <w:p>
      <w:r>
        <w:rPr>
          <w:b w:val="0"/>
          <w:i w:val="0"/>
        </w:rPr>
        <w:t>这种空头比“已成下降趋势后反抽”更接近趋势转折。历史CSCO和MSTR讲解中，前面已有显著加速上涨，首次回撤以后，股票还可能再次收紧、看起来像杯柄或VCP，试图恢复上涨。第二次向上推动失败，或形成第一个较低高点、重新破位，才是另一种可研究位置。</w:t>
      </w:r>
    </w:p>
    <w:p>
      <w:r>
        <w:rPr>
          <w:b/>
          <w:i w:val="0"/>
        </w:rPr>
        <w:t>教学观察顺序：</w:t>
      </w:r>
    </w:p>
    <w:p>
      <w:pPr>
        <w:pStyle w:val="ListNumber"/>
      </w:pPr>
      <w:r>
        <w:rPr>
          <w:b w:val="0"/>
          <w:i w:val="0"/>
        </w:rPr>
        <w:t>先确认前面的异常上涨与首次破坏都已发生。</w:t>
      </w:r>
    </w:p>
    <w:p>
      <w:pPr>
        <w:pStyle w:val="ListNumber"/>
      </w:pPr>
      <w:r>
        <w:rPr>
          <w:b w:val="0"/>
          <w:i w:val="0"/>
        </w:rPr>
        <w:t>等它尝试恢复，避免仅因“涨太多”便一路提前做空。</w:t>
      </w:r>
    </w:p>
    <w:p>
      <w:pPr>
        <w:pStyle w:val="ListNumber"/>
      </w:pPr>
      <w:r>
        <w:rPr>
          <w:b w:val="0"/>
          <w:i w:val="0"/>
        </w:rPr>
        <w:t>看再上推有没有真实突破和跟随；若已经失败，记录失败位置和对应周期。</w:t>
      </w:r>
    </w:p>
    <w:p>
      <w:pPr>
        <w:pStyle w:val="ListNumber"/>
      </w:pPr>
      <w:r>
        <w:rPr>
          <w:b w:val="0"/>
          <w:i w:val="0"/>
        </w:rPr>
        <w:t>标出新阻力，再寻找可限定风险的小周期转弱。</w:t>
      </w:r>
    </w:p>
    <w:p>
      <w:pPr>
        <w:pStyle w:val="ListNumber"/>
      </w:pPr>
      <w:r>
        <w:rPr>
          <w:b w:val="0"/>
          <w:i w:val="0"/>
        </w:rPr>
        <w:t>若它真正恢复强势并持续突破，承认空头假设未获确认。</w:t>
      </w:r>
    </w:p>
    <w:p>
      <w:r>
        <w:rPr>
          <w:b w:val="0"/>
          <w:i w:val="0"/>
        </w:rPr>
        <w:t>Martin指出，某些破坏发生时仍在周线EMA9上方。因此不能要求所有转折都先跌破50，也不能把它与第10课直接抓极端顶部混在一起统计。半导体是他当时的结构类比，不能当作事后必然崩跌的证明。</w:t>
      </w:r>
    </w:p>
    <w:p>
      <w:r>
        <w:rPr>
          <w:b/>
          <w:i w:val="0"/>
        </w:rPr>
        <w:t>图解：CSCO历史周线：再上推与后续破坏。</w:t>
      </w:r>
      <w:r>
        <w:rPr>
          <w:b w:val="0"/>
          <w:i w:val="0"/>
        </w:rPr>
        <w:t xml:space="preserve"> 图表代码CSCO、周期周线，历史区间跨越1999至2002。上涨顶区之后有多次恢复尝试，随后逐步破坏并进入下行。用它理解先破坏、再上推、再失败的阶段，不把这张事后全图当成当时已知未来。</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csco.jpg"/>
                    <pic:cNvPicPr/>
                  </pic:nvPicPr>
                  <pic:blipFill>
                    <a:blip r:embed="rId13"/>
                    <a:stretch>
                      <a:fillRect/>
                    </a:stretch>
                  </pic:blipFill>
                  <pic:spPr>
                    <a:xfrm>
                      <a:off x="0" y="0"/>
                      <a:ext cx="6126480" cy="3446145"/>
                    </a:xfrm>
                    <a:prstGeom prst="rect"/>
                  </pic:spPr>
                </pic:pic>
              </a:graphicData>
            </a:graphic>
          </wp:inline>
        </w:drawing>
      </w:r>
    </w:p>
    <w:p>
      <w:pPr>
        <w:pStyle w:val="Heading2"/>
      </w:pPr>
      <w:r>
        <w:t>8.7 用反例检查你的空头计划</w:t>
      </w:r>
    </w:p>
    <w:p>
      <w:r>
        <w:rPr>
          <w:b w:val="0"/>
          <w:i w:val="0"/>
        </w:rPr>
        <w:t>RDDT曾反弹到下降EMA9/21，却恢复强势、让他两次止损。RKLB复盘中，小周期转弱下方不远仍有日线EMA50/周线EMA9支撑。NVDA过急的空头尝试也被他归为不该做的交易。它们分别提醒：阻力可能失败、空间可能不足、强股的小周期走弱未必是大周期转折。</w:t>
      </w:r>
    </w:p>
    <w:p>
      <w:r>
        <w:rPr>
          <w:b w:val="0"/>
          <w:i w:val="0"/>
        </w:rPr>
        <w:t>AAOI讨论则提供正向位置观察：比市场/板块较早见顶，已有较低高点，反弹到小时EMA21/50附近转弱。该段是对入口的评价，教程不把它说成已独立核验的真实订单。</w:t>
      </w:r>
    </w:p>
    <w:p>
      <w:pPr>
        <w:pStyle w:val="Heading1"/>
        <w:pageBreakBefore/>
      </w:pPr>
      <w:r>
        <w:t>第9课：极端超跌反转做多（Parabolic Long）</w:t>
      </w:r>
    </w:p>
    <w:p>
      <w:pPr>
        <w:pStyle w:val="Heading2"/>
      </w:pPr>
      <w:r>
        <w:t>9.1 怎样与“越跌越买”区分</w:t>
      </w:r>
    </w:p>
    <w:p>
      <w:r>
        <w:rPr>
          <w:b w:val="0"/>
          <w:i w:val="0"/>
        </w:rPr>
        <w:t>这类机会依靠恐慌、连续大跌和异常向下延伸后的快速恢复，不要求已经形成普通上升趋势。TQQQ案例中，他在前面的恐慌下跌时就有准备，等待进一步极端下跌，再找盘中反转。机会少，不能每天将普通弱股下跌都命名为同一形态。</w:t>
      </w:r>
    </w:p>
    <w:p>
      <w:pPr>
        <w:pStyle w:val="Heading2"/>
      </w:pPr>
      <w:r>
        <w:t>9.2 视频教到的执行框架</w:t>
      </w:r>
    </w:p>
    <w:p>
      <w:pPr>
        <w:pStyle w:val="ListNumber"/>
      </w:pPr>
      <w:r>
        <w:rPr>
          <w:b/>
          <w:i w:val="0"/>
        </w:rPr>
        <w:t>提前有计划：</w:t>
      </w:r>
      <w:r>
        <w:rPr>
          <w:b w:val="0"/>
          <w:i w:val="0"/>
        </w:rPr>
        <w:t xml:space="preserve"> 写出为什么是异常行情，而非正常小回调。</w:t>
      </w:r>
    </w:p>
    <w:p>
      <w:pPr>
        <w:pStyle w:val="ListNumber"/>
      </w:pPr>
      <w:r>
        <w:rPr>
          <w:b/>
          <w:i w:val="0"/>
        </w:rPr>
        <w:t>分清参照与工具：</w:t>
      </w:r>
      <w:r>
        <w:rPr>
          <w:b w:val="0"/>
          <w:i w:val="0"/>
        </w:rPr>
        <w:t xml:space="preserve"> QQQ是指数ETF参照，TQQQ是实际讨论的杠杆工具，价格距离不能混算。</w:t>
      </w:r>
    </w:p>
    <w:p>
      <w:pPr>
        <w:pStyle w:val="ListNumber"/>
      </w:pPr>
      <w:r>
        <w:rPr>
          <w:b/>
          <w:i w:val="0"/>
        </w:rPr>
        <w:t>等反转触发：</w:t>
      </w:r>
      <w:r>
        <w:rPr>
          <w:b w:val="0"/>
          <w:i w:val="0"/>
        </w:rPr>
        <w:t xml:space="preserve"> 案例使用1分钟转强/突破，而不是低点尚未形成时无限接刀。</w:t>
      </w:r>
    </w:p>
    <w:p>
      <w:pPr>
        <w:pStyle w:val="ListNumber"/>
      </w:pPr>
      <w:r>
        <w:rPr>
          <w:b/>
          <w:i w:val="0"/>
        </w:rPr>
        <w:t>明确失败位：</w:t>
      </w:r>
      <w:r>
        <w:rPr>
          <w:b w:val="0"/>
          <w:i w:val="0"/>
        </w:rPr>
        <w:t xml:space="preserve"> 自述初始止损约2%、参考突破K低点，属该笔案例。</w:t>
      </w:r>
    </w:p>
    <w:p>
      <w:pPr>
        <w:pStyle w:val="ListNumber"/>
      </w:pPr>
      <w:r>
        <w:rPr>
          <w:b/>
          <w:i w:val="0"/>
        </w:rPr>
        <w:t>先看反弹目标：</w:t>
      </w:r>
      <w:r>
        <w:rPr>
          <w:b w:val="0"/>
          <w:i w:val="0"/>
        </w:rPr>
        <w:t xml:space="preserve"> 小时均线与上方阻力，在反弹中结合强度和首次走弱兑现。</w:t>
      </w:r>
    </w:p>
    <w:p>
      <w:r>
        <w:rPr>
          <w:b w:val="0"/>
          <w:i w:val="0"/>
        </w:rPr>
        <w:t>假设买入工具50.00、止损49.00，每股风险1.00；预算50美元对应50股。若工具滑点成交50.50而止损不变，每股风险变1.50，数量须相应下降。数字是教学假设，2%不是所有极端反转统一标准。</w:t>
      </w:r>
    </w:p>
    <w:p>
      <w:pPr>
        <w:pStyle w:val="Heading2"/>
      </w:pPr>
      <w:r>
        <w:t>9.3 什么时候不使用</w:t>
      </w:r>
    </w:p>
    <w:p>
      <w:r>
        <w:rPr>
          <w:b w:val="0"/>
          <w:i w:val="0"/>
        </w:rPr>
        <w:t>没有异常恐慌背景、没有盘中转强、每次反弹都迅速被卖回、流动性不足以执行，或只因已经大跌而想摊低成本，都不满足上述学习框架。视频里均线偏离百分比还存在转写和参照切换疑点，教程不补出“跌离均线多少就必买”的公式。</w:t>
      </w:r>
    </w:p>
    <w:p>
      <w:pPr>
        <w:pStyle w:val="Heading1"/>
        <w:pageBreakBefore/>
      </w:pPr>
      <w:r>
        <w:t>第10课：极端上涨反转做空、EP和提前入场</w:t>
      </w:r>
    </w:p>
    <w:p>
      <w:pPr>
        <w:pStyle w:val="Heading2"/>
      </w:pPr>
      <w:r>
        <w:t>10.1 极端上涨后的反转</w:t>
      </w:r>
    </w:p>
    <w:p>
      <w:r>
        <w:rPr>
          <w:b w:val="0"/>
          <w:i w:val="0"/>
        </w:rPr>
        <w:t>黄金矿业案例交易的是异常上涨延伸后的回落，价格可能仍在多条均线上方。这与下降趋势首次反抽不同，也与第8课等待第二次上推失败不同。Martin认为矿业股移动比黄金本身更快，并选择相关ETF表达方向。</w:t>
      </w:r>
    </w:p>
    <w:p>
      <w:r>
        <w:rPr>
          <w:b w:val="0"/>
          <w:i w:val="0"/>
        </w:rPr>
        <w:t>操作学习顺序是：先标明为何属于极端延伸；选择实际工具；等反转迹象和可限定风险的入口；事前查看回落目标；到支撑或明显下跌延伸时更积极兑现。四视频未给连续上涨天数、涨幅门槛、顶部确认指标和统一专用止损，不应把这一框架伪装成完整机械教程。</w:t>
      </w:r>
    </w:p>
    <w:p>
      <w:r>
        <w:rPr>
          <w:b w:val="0"/>
          <w:i w:val="0"/>
        </w:rPr>
        <w:t>案例涉及DUST反向ETF。看空矿业可能通过</w:t>
      </w:r>
      <w:r>
        <w:rPr>
          <w:b/>
          <w:i w:val="0"/>
        </w:rPr>
        <w:t>买入反向ETF</w:t>
      </w:r>
      <w:r>
        <w:rPr>
          <w:b w:val="0"/>
          <w:i w:val="0"/>
        </w:rPr>
        <w:t>表达，不等于卖空DUST。若买入反向ETF，订单股数仍按“买入价−工具止损价”算风险，而不是套用底层矿业指数的点数。隔夜跳空也可能使实际损失超过紧止损的计划金额。</w:t>
      </w:r>
    </w:p>
    <w:p>
      <w:pPr>
        <w:pStyle w:val="Heading2"/>
      </w:pPr>
      <w:r>
        <w:t>10.2 EP：先有事件候选，再找价格入口</w:t>
      </w:r>
    </w:p>
    <w:p>
      <w:r>
        <w:rPr>
          <w:b w:val="0"/>
          <w:i w:val="0"/>
        </w:rPr>
        <w:t>Martin把EP列为方法集合，并在PL案例使用这个称呼；开盘冲高失败后再转强，出现5分钟入口、相关K低止损和退出取舍。首播扫描也先找EP或突破候选。</w:t>
      </w:r>
    </w:p>
    <w:p>
      <w:r>
        <w:rPr>
          <w:b w:val="0"/>
          <w:i w:val="0"/>
        </w:rPr>
        <w:t>因此，在这四视频范围内能落实的步骤是：把有事件/跳空背景的股票列为候选；查看大周期、关键位和可执行空间；等实际价格结构；明确股数与失败位。</w:t>
      </w:r>
      <w:r>
        <w:rPr>
          <w:b/>
          <w:i w:val="0"/>
        </w:rPr>
        <w:t>事件热度不能替代入口和风险。</w:t>
      </w:r>
    </w:p>
    <w:p>
      <w:r>
        <w:rPr>
          <w:b w:val="0"/>
          <w:i w:val="0"/>
        </w:rPr>
        <w:t>完整EP筛选条件并未教全：催化怎样认证、财报增长门槛、跳空幅度、放量倍数、适用市值、整理长度和统一出场都未完整披露。教程收录其执行思想，但不借其他交易者的数字填空。</w:t>
      </w:r>
    </w:p>
    <w:p>
      <w:pPr>
        <w:pStyle w:val="Heading2"/>
      </w:pPr>
      <w:r>
        <w:t>10.3 提前入场放在什么位置</w:t>
      </w:r>
    </w:p>
    <w:p>
      <w:r>
        <w:rPr>
          <w:b w:val="0"/>
          <w:i w:val="0"/>
        </w:rPr>
        <w:t>访谈有未等完整突破/跌破先执行的案例，理由是阻力反应、等确认可能使止损变宽；他也承认含裁量、可能偏离常规。学习阶段将它单独标记，不能把正常确认入口和提前猜测混算。</w:t>
      </w:r>
    </w:p>
    <w:p>
      <w:r>
        <w:rPr>
          <w:b/>
          <w:i w:val="0"/>
        </w:rPr>
        <w:t>教学训练选择：</w:t>
      </w:r>
      <w:r>
        <w:rPr>
          <w:b w:val="0"/>
          <w:i w:val="0"/>
        </w:rPr>
        <w:t xml:space="preserve"> 先练已确认触发；若研究提前入场，另建样本，记录当时看到了什么、止损在哪里、为何接受缺少确认。这个训练顺序是整理建议，不是Martin宣布的强制课程。</w:t>
      </w:r>
    </w:p>
    <w:p>
      <w:pPr>
        <w:pStyle w:val="Heading1"/>
        <w:pageBreakBefore/>
      </w:pPr>
      <w:r>
        <w:t>第11课：每笔下单前如何算风险</w:t>
      </w:r>
    </w:p>
    <w:p>
      <w:pPr>
        <w:pStyle w:val="Heading2"/>
      </w:pPr>
      <w:r>
        <w:t>11.1 三个百分比，三件不同的事</w:t>
      </w:r>
    </w:p>
    <w:p>
      <w:r>
        <w:rPr>
          <w:b w:val="0"/>
          <w:i w:val="0"/>
        </w:rPr>
        <w:t>止损距离是工具价格变化；账户风险是预计亏损占权益；仓位比例是投入或名义金额占权益。买入20.00、止损19.50，止损2.5%；若账户10,000、只愿计划亏50，数量100股、仓位2000，即20%仓位、0.5%账户风险。</w:t>
      </w:r>
    </w:p>
    <w:p>
      <w:r>
        <w:rPr>
          <w:b w:val="0"/>
          <w:i w:val="0"/>
        </w:rPr>
        <w:t>视频里的约0.5%是常用/平均参考，交易不顺会降，首播当时约0.3%～0.4%；有利润垫和更强确信时可能增加。不是所有订单固定0.5%，也不是教程建议每个人照搬该预算。</w:t>
      </w:r>
    </w:p>
    <w:p>
      <w:pPr>
        <w:pStyle w:val="Heading2"/>
      </w:pPr>
      <w:r>
        <w:t>11.2 正确计算顺序</w:t>
      </w:r>
    </w:p>
    <w:p>
      <w:r>
        <w:rPr>
          <w:rFonts w:ascii="Courier New" w:hAnsi="Courier New"/>
          <w:sz w:val="18"/>
        </w:rPr>
        <w:t>先定账户权益与本笔风险预算</w:t>
        <w:br/>
        <w:t>计划风险金额 = 当前权益 × 本笔风险比例</w:t>
        <w:br/>
        <w:t>做多每股风险 = 预计实际入场价 − 初始止损价</w:t>
        <w:br/>
        <w:t>直接卖空每股风险 = 初始止损价 − 预计卖空入场价</w:t>
        <w:br/>
        <w:t>理论数量 = 计划风险金额 ÷ 每股风险</w:t>
        <w:br/>
        <w:t>按最小单位向下取整，再检查资金、保证金和流动性</w:t>
        <w:br/>
        <w:t>仓位金额 = 数量 × 入场价</w:t>
        <w:br/>
      </w:r>
    </w:p>
    <w:p>
      <w:r>
        <w:rPr>
          <w:b w:val="0"/>
          <w:i w:val="0"/>
        </w:rPr>
        <w:t>入场价等于止损价时，不能算“无限股数”；这意味着计划没有有效价格风险距离。止损在错误方向也要重写计划。算完不满足账户/工具条件，就减数量或放弃。</w:t>
      </w:r>
    </w:p>
    <w:p>
      <w:pPr>
        <w:pStyle w:val="Heading2"/>
      </w:pPr>
      <w:r>
        <w:t>11.3 视频中的止损距离约束怎么理解</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层次</w:t>
            </w:r>
          </w:p>
        </w:tc>
        <w:tc>
          <w:tcPr>
            <w:tcW w:type="dxa" w:w="3408"/>
            <w:shd w:fill="EAF1F5"/>
          </w:tcPr>
          <w:p>
            <w:r>
              <w:rPr>
                <w:b/>
                <w:i w:val="0"/>
              </w:rPr>
              <w:t>视频内容</w:t>
            </w:r>
          </w:p>
        </w:tc>
        <w:tc>
          <w:tcPr>
            <w:tcW w:type="dxa" w:w="3408"/>
            <w:shd w:fill="EAF1F5"/>
          </w:tcPr>
          <w:p>
            <w:r>
              <w:rPr>
                <w:b/>
                <w:i w:val="0"/>
              </w:rPr>
              <w:t>实际使用要点</w:t>
            </w:r>
          </w:p>
        </w:tc>
      </w:tr>
      <w:tr>
        <w:tc>
          <w:tcPr>
            <w:tcW w:type="dxa" w:w="3408"/>
          </w:tcPr>
          <w:p>
            <w:r>
              <w:rPr>
                <w:b w:val="0"/>
                <w:i w:val="0"/>
              </w:rPr>
              <w:t>波动尺度</w:t>
            </w:r>
          </w:p>
        </w:tc>
        <w:tc>
          <w:tcPr>
            <w:tcW w:type="dxa" w:w="3408"/>
          </w:tcPr>
          <w:p>
            <w:r>
              <w:rPr>
                <w:b w:val="0"/>
                <w:i w:val="0"/>
              </w:rPr>
              <w:t>小于个股ADR的50%</w:t>
            </w:r>
          </w:p>
        </w:tc>
        <w:tc>
          <w:tcPr>
            <w:tcW w:type="dxa" w:w="3408"/>
          </w:tcPr>
          <w:p>
            <w:r>
              <w:rPr>
                <w:b w:val="0"/>
                <w:i w:val="0"/>
              </w:rPr>
              <w:t>ADR%与止损%用相同量纲，记录计算口径</w:t>
            </w:r>
          </w:p>
        </w:tc>
      </w:tr>
      <w:tr>
        <w:tc>
          <w:tcPr>
            <w:tcW w:type="dxa" w:w="3408"/>
          </w:tcPr>
          <w:p>
            <w:r>
              <w:rPr>
                <w:b w:val="0"/>
                <w:i w:val="0"/>
              </w:rPr>
              <w:t>所述最大距离</w:t>
            </w:r>
          </w:p>
        </w:tc>
        <w:tc>
          <w:tcPr>
            <w:tcW w:type="dxa" w:w="3408"/>
          </w:tcPr>
          <w:p>
            <w:r>
              <w:rPr>
                <w:b w:val="0"/>
                <w:i w:val="0"/>
              </w:rPr>
              <w:t>5%</w:t>
            </w:r>
          </w:p>
        </w:tc>
        <w:tc>
          <w:tcPr>
            <w:tcW w:type="dxa" w:w="3408"/>
          </w:tcPr>
          <w:p>
            <w:r>
              <w:rPr>
                <w:b w:val="0"/>
                <w:i w:val="0"/>
              </w:rPr>
              <w:t>不是目标值，更不是每笔都开到5%</w:t>
            </w:r>
          </w:p>
        </w:tc>
      </w:tr>
      <w:tr>
        <w:tc>
          <w:tcPr>
            <w:tcW w:type="dxa" w:w="3408"/>
          </w:tcPr>
          <w:p>
            <w:r>
              <w:rPr>
                <w:b w:val="0"/>
                <w:i w:val="0"/>
              </w:rPr>
              <w:t>当时偏好</w:t>
            </w:r>
          </w:p>
        </w:tc>
        <w:tc>
          <w:tcPr>
            <w:tcW w:type="dxa" w:w="3408"/>
          </w:tcPr>
          <w:p>
            <w:r>
              <w:rPr>
                <w:b w:val="0"/>
                <w:i w:val="0"/>
              </w:rPr>
              <w:t>多数更紧，很少超过约2.5%～3%</w:t>
            </w:r>
          </w:p>
        </w:tc>
        <w:tc>
          <w:tcPr>
            <w:tcW w:type="dxa" w:w="3408"/>
          </w:tcPr>
          <w:p>
            <w:r>
              <w:rPr>
                <w:b w:val="0"/>
                <w:i w:val="0"/>
              </w:rPr>
              <w:t>不代表紧到任何程度都更好</w:t>
            </w:r>
          </w:p>
        </w:tc>
      </w:tr>
    </w:tbl>
    <w:p/>
    <w:p>
      <w:r>
        <w:rPr>
          <w:b/>
          <w:i w:val="0"/>
        </w:rPr>
        <w:t>教学假设：</w:t>
      </w:r>
      <w:r>
        <w:rPr>
          <w:b w:val="0"/>
          <w:i w:val="0"/>
        </w:rPr>
        <w:t xml:space="preserve"> ADR=6%，其50%为3%。止损2%可通过这一项检查；止损4%虽然低于5%，仍不满足该ADR尺度约束。反之，满足距离约束但大周期位置很差，也不能凭数字通过就交易。</w:t>
      </w:r>
    </w:p>
    <w:p>
      <w:r>
        <w:rPr>
          <w:b w:val="0"/>
          <w:i w:val="0"/>
        </w:rPr>
        <w:t>ADR窗口视频未完整披露，不能声称上述检查等于精确复现他的指标。对高ADR、小市值工具，他也会缩小仓位；结构、波动和执行条件要一起看。</w:t>
      </w:r>
    </w:p>
    <w:p>
      <w:r>
        <w:rPr>
          <w:b/>
          <w:i w:val="0"/>
        </w:rPr>
        <w:t>图解：访谈交易风格页。</w:t>
      </w:r>
      <w:r>
        <w:rPr>
          <w:b w:val="0"/>
          <w:i w:val="0"/>
        </w:rPr>
        <w:t xml:space="preserve"> 页面列出波段/趋势跟随、突破/EP/抛物线/回调，风险约0.5%并随资金曲线及市场变化，止损小于ADR的50%、所述最大5%。35%仓位限制被划掉，不能读为现行硬上限。账户统计仅为视频展示，教程不独立认证。</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style.jpg"/>
                    <pic:cNvPicPr/>
                  </pic:nvPicPr>
                  <pic:blipFill>
                    <a:blip r:embed="rId14"/>
                    <a:stretch>
                      <a:fillRect/>
                    </a:stretch>
                  </pic:blipFill>
                  <pic:spPr>
                    <a:xfrm>
                      <a:off x="0" y="0"/>
                      <a:ext cx="6126480" cy="3446145"/>
                    </a:xfrm>
                    <a:prstGeom prst="rect"/>
                  </pic:spPr>
                </pic:pic>
              </a:graphicData>
            </a:graphic>
          </wp:inline>
        </w:drawing>
      </w:r>
    </w:p>
    <w:p>
      <w:pPr>
        <w:pStyle w:val="Heading2"/>
      </w:pPr>
      <w:r>
        <w:t>11.4 为什么止损更紧不等于账户更安全</w:t>
      </w:r>
    </w:p>
    <w:p>
      <w:r>
        <w:rPr>
          <w:b w:val="0"/>
          <w:i w:val="0"/>
        </w:rPr>
        <w:t>同一风险预算，止损更紧会推导更大数量。一旦隔夜跳空或流动性不足，真实损失可能远超这条小距离。QS展示容易被扫出的成本，访谈跳空亏损展示计划止损不能保证最大亏损。</w:t>
      </w:r>
    </w:p>
    <w:p>
      <w:r>
        <w:rPr>
          <w:b w:val="0"/>
          <w:i w:val="0"/>
        </w:rPr>
        <w:t>视频多数单股仓位约25%～30%，小微盘约20%或更低，慢工具有时更大；旧35%限制已不再严格使用。这些是他的经验，不能用作所有账户统一上限。若公式推导出过大仓位，可以独立加仓位约束，但应标明是自己的约束。</w:t>
      </w:r>
    </w:p>
    <w:p>
      <w:pPr>
        <w:pStyle w:val="Heading2"/>
      </w:pPr>
      <w:r>
        <w:t>11.5 组合不能只看净多空</w:t>
      </w:r>
    </w:p>
    <w:p>
      <w:r>
        <w:rPr>
          <w:b w:val="0"/>
          <w:i w:val="0"/>
        </w:rPr>
        <w:t>假设多头名义金额相当于权益80%，空头名义金额60%，净多头20%，总名义敞口140%。净额小不代表两边都安全；还要看各仓止损风险、相关题材、隔夜跳空和执行负荷。数字只是教学算术。</w:t>
      </w:r>
    </w:p>
    <w:p>
      <w:r>
        <w:rPr>
          <w:b w:val="0"/>
          <w:i w:val="0"/>
        </w:rPr>
        <w:t>Martin承认保证金下的大额多空共存让自己难以管理，导致无明确技术理由过早卖出PLTR。应记录管理压力，而不是推导“他的体系禁止多空同持”。同题材六笔各0.5%新仓初始计划风险，简单合计为3%，并非视频规定组合上限。</w:t>
      </w:r>
    </w:p>
    <w:p>
      <w:pPr>
        <w:pStyle w:val="Heading2"/>
      </w:pPr>
      <w:r>
        <w:t>11.6 重入和加仓不能抹掉前次风险</w:t>
      </w:r>
    </w:p>
    <w:p>
      <w:r>
        <w:rPr>
          <w:b w:val="0"/>
          <w:i w:val="0"/>
        </w:rPr>
        <w:t>每一次重入重新算实际入口、止损、股数；同一交易想法合计前面亏损。假设第一次亏50、第二次赚150，同想法净赚100，不是只展示最后一次150。若各次预算不同，不能直接相加不同分母的R。</w:t>
      </w:r>
    </w:p>
    <w:p>
      <w:r>
        <w:rPr>
          <w:b w:val="0"/>
          <w:i w:val="0"/>
        </w:rPr>
        <w:t>加仓前也要写新增数量与新风险。已有浮盈不是无风险资金，不能因“利润垫够厚”省略新增订单的失败位。SNDK的激进加仓本人不推荐；四视频没有统一加仓倍数、日内次数或连亏停手数。</w:t>
      </w:r>
    </w:p>
    <w:p>
      <w:pPr>
        <w:pStyle w:val="Heading1"/>
        <w:pageBreakBefore/>
      </w:pPr>
      <w:r>
        <w:t>第12课：买进去以后，怎样持有和退出</w:t>
      </w:r>
    </w:p>
    <w:p>
      <w:pPr>
        <w:pStyle w:val="Heading2"/>
      </w:pPr>
      <w:r>
        <w:t>12.1 初始止损与获利管理分开</w:t>
      </w:r>
    </w:p>
    <w:p>
      <w:r>
        <w:rPr>
          <w:b w:val="0"/>
          <w:i w:val="0"/>
        </w:rPr>
        <w:t>初始止损回答“我错了怎么办”，分批和趋势跟踪回答“我对了怎样处理”。不要入场后靠想象更大的趋势，一直放远止损。视频有裁量，但没有教取消风险边界。</w:t>
      </w:r>
    </w:p>
    <w:p>
      <w:r>
        <w:rPr>
          <w:b w:val="0"/>
          <w:i w:val="0"/>
        </w:rPr>
        <w:t>获利后先重看三件事：市场/板块是否仍支持这段趋势；价格是否已明显延伸或接近关键位；近期自身交易是否顺利、能否承受浮盈回吐。答案不同，处理可不同。</w:t>
      </w:r>
    </w:p>
    <w:p>
      <w:pPr>
        <w:pStyle w:val="Heading2"/>
      </w:pPr>
      <w:r>
        <w:t>12.2 三种出场思路</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思路</w:t>
            </w:r>
          </w:p>
        </w:tc>
        <w:tc>
          <w:tcPr>
            <w:tcW w:type="dxa" w:w="3408"/>
            <w:shd w:fill="EAF1F5"/>
          </w:tcPr>
          <w:p>
            <w:r>
              <w:rPr>
                <w:b/>
                <w:i w:val="0"/>
              </w:rPr>
              <w:t>怎么操作</w:t>
            </w:r>
          </w:p>
        </w:tc>
        <w:tc>
          <w:tcPr>
            <w:tcW w:type="dxa" w:w="3408"/>
            <w:shd w:fill="EAF1F5"/>
          </w:tcPr>
          <w:p>
            <w:r>
              <w:rPr>
                <w:b/>
                <w:i w:val="0"/>
              </w:rPr>
              <w:t>视频里的边界</w:t>
            </w:r>
          </w:p>
        </w:tc>
      </w:tr>
      <w:tr>
        <w:tc>
          <w:tcPr>
            <w:tcW w:type="dxa" w:w="3408"/>
          </w:tcPr>
          <w:p>
            <w:r>
              <w:rPr>
                <w:b w:val="0"/>
                <w:i w:val="0"/>
              </w:rPr>
              <w:t>分批兑现</w:t>
            </w:r>
          </w:p>
        </w:tc>
        <w:tc>
          <w:tcPr>
            <w:tcW w:type="dxa" w:w="3408"/>
          </w:tcPr>
          <w:p>
            <w:r>
              <w:rPr>
                <w:b w:val="0"/>
                <w:i w:val="0"/>
              </w:rPr>
              <w:t>按计划卖一部分，剩余另设管理依据</w:t>
            </w:r>
          </w:p>
        </w:tc>
        <w:tc>
          <w:tcPr>
            <w:tcW w:type="dxa" w:w="3408"/>
          </w:tcPr>
          <w:p>
            <w:r>
              <w:rPr>
                <w:b w:val="0"/>
                <w:i w:val="0"/>
              </w:rPr>
              <w:t>常在3R或5R附近，不是固定3R后必经5R阶梯</w:t>
            </w:r>
          </w:p>
        </w:tc>
      </w:tr>
      <w:tr>
        <w:tc>
          <w:tcPr>
            <w:tcW w:type="dxa" w:w="3408"/>
          </w:tcPr>
          <w:p>
            <w:r>
              <w:rPr>
                <w:b w:val="0"/>
                <w:i w:val="0"/>
              </w:rPr>
              <w:t>延伸/结构兑现</w:t>
            </w:r>
          </w:p>
        </w:tc>
        <w:tc>
          <w:tcPr>
            <w:tcW w:type="dxa" w:w="3408"/>
          </w:tcPr>
          <w:p>
            <w:r>
              <w:rPr>
                <w:b w:val="0"/>
                <w:i w:val="0"/>
              </w:rPr>
              <w:t>多头遇上方阻力或明显上冲延伸减仓；空头接近下方支撑回补</w:t>
            </w:r>
          </w:p>
        </w:tc>
        <w:tc>
          <w:tcPr>
            <w:tcW w:type="dxa" w:w="3408"/>
          </w:tcPr>
          <w:p>
            <w:r>
              <w:rPr>
                <w:b w:val="0"/>
                <w:i w:val="0"/>
              </w:rPr>
              <w:t>可能提前，后面继续原方向运行是代价</w:t>
            </w:r>
          </w:p>
        </w:tc>
      </w:tr>
      <w:tr>
        <w:tc>
          <w:tcPr>
            <w:tcW w:type="dxa" w:w="3408"/>
          </w:tcPr>
          <w:p>
            <w:r>
              <w:rPr>
                <w:b w:val="0"/>
                <w:i w:val="0"/>
              </w:rPr>
              <w:t>趋势跟踪</w:t>
            </w:r>
          </w:p>
        </w:tc>
        <w:tc>
          <w:tcPr>
            <w:tcW w:type="dxa" w:w="3408"/>
          </w:tcPr>
          <w:p>
            <w:r>
              <w:rPr>
                <w:b w:val="0"/>
                <w:i w:val="0"/>
              </w:rPr>
              <w:t>跟随指定周期EMA或结构，直到所选退出条件出现</w:t>
            </w:r>
          </w:p>
        </w:tc>
        <w:tc>
          <w:tcPr>
            <w:tcW w:type="dxa" w:w="3408"/>
          </w:tcPr>
          <w:p>
            <w:r>
              <w:rPr>
                <w:b w:val="0"/>
                <w:i w:val="0"/>
              </w:rPr>
              <w:t>EMA9有实例，不是所有工具唯一退出线</w:t>
            </w:r>
          </w:p>
        </w:tc>
      </w:tr>
    </w:tbl>
    <w:p/>
    <w:p>
      <w:r>
        <w:rPr>
          <w:b w:val="0"/>
          <w:i w:val="0"/>
        </w:rPr>
        <w:t>Martin没有严格统一卖出规则。强市、组合有厚利润垫时，可能不分批而跟踪全仓；BBAI提到约15%部分退出，不能推广为每笔固定比例。</w:t>
      </w:r>
    </w:p>
    <w:p>
      <w:pPr>
        <w:pStyle w:val="Heading2"/>
      </w:pPr>
      <w:r>
        <w:t>12.3 保本止损没有统一R按钮</w:t>
      </w:r>
    </w:p>
    <w:p>
      <w:r>
        <w:rPr>
          <w:b w:val="0"/>
          <w:i w:val="0"/>
        </w:rPr>
        <w:t>空头更新中，他直接说要看情境。若认为板块处在潜在下跌初期、后续空间大，会愿意让浮盈回撤，部分空头不立即移到保本；若缺乏多周上涨信心，某些多头在EMA9及前K低破坏时就更早退出。自身资金曲线顺利时，愿意留更多仓位；回撤后，更愿兑现和保护。</w:t>
      </w:r>
    </w:p>
    <w:p>
      <w:r>
        <w:rPr>
          <w:b/>
          <w:i w:val="0"/>
        </w:rPr>
        <w:t>教学步骤：</w:t>
      </w:r>
      <w:r>
        <w:rPr>
          <w:b w:val="0"/>
          <w:i w:val="0"/>
        </w:rPr>
        <w:t xml:space="preserve"> 每次想移动止损时，写“新信息—调整目的—新止损价—剩余风险”。例如：“板块恢复，预计空头继续下跌的概率下降；因此回补一部分，余仓止损移到某结构上方。”这是格式示范，不是推荐某个动作。</w:t>
      </w:r>
    </w:p>
    <w:p>
      <w:r>
        <w:rPr>
          <w:b w:val="0"/>
          <w:i w:val="0"/>
        </w:rPr>
        <w:t>做多保本通常把止损从入场下方向上移；直接卖空通常把止损从入场上方向下移。费用和滑点存在时，入场价也不一定是真正净保本价。没有统一的到2R、3R必保本规则。</w:t>
      </w:r>
    </w:p>
    <w:p>
      <w:pPr>
        <w:pStyle w:val="Heading2"/>
      </w:pPr>
      <w:r>
        <w:t>12.4 收盘确认与盘中硬止损必须选清楚</w:t>
      </w:r>
    </w:p>
    <w:p>
      <w:r>
        <w:rPr>
          <w:b w:val="0"/>
          <w:i w:val="0"/>
        </w:rPr>
        <w:t>访谈有首次收盘跌破日线EMA9退出，也有因香港时区无法总盯收盘，改用EMA9下方相关K低附近硬止损的处理。</w:t>
      </w:r>
    </w:p>
    <w:p>
      <w:r>
        <w:rPr>
          <w:b w:val="0"/>
          <w:i w:val="0"/>
        </w:rPr>
        <w:t>收盘方案需要等所需K线结束后才知道信号，不能在回测中用收盘结果换取更早成交。硬止损在价格触达时执行，可能被下影扫走，不能盘后说“其实我想等收盘”。写计划时明确周期、信号时间和执行时间。</w:t>
      </w:r>
    </w:p>
    <w:p>
      <w:pPr>
        <w:pStyle w:val="Heading2"/>
      </w:pPr>
      <w:r>
        <w:t>12.5 空头持仓时间取决于环境</w:t>
      </w:r>
    </w:p>
    <w:p>
      <w:r>
        <w:rPr>
          <w:b w:val="0"/>
          <w:i w:val="0"/>
        </w:rPr>
        <w:t>QQQ上行时，他对QUBT等更倾向快速波段，两三天回补小利润；潜在板块下跌初期，可能留空间捕捉更大下行。直播DRAM则展示：仍偏空，但下跌延伸、靠近缺口/旧低点/周线支撑时，先回补一部分防反弹。</w:t>
      </w:r>
    </w:p>
    <w:p>
      <w:r>
        <w:rPr>
          <w:b w:val="0"/>
          <w:i w:val="0"/>
        </w:rPr>
        <w:t>所以“看空”与“当前回补”并不矛盾。未来可能不再给反抽入口，是提前兑现的成本。不能把这套裁量缩成“空头第三天一律平仓”。</w:t>
      </w:r>
    </w:p>
    <w:p>
      <w:pPr>
        <w:pStyle w:val="Heading2"/>
      </w:pPr>
      <w:r>
        <w:t>12.6 算完整交易的实际R</w:t>
      </w:r>
    </w:p>
    <w:p>
      <w:r>
        <w:rPr>
          <w:b/>
          <w:i w:val="0"/>
        </w:rPr>
        <w:t>教学假设：</w:t>
      </w:r>
      <w:r>
        <w:rPr>
          <w:b w:val="0"/>
          <w:i w:val="0"/>
        </w:rPr>
        <w:t xml:space="preserve"> 100股买20.00，初始止损19.50，初始风险50。50股在21.50卖出，盈利75；剩余50股在25.00卖出，盈利250；总毛利325，等于6.5R。最高股价对应10R，不等于整笔赚10R。若总费用5，净利润320，为6.4R。</w:t>
      </w:r>
    </w:p>
    <w:p>
      <w:r>
        <w:rPr>
          <w:b w:val="0"/>
          <w:i w:val="0"/>
        </w:rPr>
        <w:t>若同想法前面还亏50，同想法净赚270；用事先固定50美元想法风险单位衡量为5.4R。单位应提前约定，不能为了显得高收益临时选最小分母。</w:t>
      </w:r>
    </w:p>
    <w:p>
      <w:pPr>
        <w:pStyle w:val="Heading1"/>
        <w:pageBreakBefore/>
      </w:pPr>
      <w:r>
        <w:t>第13课：把视频案例变成可独立复盘的记录</w:t>
      </w:r>
    </w:p>
    <w:p>
      <w:pPr>
        <w:pStyle w:val="Heading2"/>
      </w:pPr>
      <w:r>
        <w:t>13.1 AMPX：先准备位置，后等开盘触发</w:t>
      </w:r>
    </w:p>
    <w:p>
      <w:r>
        <w:rPr>
          <w:b/>
          <w:i w:val="0"/>
        </w:rPr>
        <w:t>已知背景：</w:t>
      </w:r>
      <w:r>
        <w:rPr>
          <w:b w:val="0"/>
          <w:i w:val="0"/>
        </w:rPr>
        <w:t xml:space="preserve"> 值得关注的股票，盘前已估计约7.45～7.50支撑，结合日线均线与AVWAP。</w:t>
      </w:r>
      <w:r>
        <w:rPr>
          <w:b/>
          <w:i w:val="0"/>
        </w:rPr>
        <w:t>发生过程：</w:t>
      </w:r>
      <w:r>
        <w:rPr>
          <w:b w:val="0"/>
          <w:i w:val="0"/>
        </w:rPr>
        <w:t xml:space="preserve"> 开盘回落到所关注的位置，再用1分钟转强/突破触发。</w:t>
      </w:r>
      <w:r>
        <w:rPr>
          <w:b/>
          <w:i w:val="0"/>
        </w:rPr>
        <w:t>学到的动作：</w:t>
      </w:r>
      <w:r>
        <w:rPr>
          <w:b w:val="0"/>
          <w:i w:val="0"/>
        </w:rPr>
        <w:t xml:space="preserve"> 开盘前先写支撑理由和条件；不是价格一涨才去补理由。</w:t>
      </w:r>
      <w:r>
        <w:rPr>
          <w:b/>
          <w:i w:val="0"/>
        </w:rPr>
        <w:t>复盘边界：</w:t>
      </w:r>
      <w:r>
        <w:rPr>
          <w:b w:val="0"/>
          <w:i w:val="0"/>
        </w:rPr>
        <w:t xml:space="preserve"> 缺少完整分钟/订单细节时，只重建已知逻辑，不填造实际盈亏。</w:t>
      </w:r>
    </w:p>
    <w:p>
      <w:r>
        <w:rPr>
          <w:b w:val="0"/>
          <w:i w:val="0"/>
        </w:rPr>
        <w:t>练习问题：如果没有回落而直接上涨，你的原计划是否允许追价？若不允许，记录“未给入口”。如果回落后持续下跌，不能因为盘前选中就继续坚持。</w:t>
      </w:r>
    </w:p>
    <w:p>
      <w:pPr>
        <w:pStyle w:val="Heading2"/>
      </w:pPr>
      <w:r>
        <w:t>13.2 USO：失败后怎样重新准备</w:t>
      </w:r>
    </w:p>
    <w:p>
      <w:r>
        <w:rPr>
          <w:b/>
          <w:i w:val="0"/>
        </w:rPr>
        <w:t>背景：</w:t>
      </w:r>
      <w:r>
        <w:rPr>
          <w:b w:val="0"/>
          <w:i w:val="0"/>
        </w:rPr>
        <w:t xml:space="preserve"> 原油日线收复和周线支撑值得研究。</w:t>
      </w:r>
      <w:r>
        <w:rPr>
          <w:b/>
          <w:i w:val="0"/>
        </w:rPr>
        <w:t>前次问题：</w:t>
      </w:r>
      <w:r>
        <w:rPr>
          <w:b w:val="0"/>
          <w:i w:val="0"/>
        </w:rPr>
        <w:t xml:space="preserve"> 某次USO尝试止损，后面第一次向上突破又错过。</w:t>
      </w:r>
      <w:r>
        <w:rPr>
          <w:b/>
          <w:i w:val="0"/>
        </w:rPr>
        <w:t>新信息：</w:t>
      </w:r>
      <w:r>
        <w:rPr>
          <w:b w:val="0"/>
          <w:i w:val="0"/>
        </w:rPr>
        <w:t xml:space="preserve"> 所讨论K线收得较强、回到均线上方。</w:t>
      </w:r>
      <w:r>
        <w:rPr>
          <w:b/>
          <w:i w:val="0"/>
        </w:rPr>
        <w:t>再行动：</w:t>
      </w:r>
      <w:r>
        <w:rPr>
          <w:b w:val="0"/>
          <w:i w:val="0"/>
        </w:rPr>
        <w:t xml:space="preserve"> 等向15分钟EMA9回踩后买入。</w:t>
      </w:r>
      <w:r>
        <w:rPr>
          <w:b/>
          <w:i w:val="0"/>
        </w:rPr>
        <w:t>核心：</w:t>
      </w:r>
      <w:r>
        <w:rPr>
          <w:b w:val="0"/>
          <w:i w:val="0"/>
        </w:rPr>
        <w:t xml:space="preserve"> 新结构支持新的尝试，不能用旧观点直接重复下单。</w:t>
      </w:r>
    </w:p>
    <w:p>
      <w:r>
        <w:rPr>
          <w:b w:val="0"/>
          <w:i w:val="0"/>
        </w:rPr>
        <w:t>练习问题：如果第二次没有回踩怎么办？允许未成交。若要改成另一种入口，必须独立重写风险，而不是在追价后将其解释为“确认后回踩”。</w:t>
      </w:r>
    </w:p>
    <w:p>
      <w:pPr>
        <w:pStyle w:val="Heading2"/>
      </w:pPr>
      <w:r>
        <w:t>13.3 QS：正确方向与亏损结果可以同时存在</w:t>
      </w:r>
    </w:p>
    <w:p>
      <w:r>
        <w:rPr>
          <w:b/>
          <w:i w:val="0"/>
        </w:rPr>
        <w:t>背景和按钮：</w:t>
      </w:r>
      <w:r>
        <w:rPr>
          <w:b w:val="0"/>
          <w:i w:val="0"/>
        </w:rPr>
        <w:t xml:space="preserve"> 多周期下降/阻力参照，加5分钟跌破。</w:t>
      </w:r>
      <w:r>
        <w:rPr>
          <w:b/>
          <w:i w:val="0"/>
        </w:rPr>
        <w:t>失败：</w:t>
      </w:r>
      <w:r>
        <w:rPr>
          <w:b w:val="0"/>
          <w:i w:val="0"/>
        </w:rPr>
        <w:t xml:space="preserve"> 约15.98止损被约16.00触及后，行情继续向下。</w:t>
      </w:r>
      <w:r>
        <w:rPr>
          <w:b/>
          <w:i w:val="0"/>
        </w:rPr>
        <w:t>错误推论：</w:t>
      </w:r>
      <w:r>
        <w:rPr>
          <w:b w:val="0"/>
          <w:i w:val="0"/>
        </w:rPr>
        <w:t xml:space="preserve"> “下次一定把止损放到16.01。”</w:t>
      </w:r>
      <w:r>
        <w:rPr>
          <w:b/>
          <w:i w:val="0"/>
        </w:rPr>
        <w:t>正确复盘问题：</w:t>
      </w:r>
      <w:r>
        <w:rPr>
          <w:b w:val="0"/>
          <w:i w:val="0"/>
        </w:rPr>
        <w:t xml:space="preserve"> 原止损在当时是否合理，较宽结构会减少多少股数，两类方案的长期样本怎样？</w:t>
      </w:r>
    </w:p>
    <w:p>
      <w:r>
        <w:rPr>
          <w:b w:val="0"/>
          <w:i w:val="0"/>
        </w:rPr>
        <w:t>练习只记录已经成交的一段损益。止损后行情再跌，不归入自己的持仓收益；也不由这一例得出紧止损必错或宽止损必对。</w:t>
      </w:r>
    </w:p>
    <w:p>
      <w:pPr>
        <w:pStyle w:val="Heading2"/>
      </w:pPr>
      <w:r>
        <w:t>13.4 SNDK：证据叠加与激进操作分开</w:t>
      </w:r>
    </w:p>
    <w:p>
      <w:r>
        <w:rPr>
          <w:b/>
          <w:i w:val="0"/>
        </w:rPr>
        <w:t>先有退出：</w:t>
      </w:r>
      <w:r>
        <w:rPr>
          <w:b w:val="0"/>
          <w:i w:val="0"/>
        </w:rPr>
        <w:t xml:space="preserve"> 原多头结构被破坏。</w:t>
      </w:r>
      <w:r>
        <w:rPr>
          <w:b/>
          <w:i w:val="0"/>
        </w:rPr>
        <w:t>再有研究：</w:t>
      </w:r>
      <w:r>
        <w:rPr>
          <w:b w:val="0"/>
          <w:i w:val="0"/>
        </w:rPr>
        <w:t xml:space="preserve"> 相对板块弱、摆动高点AVWAP、弱收盘。</w:t>
      </w:r>
      <w:r>
        <w:rPr>
          <w:b/>
          <w:i w:val="0"/>
        </w:rPr>
        <w:t>等待与按钮：</w:t>
      </w:r>
      <w:r>
        <w:rPr>
          <w:b w:val="0"/>
          <w:i w:val="0"/>
        </w:rPr>
        <w:t xml:space="preserve"> 下一交易日反弹进入下降日线/小时阻力，再找转弱。</w:t>
      </w:r>
      <w:r>
        <w:rPr>
          <w:b/>
          <w:i w:val="0"/>
        </w:rPr>
        <w:t>额外行为：</w:t>
      </w:r>
      <w:r>
        <w:rPr>
          <w:b w:val="0"/>
          <w:i w:val="0"/>
        </w:rPr>
        <w:t xml:space="preserve"> 后续激进加仓，本人不推荐。</w:t>
      </w:r>
    </w:p>
    <w:p>
      <w:r>
        <w:rPr>
          <w:b w:val="0"/>
          <w:i w:val="0"/>
        </w:rPr>
        <w:t>把前面能解释的选股、定位、触发学清楚；将加仓单独标为裁量行为。不要因为该次结果好，就倒推所有高确信都该加风险。</w:t>
      </w:r>
    </w:p>
    <w:p>
      <w:pPr>
        <w:pStyle w:val="Heading2"/>
      </w:pPr>
      <w:r>
        <w:t>13.5 QBTS与PLTR：过程失误不能改写为策略</w:t>
      </w:r>
    </w:p>
    <w:p>
      <w:r>
        <w:rPr>
          <w:b w:val="0"/>
          <w:i w:val="0"/>
        </w:rPr>
        <w:t>QBTS中，他自述在强势中慌张回补、接近日高，意识到失误后约15～30分钟重新入场，合计小损失。它是纠错，不是“上涨时先回补、等固定时间重空”的套路。</w:t>
      </w:r>
    </w:p>
    <w:p>
      <w:r>
        <w:rPr>
          <w:b w:val="0"/>
          <w:i w:val="0"/>
        </w:rPr>
        <w:t>PLTR中，他说过早卖出且没有明确技术理由，原因包括同时管理大额保证金多空的心理负荷。复盘要写“执行负荷/方向偏见”，而不是补造一条图表退出理由。</w:t>
      </w:r>
    </w:p>
    <w:p>
      <w:pPr>
        <w:pStyle w:val="Heading2"/>
      </w:pPr>
      <w:r>
        <w:t>13.6 SK hynix：为什么要检查自己选的图</w:t>
      </w:r>
    </w:p>
    <w:p>
      <w:r>
        <w:rPr>
          <w:b w:val="0"/>
          <w:i w:val="0"/>
        </w:rPr>
        <w:t>他发现韩国本土周线反弹乏力、受历史高点锚定AVWAP压制，而美国所看图更好看；半导体ETF已经恢复时，这种落后增加了其弱势判断。学习重点是多找一个独立参照，避免漂亮单图遮蔽相对弱势。</w:t>
      </w:r>
    </w:p>
    <w:p>
      <w:r>
        <w:rPr>
          <w:b w:val="0"/>
          <w:i w:val="0"/>
        </w:rPr>
        <w:t>这不是两地价格可直接互换。记录代码、交易场所、币种、周期和时段；差异原因在视频里没有完整解释，不补成价差套利模型。</w:t>
      </w:r>
    </w:p>
    <w:p>
      <w:r>
        <w:rPr>
          <w:b/>
          <w:i w:val="0"/>
        </w:rPr>
        <w:t>图解：韩国SK hynix周线。</w:t>
      </w:r>
      <w:r>
        <w:rPr>
          <w:b w:val="0"/>
          <w:i w:val="0"/>
        </w:rPr>
        <w:t xml:space="preserve"> 代码000660、交易所KRX、周期周线。右侧显示急涨后的回撤与反弹乏力，上方锚定线提供阻力观察。重点是本土图相对板块恢复较弱；不同市场的报价、币种与交易时段不可混为一套订单。</w:t>
      </w:r>
    </w:p>
    <w:p>
      <w:r>
        <w:drawing>
          <wp:inline xmlns:a="http://schemas.openxmlformats.org/drawingml/2006/main" xmlns:pic="http://schemas.openxmlformats.org/drawingml/2006/picture">
            <wp:extent cx="6126480" cy="3446145"/>
            <wp:docPr id="6" name="Picture 6"/>
            <wp:cNvGraphicFramePr>
              <a:graphicFrameLocks noChangeAspect="1"/>
            </wp:cNvGraphicFramePr>
            <a:graphic>
              <a:graphicData uri="http://schemas.openxmlformats.org/drawingml/2006/picture">
                <pic:pic>
                  <pic:nvPicPr>
                    <pic:cNvPr id="0" name="hynix.jpg"/>
                    <pic:cNvPicPr/>
                  </pic:nvPicPr>
                  <pic:blipFill>
                    <a:blip r:embed="rId15"/>
                    <a:stretch>
                      <a:fillRect/>
                    </a:stretch>
                  </pic:blipFill>
                  <pic:spPr>
                    <a:xfrm>
                      <a:off x="0" y="0"/>
                      <a:ext cx="6126480" cy="3446145"/>
                    </a:xfrm>
                    <a:prstGeom prst="rect"/>
                  </pic:spPr>
                </pic:pic>
              </a:graphicData>
            </a:graphic>
          </wp:inline>
        </w:drawing>
      </w:r>
    </w:p>
    <w:p>
      <w:pPr>
        <w:pStyle w:val="Heading2"/>
      </w:pPr>
      <w:r>
        <w:t>13.7 复盘时每笔回答七个问题</w:t>
      </w:r>
    </w:p>
    <w:p>
      <w:r>
        <w:rPr>
          <w:b w:val="0"/>
          <w:i w:val="0"/>
        </w:rPr>
        <w:t>访谈还复盘过自述约26%的月度回撤：老仓浮盈回吐，随后过度交易、多空来回切换，新仓缺乏跟随，损失叠加。紧止损仍可能带来很波动的资金曲线。震荡中未到3R/5R就回落，他更倾向减少交易，而非将体系一律改成1R止盈。这个经验应反映在每日风险和交易频率中，不能只学低价入口、忽略连续失效的反馈。</w:t>
      </w:r>
    </w:p>
    <w:p>
      <w:pPr>
        <w:pStyle w:val="ListNumber"/>
      </w:pPr>
      <w:r>
        <w:rPr>
          <w:b w:val="0"/>
          <w:i w:val="0"/>
        </w:rPr>
        <w:t>为什么在这天、这个板块、这只工具上研究机会？</w:t>
      </w:r>
    </w:p>
    <w:p>
      <w:pPr>
        <w:pStyle w:val="ListNumber"/>
      </w:pPr>
      <w:r>
        <w:rPr>
          <w:b w:val="0"/>
          <w:i w:val="0"/>
        </w:rPr>
        <w:t>大周期的位置是什么？关键位当时已经可知吗？</w:t>
      </w:r>
    </w:p>
    <w:p>
      <w:pPr>
        <w:pStyle w:val="ListNumber"/>
      </w:pPr>
      <w:r>
        <w:rPr>
          <w:b w:val="0"/>
          <w:i w:val="0"/>
        </w:rPr>
        <w:t>实际触发是哪根K、哪个区间，而非事后哪根看起来最好？</w:t>
      </w:r>
    </w:p>
    <w:p>
      <w:pPr>
        <w:pStyle w:val="ListNumber"/>
      </w:pPr>
      <w:r>
        <w:rPr>
          <w:b w:val="0"/>
          <w:i w:val="0"/>
        </w:rPr>
        <w:t>下单前算了风险和股数吗？实际成交使它变化了吗？</w:t>
      </w:r>
    </w:p>
    <w:p>
      <w:pPr>
        <w:pStyle w:val="ListNumber"/>
      </w:pPr>
      <w:r>
        <w:rPr>
          <w:b w:val="0"/>
          <w:i w:val="0"/>
        </w:rPr>
        <w:t>每次退出依据是什么，是否临时改规则？</w:t>
      </w:r>
    </w:p>
    <w:p>
      <w:pPr>
        <w:pStyle w:val="ListNumber"/>
      </w:pPr>
      <w:r>
        <w:rPr>
          <w:b w:val="0"/>
          <w:i w:val="0"/>
        </w:rPr>
        <w:t>前面同想法亏损、费用、错过和未成交是否算进去？</w:t>
      </w:r>
    </w:p>
    <w:p>
      <w:pPr>
        <w:pStyle w:val="ListNumber"/>
      </w:pPr>
      <w:r>
        <w:rPr>
          <w:b w:val="0"/>
          <w:i w:val="0"/>
        </w:rPr>
        <w:t>亏损是合格尝试，还是计划/执行失误？盈利是否同样可能是不合格交易？</w:t>
      </w:r>
    </w:p>
    <w:p>
      <w:pPr>
        <w:pStyle w:val="Heading1"/>
        <w:pageBreakBefore/>
      </w:pPr>
      <w:r>
        <w:t>第14课：将这些方法用于A股时改什么</w:t>
      </w:r>
    </w:p>
    <w:p>
      <w:r>
        <w:rPr>
          <w:b w:val="0"/>
          <w:i w:val="0"/>
        </w:rPr>
        <w:t>四视频的盘中执行主要来自美股。普通A股新买股份当日不能卖出，失败后立即止损/重入的顺序不能原样复制。上交所交易规则规定交收前不得卖出，并列有回转交易例外；这是市场制度，不是Martin的参数。</w:t>
      </w:r>
      <w:r>
        <w:rPr>
          <w:color w:val="176B96"/>
        </w:rPr>
        <w:t>上交所交易规则</w:t>
      </w:r>
      <w:r>
        <w:t xml:space="preserve"> (https://www.sse.com.cn/lawandrules/sselawsrules2025/trade/universal/c/c_20260424_10816492.shtml)</w:t>
      </w:r>
      <w:r>
        <w:rPr>
          <w:b w:val="0"/>
          <w:i w:val="0"/>
        </w:rPr>
        <w:t>。</w:t>
      </w:r>
    </w:p>
    <w:tbl>
      <w:tblPr>
        <w:tblStyle w:val="TableGrid"/>
        <w:tblW w:type="auto" w:w="0"/>
        <w:tblLook w:firstColumn="1" w:firstRow="1" w:lastColumn="0" w:lastRow="0" w:noHBand="0" w:noVBand="1" w:val="04A0"/>
      </w:tblPr>
      <w:tblGrid>
        <w:gridCol w:w="5112"/>
        <w:gridCol w:w="5112"/>
      </w:tblGrid>
      <w:tr>
        <w:tc>
          <w:tcPr>
            <w:tcW w:type="dxa" w:w="5112"/>
            <w:shd w:fill="EAF1F5"/>
          </w:tcPr>
          <w:p>
            <w:r>
              <w:rPr>
                <w:b/>
                <w:i w:val="0"/>
              </w:rPr>
              <w:t>原视频做法</w:t>
            </w:r>
          </w:p>
        </w:tc>
        <w:tc>
          <w:tcPr>
            <w:tcW w:type="dxa" w:w="5112"/>
            <w:shd w:fill="EAF1F5"/>
          </w:tcPr>
          <w:p>
            <w:r>
              <w:rPr>
                <w:b/>
                <w:i w:val="0"/>
              </w:rPr>
              <w:t>普通A股研究中怎样处理</w:t>
            </w:r>
          </w:p>
        </w:tc>
      </w:tr>
      <w:tr>
        <w:tc>
          <w:tcPr>
            <w:tcW w:type="dxa" w:w="5112"/>
          </w:tcPr>
          <w:p>
            <w:r>
              <w:rPr>
                <w:b w:val="0"/>
                <w:i w:val="0"/>
              </w:rPr>
              <w:t>当天买入后盘中硬止损</w:t>
            </w:r>
          </w:p>
        </w:tc>
        <w:tc>
          <w:tcPr>
            <w:tcW w:type="dxa" w:w="5112"/>
          </w:tcPr>
          <w:p>
            <w:r>
              <w:rPr>
                <w:b w:val="0"/>
                <w:i w:val="0"/>
              </w:rPr>
              <w:t>模拟无法当日退出的新仓，计入次日跳空、跌停、停牌和未成交</w:t>
            </w:r>
          </w:p>
        </w:tc>
      </w:tr>
      <w:tr>
        <w:tc>
          <w:tcPr>
            <w:tcW w:type="dxa" w:w="5112"/>
          </w:tcPr>
          <w:p>
            <w:r>
              <w:rPr>
                <w:b w:val="0"/>
                <w:i w:val="0"/>
              </w:rPr>
              <w:t>同日止损后多次重入</w:t>
            </w:r>
          </w:p>
        </w:tc>
        <w:tc>
          <w:tcPr>
            <w:tcW w:type="dxa" w:w="5112"/>
          </w:tcPr>
          <w:p>
            <w:r>
              <w:rPr>
                <w:b w:val="0"/>
                <w:i w:val="0"/>
              </w:rPr>
              <w:t>不能假装可按美股流水执行；重新定义可交易时间和已有持仓</w:t>
            </w:r>
          </w:p>
        </w:tc>
      </w:tr>
      <w:tr>
        <w:tc>
          <w:tcPr>
            <w:tcW w:type="dxa" w:w="5112"/>
          </w:tcPr>
          <w:p>
            <w:r>
              <w:rPr>
                <w:b w:val="0"/>
                <w:i w:val="0"/>
              </w:rPr>
              <w:t>直接卖空弱股</w:t>
            </w:r>
          </w:p>
        </w:tc>
        <w:tc>
          <w:tcPr>
            <w:tcW w:type="dxa" w:w="5112"/>
          </w:tcPr>
          <w:p>
            <w:r>
              <w:rPr>
                <w:b w:val="0"/>
                <w:i w:val="0"/>
              </w:rPr>
              <w:t>普通做多账户不能将其当可执行订单；可作为规避弱股的研究线索</w:t>
            </w:r>
          </w:p>
        </w:tc>
      </w:tr>
      <w:tr>
        <w:tc>
          <w:tcPr>
            <w:tcW w:type="dxa" w:w="5112"/>
          </w:tcPr>
          <w:p>
            <w:r>
              <w:rPr>
                <w:b w:val="0"/>
                <w:i w:val="0"/>
              </w:rPr>
              <w:t>杠杆/反向ETF表达方向</w:t>
            </w:r>
          </w:p>
        </w:tc>
        <w:tc>
          <w:tcPr>
            <w:tcW w:type="dxa" w:w="5112"/>
          </w:tcPr>
          <w:p>
            <w:r>
              <w:rPr>
                <w:b w:val="0"/>
                <w:i w:val="0"/>
              </w:rPr>
              <w:t>单独核验工具、权限和收益结构，不套用底层价格算股数</w:t>
            </w:r>
          </w:p>
        </w:tc>
      </w:tr>
      <w:tr>
        <w:tc>
          <w:tcPr>
            <w:tcW w:type="dxa" w:w="5112"/>
          </w:tcPr>
          <w:p>
            <w:r>
              <w:rPr>
                <w:b w:val="0"/>
                <w:i w:val="0"/>
              </w:rPr>
              <w:t>日线确认、次日入场</w:t>
            </w:r>
          </w:p>
        </w:tc>
        <w:tc>
          <w:tcPr>
            <w:tcW w:type="dxa" w:w="5112"/>
          </w:tcPr>
          <w:p>
            <w:r>
              <w:rPr>
                <w:b w:val="0"/>
                <w:i w:val="0"/>
              </w:rPr>
              <w:t>可作为独立研究版本，但新买股份仍受当日退出限制</w:t>
            </w:r>
          </w:p>
        </w:tc>
      </w:tr>
    </w:tbl>
    <w:p/>
    <w:p>
      <w:r>
        <w:rPr>
          <w:b w:val="0"/>
          <w:i w:val="0"/>
        </w:rPr>
        <w:t>可保留的是强弱比较、多周期位置、首次回测、明确触发、风险计算与复盘。不可声称“改成日线就消除T+1风险”。直接卖空潜在亏损理论上无上限，紧止损也不能保证封顶。</w:t>
      </w:r>
      <w:r>
        <w:rPr>
          <w:color w:val="176B96"/>
        </w:rPr>
        <w:t>SEC说明</w:t>
      </w:r>
      <w:r>
        <w:t xml:space="preserve"> (https://www.investor.gov/introduction-investing/general-resources/news-alerts/alerts-bulletins/investor-bulletins-51)</w:t>
      </w:r>
      <w:r>
        <w:rPr>
          <w:b w:val="0"/>
          <w:i w:val="0"/>
        </w:rPr>
        <w:t>。</w:t>
      </w:r>
    </w:p>
    <w:p>
      <w:r>
        <w:rPr>
          <w:b w:val="0"/>
          <w:i w:val="0"/>
        </w:rPr>
        <w:t>TQQQ目标为指数单日约3倍，DUST为矿业指数单日约反向2倍，不是跨日累计固定倍数；这来自发行人产品说明。</w:t>
      </w:r>
      <w:r>
        <w:rPr>
          <w:color w:val="176B96"/>
        </w:rPr>
        <w:t>ProShares TQQQ</w:t>
      </w:r>
      <w:r>
        <w:t xml:space="preserve"> (https://www.proshares.com/our-etfs/leveraged-and-inverse/tqqq)</w:t>
      </w:r>
      <w:r>
        <w:rPr>
          <w:b w:val="0"/>
          <w:i w:val="0"/>
        </w:rPr>
        <w:t>、</w:t>
      </w:r>
      <w:r>
        <w:rPr>
          <w:color w:val="176B96"/>
        </w:rPr>
        <w:t>Direxion DUST</w:t>
      </w:r>
      <w:r>
        <w:t xml:space="preserve"> (https://www.direxion.com/product/daily-gold-miners-bull-bear-2x-etfs)</w:t>
      </w:r>
      <w:r>
        <w:rPr>
          <w:b w:val="0"/>
          <w:i w:val="0"/>
        </w:rPr>
        <w:t>。</w:t>
      </w:r>
    </w:p>
    <w:p>
      <w:r>
        <w:rPr>
          <w:b w:val="0"/>
          <w:i w:val="0"/>
        </w:rPr>
        <w:t>原草案ATR(5)/ATR(20)&lt;0.85、振幅收缩0.8、20/60/120日阈值、成交额1亿元、100分评分和固定分批比例，都应作为独立研究假设。它们不因本教程写得详细，就升级成视频认证规则。</w:t>
      </w:r>
    </w:p>
    <w:p>
      <w:pPr>
        <w:pStyle w:val="Heading1"/>
        <w:pageBreakBefore/>
      </w:pPr>
      <w:r>
        <w:t>第15课：每日操作表与回放练习</w:t>
      </w:r>
    </w:p>
    <w:p>
      <w:pPr>
        <w:pStyle w:val="Heading2"/>
      </w:pPr>
      <w:r>
        <w:t>15.1 每天按这个顺序完成一张表</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阶段</w:t>
            </w:r>
          </w:p>
        </w:tc>
        <w:tc>
          <w:tcPr>
            <w:tcW w:type="dxa" w:w="3408"/>
            <w:shd w:fill="EAF1F5"/>
          </w:tcPr>
          <w:p>
            <w:r>
              <w:rPr>
                <w:b/>
                <w:i w:val="0"/>
              </w:rPr>
              <w:t>实际做什么</w:t>
            </w:r>
          </w:p>
        </w:tc>
        <w:tc>
          <w:tcPr>
            <w:tcW w:type="dxa" w:w="3408"/>
            <w:shd w:fill="EAF1F5"/>
          </w:tcPr>
          <w:p>
            <w:r>
              <w:rPr>
                <w:b/>
                <w:i w:val="0"/>
              </w:rPr>
              <w:t>未满足时怎样处理</w:t>
            </w:r>
          </w:p>
        </w:tc>
      </w:tr>
      <w:tr>
        <w:tc>
          <w:tcPr>
            <w:tcW w:type="dxa" w:w="3408"/>
          </w:tcPr>
          <w:p>
            <w:r>
              <w:rPr>
                <w:b w:val="0"/>
                <w:i w:val="0"/>
              </w:rPr>
              <w:t>盘前</w:t>
            </w:r>
          </w:p>
        </w:tc>
        <w:tc>
          <w:tcPr>
            <w:tcW w:type="dxa" w:w="3408"/>
          </w:tcPr>
          <w:p>
            <w:r>
              <w:rPr>
                <w:b w:val="0"/>
                <w:i w:val="0"/>
              </w:rPr>
              <w:t>指数、板块、自身反馈各写一句；检查原持仓</w:t>
            </w:r>
          </w:p>
        </w:tc>
        <w:tc>
          <w:tcPr>
            <w:tcW w:type="dxa" w:w="3408"/>
          </w:tcPr>
          <w:p>
            <w:r>
              <w:rPr>
                <w:b w:val="0"/>
                <w:i w:val="0"/>
              </w:rPr>
              <w:t>不清楚时减少参与，不强行选方向</w:t>
            </w:r>
          </w:p>
        </w:tc>
      </w:tr>
      <w:tr>
        <w:tc>
          <w:tcPr>
            <w:tcW w:type="dxa" w:w="3408"/>
          </w:tcPr>
          <w:p>
            <w:r>
              <w:rPr>
                <w:b w:val="0"/>
                <w:i w:val="0"/>
              </w:rPr>
              <w:t>选候选</w:t>
            </w:r>
          </w:p>
        </w:tc>
        <w:tc>
          <w:tcPr>
            <w:tcW w:type="dxa" w:w="3408"/>
          </w:tcPr>
          <w:p>
            <w:r>
              <w:rPr>
                <w:b w:val="0"/>
                <w:i w:val="0"/>
              </w:rPr>
              <w:t>扫描和看图，区分强势、弱势与今日重点</w:t>
            </w:r>
          </w:p>
        </w:tc>
        <w:tc>
          <w:tcPr>
            <w:tcW w:type="dxa" w:w="3408"/>
          </w:tcPr>
          <w:p>
            <w:r>
              <w:rPr>
                <w:b w:val="0"/>
                <w:i w:val="0"/>
              </w:rPr>
              <w:t>有代码无结构，不进入下单计划</w:t>
            </w:r>
          </w:p>
        </w:tc>
      </w:tr>
      <w:tr>
        <w:tc>
          <w:tcPr>
            <w:tcW w:type="dxa" w:w="3408"/>
          </w:tcPr>
          <w:p>
            <w:r>
              <w:rPr>
                <w:b w:val="0"/>
                <w:i w:val="0"/>
              </w:rPr>
              <w:t>定位置</w:t>
            </w:r>
          </w:p>
        </w:tc>
        <w:tc>
          <w:tcPr>
            <w:tcW w:type="dxa" w:w="3408"/>
          </w:tcPr>
          <w:p>
            <w:r>
              <w:rPr>
                <w:b w:val="0"/>
                <w:i w:val="0"/>
              </w:rPr>
              <w:t>周/日/小时关键位，写锚点和理由</w:t>
            </w:r>
          </w:p>
        </w:tc>
        <w:tc>
          <w:tcPr>
            <w:tcW w:type="dxa" w:w="3408"/>
          </w:tcPr>
          <w:p>
            <w:r>
              <w:rPr>
                <w:b w:val="0"/>
                <w:i w:val="0"/>
              </w:rPr>
              <w:t>不能解释位置，继续观察</w:t>
            </w:r>
          </w:p>
        </w:tc>
      </w:tr>
      <w:tr>
        <w:tc>
          <w:tcPr>
            <w:tcW w:type="dxa" w:w="3408"/>
          </w:tcPr>
          <w:p>
            <w:r>
              <w:rPr>
                <w:b w:val="0"/>
                <w:i w:val="0"/>
              </w:rPr>
              <w:t>选方法</w:t>
            </w:r>
          </w:p>
        </w:tc>
        <w:tc>
          <w:tcPr>
            <w:tcW w:type="dxa" w:w="3408"/>
          </w:tcPr>
          <w:p>
            <w:r>
              <w:rPr>
                <w:b w:val="0"/>
                <w:i w:val="0"/>
              </w:rPr>
              <w:t>回调、突破、U&amp;R、趋势空头或极端反转</w:t>
            </w:r>
          </w:p>
        </w:tc>
        <w:tc>
          <w:tcPr>
            <w:tcW w:type="dxa" w:w="3408"/>
          </w:tcPr>
          <w:p>
            <w:r>
              <w:rPr>
                <w:b w:val="0"/>
                <w:i w:val="0"/>
              </w:rPr>
              <w:t>混淆形态时先不下单</w:t>
            </w:r>
          </w:p>
        </w:tc>
      </w:tr>
      <w:tr>
        <w:tc>
          <w:tcPr>
            <w:tcW w:type="dxa" w:w="3408"/>
          </w:tcPr>
          <w:p>
            <w:r>
              <w:rPr>
                <w:b w:val="0"/>
                <w:i w:val="0"/>
              </w:rPr>
              <w:t>等触发</w:t>
            </w:r>
          </w:p>
        </w:tc>
        <w:tc>
          <w:tcPr>
            <w:tcW w:type="dxa" w:w="3408"/>
          </w:tcPr>
          <w:p>
            <w:r>
              <w:rPr>
                <w:b w:val="0"/>
                <w:i w:val="0"/>
              </w:rPr>
              <w:t>选周期，标指定K高低/开盘区间/确认回踩</w:t>
            </w:r>
          </w:p>
        </w:tc>
        <w:tc>
          <w:tcPr>
            <w:tcW w:type="dxa" w:w="3408"/>
          </w:tcPr>
          <w:p>
            <w:r>
              <w:rPr>
                <w:b w:val="0"/>
                <w:i w:val="0"/>
              </w:rPr>
              <w:t>不触发就没有订单</w:t>
            </w:r>
          </w:p>
        </w:tc>
      </w:tr>
      <w:tr>
        <w:tc>
          <w:tcPr>
            <w:tcW w:type="dxa" w:w="3408"/>
          </w:tcPr>
          <w:p>
            <w:r>
              <w:rPr>
                <w:b w:val="0"/>
                <w:i w:val="0"/>
              </w:rPr>
              <w:t>算风险</w:t>
            </w:r>
          </w:p>
        </w:tc>
        <w:tc>
          <w:tcPr>
            <w:tcW w:type="dxa" w:w="3408"/>
          </w:tcPr>
          <w:p>
            <w:r>
              <w:rPr>
                <w:b w:val="0"/>
                <w:i w:val="0"/>
              </w:rPr>
              <w:t>实际工具的入场、止损、股数、资金条件</w:t>
            </w:r>
          </w:p>
        </w:tc>
        <w:tc>
          <w:tcPr>
            <w:tcW w:type="dxa" w:w="3408"/>
          </w:tcPr>
          <w:p>
            <w:r>
              <w:rPr>
                <w:b w:val="0"/>
                <w:i w:val="0"/>
              </w:rPr>
              <w:t>距离或数量不合适，缩小或放弃</w:t>
            </w:r>
          </w:p>
        </w:tc>
      </w:tr>
      <w:tr>
        <w:tc>
          <w:tcPr>
            <w:tcW w:type="dxa" w:w="3408"/>
          </w:tcPr>
          <w:p>
            <w:r>
              <w:rPr>
                <w:b w:val="0"/>
                <w:i w:val="0"/>
              </w:rPr>
              <w:t>持仓</w:t>
            </w:r>
          </w:p>
        </w:tc>
        <w:tc>
          <w:tcPr>
            <w:tcW w:type="dxa" w:w="3408"/>
          </w:tcPr>
          <w:p>
            <w:r>
              <w:rPr>
                <w:b w:val="0"/>
                <w:i w:val="0"/>
              </w:rPr>
              <w:t>按第12课选择的依据管理</w:t>
            </w:r>
          </w:p>
        </w:tc>
        <w:tc>
          <w:tcPr>
            <w:tcW w:type="dxa" w:w="3408"/>
          </w:tcPr>
          <w:p>
            <w:r>
              <w:rPr>
                <w:b w:val="0"/>
                <w:i w:val="0"/>
              </w:rPr>
              <w:t>不因噪声或社交媒体随意改方案</w:t>
            </w:r>
          </w:p>
        </w:tc>
      </w:tr>
      <w:tr>
        <w:tc>
          <w:tcPr>
            <w:tcW w:type="dxa" w:w="3408"/>
          </w:tcPr>
          <w:p>
            <w:r>
              <w:rPr>
                <w:b w:val="0"/>
                <w:i w:val="0"/>
              </w:rPr>
              <w:t>重入</w:t>
            </w:r>
          </w:p>
        </w:tc>
        <w:tc>
          <w:tcPr>
            <w:tcW w:type="dxa" w:w="3408"/>
          </w:tcPr>
          <w:p>
            <w:r>
              <w:rPr>
                <w:b w:val="0"/>
                <w:i w:val="0"/>
              </w:rPr>
              <w:t>检查新结构，累计同想法损益</w:t>
            </w:r>
          </w:p>
        </w:tc>
        <w:tc>
          <w:tcPr>
            <w:tcW w:type="dxa" w:w="3408"/>
          </w:tcPr>
          <w:p>
            <w:r>
              <w:rPr>
                <w:b w:val="0"/>
                <w:i w:val="0"/>
              </w:rPr>
              <w:t>只有不甘心，不构成新入口</w:t>
            </w:r>
          </w:p>
        </w:tc>
      </w:tr>
      <w:tr>
        <w:tc>
          <w:tcPr>
            <w:tcW w:type="dxa" w:w="3408"/>
          </w:tcPr>
          <w:p>
            <w:r>
              <w:rPr>
                <w:b w:val="0"/>
                <w:i w:val="0"/>
              </w:rPr>
              <w:t>复盘</w:t>
            </w:r>
          </w:p>
        </w:tc>
        <w:tc>
          <w:tcPr>
            <w:tcW w:type="dxa" w:w="3408"/>
          </w:tcPr>
          <w:p>
            <w:r>
              <w:rPr>
                <w:b w:val="0"/>
                <w:i w:val="0"/>
              </w:rPr>
              <w:t>过程与盈亏分开，检查近期跟随</w:t>
            </w:r>
          </w:p>
        </w:tc>
        <w:tc>
          <w:tcPr>
            <w:tcW w:type="dxa" w:w="3408"/>
          </w:tcPr>
          <w:p>
            <w:r>
              <w:rPr>
                <w:b w:val="0"/>
                <w:i w:val="0"/>
              </w:rPr>
              <w:t>连续失效时减少交易而非强行补收益</w:t>
            </w:r>
          </w:p>
        </w:tc>
      </w:tr>
    </w:tbl>
    <w:p/>
    <w:p>
      <w:r>
        <w:rPr>
          <w:b w:val="0"/>
          <w:i w:val="0"/>
        </w:rPr>
        <w:t>访谈提到常在开盘前45～60分钟准备，但这不是所有人必须采用的作息。上表是一份教学整理工作单。</w:t>
      </w:r>
    </w:p>
    <w:p>
      <w:pPr>
        <w:pStyle w:val="Heading2"/>
      </w:pPr>
      <w:r>
        <w:t>15.2 可直接复制的订单计划</w:t>
      </w:r>
    </w:p>
    <w:p>
      <w:r>
        <w:rPr>
          <w:rFonts w:ascii="Courier New" w:hAnsi="Courier New"/>
          <w:sz w:val="18"/>
        </w:rPr>
        <w:t>日期 / 市场 / 代码 / 实际下单工具：</w:t>
        <w:br/>
        <w:t>参考图表工具（若与订单不同）：</w:t>
        <w:br/>
        <w:t>市场趋势、板块表现、自身最近反馈：</w:t>
        <w:br/>
        <w:t>主要形态 / 执行触发：</w:t>
        <w:br/>
        <w:t>周线位置 / 日线位置 / 小时图空间：</w:t>
        <w:br/>
        <w:t>支撑或阻力区域及理由：</w:t>
        <w:br/>
        <w:t>AVWAP锚点日期、理由、何时可知：</w:t>
        <w:br/>
        <w:t>执行周期 / 指定触发K或开盘区间：</w:t>
        <w:br/>
        <w:t>等待什么 / 什么情况取消：</w:t>
        <w:br/>
        <w:t>预计实际成交价 / 初始止损 / 每股风险：</w:t>
        <w:br/>
        <w:t>当前权益 / 本笔风险预算 / 理论数量 / 实际数量：</w:t>
        <w:br/>
        <w:t>止损距离% / ADR口径 / 仓位金额与比例：</w:t>
        <w:br/>
        <w:t>同题材风险 / 多空总敞口 / 资金或借券条件：</w:t>
        <w:br/>
        <w:t>退出依据 / 是否分批 / 是否采用收盘确认：</w:t>
        <w:br/>
        <w:t>何时重新评估保本，依据什么新信息：</w:t>
        <w:br/>
        <w:t>同想法编号 / 第几次尝试 / 前次损益：</w:t>
        <w:br/>
        <w:t>实际入场、每次退出、数量、原因、费用：</w:t>
        <w:br/>
        <w:t>净损益 / 初始风险金额 / 实际R：</w:t>
        <w:br/>
        <w:t>是否按计划 / 失误还是合格失败 / 下一步：</w:t>
        <w:br/>
      </w:r>
    </w:p>
    <w:p>
      <w:pPr>
        <w:pStyle w:val="Heading2"/>
      </w:pPr>
      <w:r>
        <w:t>15.3 第一轮只练一种入口</w:t>
      </w:r>
    </w:p>
    <w:p>
      <w:r>
        <w:rPr>
          <w:b/>
          <w:i w:val="0"/>
        </w:rPr>
        <w:t>教学训练方案，次数不是Martin规定。</w:t>
      </w:r>
      <w:r>
        <w:rPr>
          <w:b w:val="0"/>
          <w:i w:val="0"/>
        </w:rPr>
        <w:t xml:space="preserve"> 先选第4课“支撑反转后前K高触发”，逐根回放至少10个候选，不只挑后来上涨的图。每个候选都记录成交、未触发、取消或错过。</w:t>
      </w:r>
    </w:p>
    <w:p>
      <w:r>
        <w:rPr>
          <w:b w:val="0"/>
          <w:i w:val="0"/>
        </w:rPr>
        <w:t>暂停在触发前写计划，再放下一根；一旦写了关键位、止损与退出依据，不看未来后重画。出现真实新信息可以调整，但必须记调整时间。先检查是否识别对位置、算对风险、遵守计划，再看样本盈亏。</w:t>
      </w:r>
    </w:p>
    <w:p>
      <w:r>
        <w:rPr>
          <w:b w:val="0"/>
          <w:i w:val="0"/>
        </w:rPr>
        <w:t>第二轮另取样本练第5课确认后回踩，分别统计，比较未成交比例、平均损失、跟随质量与实际R。再研究其他形态，不用混合所有盈利证明“回调法有效”。少量练习不等于统计验证。</w:t>
      </w:r>
    </w:p>
    <w:p>
      <w:r>
        <w:rPr>
          <w:b w:val="0"/>
          <w:i w:val="0"/>
        </w:rPr>
        <w:t>回放数据必须支持所练触发：只看日线无法核实1分钟订单；同根K线同时穿过入场与止损，只有高低收开也未必能知道先后。将这类订单标为路径不明，查更细数据或预先规定保守处理，不能总选对自己有利的成交顺序。单独记录滑点、未成交和费用；这属于整理者的验证方法。</w:t>
      </w:r>
    </w:p>
    <w:p>
      <w:pPr>
        <w:pStyle w:val="Heading2"/>
      </w:pPr>
      <w:r>
        <w:t>15.4 四道自测题与答案</w:t>
      </w:r>
    </w:p>
    <w:p>
      <w:r>
        <w:rPr>
          <w:b/>
          <w:i w:val="0"/>
        </w:rPr>
        <w:t>题1：</w:t>
      </w:r>
      <w:r>
        <w:rPr>
          <w:b w:val="0"/>
          <w:i w:val="0"/>
        </w:rPr>
        <w:t xml:space="preserve"> 账户20,000美元，预算0.3%，买入40.20、止损39.60，整股数量多少？</w:t>
      </w:r>
      <w:r>
        <w:br/>
      </w:r>
      <w:r>
        <w:rPr>
          <w:b w:val="0"/>
          <w:i w:val="0"/>
        </w:rPr>
        <w:br/>
      </w:r>
      <w:r>
        <w:rPr>
          <w:b/>
          <w:i w:val="0"/>
        </w:rPr>
        <w:t>答案：</w:t>
      </w:r>
      <w:r>
        <w:rPr>
          <w:b w:val="0"/>
          <w:i w:val="0"/>
        </w:rPr>
        <w:t xml:space="preserve"> 风险60，每股0.60，100股；仓位4020，权益20.1%，止损约1.49%。费用另计。</w:t>
      </w:r>
    </w:p>
    <w:p>
      <w:r>
        <w:rPr>
          <w:b/>
          <w:i w:val="0"/>
        </w:rPr>
        <w:t>题2：</w:t>
      </w:r>
      <w:r>
        <w:rPr>
          <w:b w:val="0"/>
          <w:i w:val="0"/>
        </w:rPr>
        <w:t xml:space="preserve"> 原计划买20.00、止损19.60、预算50，股价飞到20.20才成交；还能买125股吗？</w:t>
      </w:r>
      <w:r>
        <w:br/>
      </w:r>
      <w:r>
        <w:rPr>
          <w:b w:val="0"/>
          <w:i w:val="0"/>
        </w:rPr>
        <w:br/>
      </w:r>
      <w:r>
        <w:rPr>
          <w:b/>
          <w:i w:val="0"/>
        </w:rPr>
        <w:t>答案：</w:t>
      </w:r>
      <w:r>
        <w:rPr>
          <w:b w:val="0"/>
          <w:i w:val="0"/>
        </w:rPr>
        <w:t xml:space="preserve"> 原125股按0.40风险计算；现在每股0.60，125股风险75。若仍预算50，整股不超过83股，或放弃失去理想位置的入口。</w:t>
      </w:r>
    </w:p>
    <w:p>
      <w:r>
        <w:rPr>
          <w:b/>
          <w:i w:val="0"/>
        </w:rPr>
        <w:t>题3：</w:t>
      </w:r>
      <w:r>
        <w:rPr>
          <w:b w:val="0"/>
          <w:i w:val="0"/>
        </w:rPr>
        <w:t xml:space="preserve"> 股票碰下降EMA21后出现5分钟红K，就可以做空吗？</w:t>
      </w:r>
      <w:r>
        <w:br/>
      </w:r>
      <w:r>
        <w:rPr>
          <w:b w:val="0"/>
          <w:i w:val="0"/>
        </w:rPr>
        <w:br/>
      </w:r>
      <w:r>
        <w:rPr>
          <w:b/>
          <w:i w:val="0"/>
        </w:rPr>
        <w:t>答案：</w:t>
      </w:r>
      <w:r>
        <w:rPr>
          <w:b w:val="0"/>
          <w:i w:val="0"/>
        </w:rPr>
        <w:t xml:space="preserve"> 不足。先看大周期/相对弱势、阻力是否有效、指定转弱触发、下方支撑空间和可执行风险。RDDT表明碰均线后仍可能恢复强势。</w:t>
      </w:r>
    </w:p>
    <w:p>
      <w:r>
        <w:rPr>
          <w:b/>
          <w:i w:val="0"/>
        </w:rPr>
        <w:t>题4：</w:t>
      </w:r>
      <w:r>
        <w:rPr>
          <w:b w:val="0"/>
          <w:i w:val="0"/>
        </w:rPr>
        <w:t xml:space="preserve"> 100股买20、初始止损19.50；30股在21.50卖、70股在19.50止损，最高到过22。整笔多少R？</w:t>
      </w:r>
      <w:r>
        <w:br/>
      </w:r>
      <w:r>
        <w:rPr>
          <w:b w:val="0"/>
          <w:i w:val="0"/>
        </w:rPr>
        <w:br/>
      </w:r>
      <w:r>
        <w:rPr>
          <w:b/>
          <w:i w:val="0"/>
        </w:rPr>
        <w:t>答案：</w:t>
      </w:r>
      <w:r>
        <w:rPr>
          <w:b w:val="0"/>
          <w:i w:val="0"/>
        </w:rPr>
        <w:t xml:space="preserve"> 第一批盈利45，余仓亏35，毛利10；初始风险50，整笔0.2R，未计费用。最高4R不等于真实赚4R。</w:t>
      </w:r>
    </w:p>
    <w:p>
      <w:pPr>
        <w:pStyle w:val="Heading2"/>
      </w:pPr>
      <w:r>
        <w:t>15.5 什么才算这一轮学会了</w:t>
      </w:r>
    </w:p>
    <w:p>
      <w:r>
        <w:rPr>
          <w:b w:val="0"/>
          <w:i w:val="0"/>
        </w:rPr>
        <w:t>你能在未看未来时说明形态、区域与触发；能明确不交易的条件；能用实际工具和实际价格算股数；能解释退出；能承认错过、合格失败与操作失误；能把未披露参数留空并标为研究问题。这些能力比记住直播里哪只股票最后涨了多少更接近教程的学习目标。</w:t>
      </w:r>
    </w:p>
    <w:p>
      <w:pPr>
        <w:pStyle w:val="Heading1"/>
        <w:pageBreakBefore/>
      </w:pPr>
      <w:r>
        <w:t>附录A：术语速查</w:t>
      </w:r>
    </w:p>
    <w:tbl>
      <w:tblPr>
        <w:tblStyle w:val="TableGrid"/>
        <w:tblW w:type="auto" w:w="0"/>
        <w:tblLook w:firstColumn="1" w:firstRow="1" w:lastColumn="0" w:lastRow="0" w:noHBand="0" w:noVBand="1" w:val="04A0"/>
      </w:tblPr>
      <w:tblGrid>
        <w:gridCol w:w="5112"/>
        <w:gridCol w:w="5112"/>
      </w:tblGrid>
      <w:tr>
        <w:tc>
          <w:tcPr>
            <w:tcW w:type="dxa" w:w="5112"/>
            <w:shd w:fill="EAF1F5"/>
          </w:tcPr>
          <w:p>
            <w:r>
              <w:rPr>
                <w:b/>
                <w:i w:val="0"/>
              </w:rPr>
              <w:t>术语</w:t>
            </w:r>
          </w:p>
        </w:tc>
        <w:tc>
          <w:tcPr>
            <w:tcW w:type="dxa" w:w="5112"/>
            <w:shd w:fill="EAF1F5"/>
          </w:tcPr>
          <w:p>
            <w:r>
              <w:rPr>
                <w:b/>
                <w:i w:val="0"/>
              </w:rPr>
              <w:t>本教程中的意思</w:t>
            </w:r>
          </w:p>
        </w:tc>
      </w:tr>
      <w:tr>
        <w:tc>
          <w:tcPr>
            <w:tcW w:type="dxa" w:w="5112"/>
          </w:tcPr>
          <w:p>
            <w:r>
              <w:rPr>
                <w:b w:val="0"/>
                <w:i w:val="0"/>
              </w:rPr>
              <w:t>回调</w:t>
            </w:r>
          </w:p>
        </w:tc>
        <w:tc>
          <w:tcPr>
            <w:tcW w:type="dxa" w:w="5112"/>
          </w:tcPr>
          <w:p>
            <w:r>
              <w:rPr>
                <w:b w:val="0"/>
                <w:i w:val="0"/>
              </w:rPr>
              <w:t>在已有趋势或转强结构中回到可研究的支撑附近</w:t>
            </w:r>
          </w:p>
        </w:tc>
      </w:tr>
      <w:tr>
        <w:tc>
          <w:tcPr>
            <w:tcW w:type="dxa" w:w="5112"/>
          </w:tcPr>
          <w:p>
            <w:r>
              <w:rPr>
                <w:b w:val="0"/>
                <w:i w:val="0"/>
              </w:rPr>
              <w:t>首次回测</w:t>
            </w:r>
          </w:p>
        </w:tc>
        <w:tc>
          <w:tcPr>
            <w:tcW w:type="dxa" w:w="5112"/>
          </w:tcPr>
          <w:p>
            <w:r>
              <w:rPr>
                <w:b w:val="0"/>
                <w:i w:val="0"/>
              </w:rPr>
              <w:t>关键位转强/破位后第一次重新回来测试；与后续反复测试分开</w:t>
            </w:r>
          </w:p>
        </w:tc>
      </w:tr>
      <w:tr>
        <w:tc>
          <w:tcPr>
            <w:tcW w:type="dxa" w:w="5112"/>
          </w:tcPr>
          <w:p>
            <w:r>
              <w:rPr>
                <w:b w:val="0"/>
                <w:i w:val="0"/>
              </w:rPr>
              <w:t>跟随</w:t>
            </w:r>
          </w:p>
        </w:tc>
        <w:tc>
          <w:tcPr>
            <w:tcW w:type="dxa" w:w="5112"/>
          </w:tcPr>
          <w:p>
            <w:r>
              <w:rPr>
                <w:b w:val="0"/>
                <w:i w:val="0"/>
              </w:rPr>
              <w:t>触发后沿预期方向推进，而非马上退回原区间</w:t>
            </w:r>
          </w:p>
        </w:tc>
      </w:tr>
      <w:tr>
        <w:tc>
          <w:tcPr>
            <w:tcW w:type="dxa" w:w="5112"/>
          </w:tcPr>
          <w:p>
            <w:r>
              <w:rPr>
                <w:b w:val="0"/>
                <w:i w:val="0"/>
              </w:rPr>
              <w:t>相对强弱</w:t>
            </w:r>
          </w:p>
        </w:tc>
        <w:tc>
          <w:tcPr>
            <w:tcW w:type="dxa" w:w="5112"/>
          </w:tcPr>
          <w:p>
            <w:r>
              <w:rPr>
                <w:b w:val="0"/>
                <w:i w:val="0"/>
              </w:rPr>
              <w:t>同期相较指数或板块的表现，不特指某一种指标公式</w:t>
            </w:r>
          </w:p>
        </w:tc>
      </w:tr>
      <w:tr>
        <w:tc>
          <w:tcPr>
            <w:tcW w:type="dxa" w:w="5112"/>
          </w:tcPr>
          <w:p>
            <w:r>
              <w:rPr>
                <w:b w:val="0"/>
                <w:i w:val="0"/>
              </w:rPr>
              <w:t>前K高/低</w:t>
            </w:r>
          </w:p>
        </w:tc>
        <w:tc>
          <w:tcPr>
            <w:tcW w:type="dxa" w:w="5112"/>
          </w:tcPr>
          <w:p>
            <w:r>
              <w:rPr>
                <w:b w:val="0"/>
                <w:i w:val="0"/>
              </w:rPr>
              <w:t>明确执行周期中指定已完成K线的高/低</w:t>
            </w:r>
          </w:p>
        </w:tc>
      </w:tr>
      <w:tr>
        <w:tc>
          <w:tcPr>
            <w:tcW w:type="dxa" w:w="5112"/>
          </w:tcPr>
          <w:p>
            <w:r>
              <w:rPr>
                <w:b w:val="0"/>
                <w:i w:val="0"/>
              </w:rPr>
              <w:t>开盘区间</w:t>
            </w:r>
          </w:p>
        </w:tc>
        <w:tc>
          <w:tcPr>
            <w:tcW w:type="dxa" w:w="5112"/>
          </w:tcPr>
          <w:p>
            <w:r>
              <w:rPr>
                <w:b w:val="0"/>
                <w:i w:val="0"/>
              </w:rPr>
              <w:t>事先选定的一段开盘交易所形成的高低范围</w:t>
            </w:r>
          </w:p>
        </w:tc>
      </w:tr>
      <w:tr>
        <w:tc>
          <w:tcPr>
            <w:tcW w:type="dxa" w:w="5112"/>
          </w:tcPr>
          <w:p>
            <w:r>
              <w:rPr>
                <w:b w:val="0"/>
                <w:i w:val="0"/>
              </w:rPr>
              <w:t>共振</w:t>
            </w:r>
          </w:p>
        </w:tc>
        <w:tc>
          <w:tcPr>
            <w:tcW w:type="dxa" w:w="5112"/>
          </w:tcPr>
          <w:p>
            <w:r>
              <w:rPr>
                <w:b w:val="0"/>
                <w:i w:val="0"/>
              </w:rPr>
              <w:t>不同参照落在接近区域；是观察信息，不是成功保证</w:t>
            </w:r>
          </w:p>
        </w:tc>
      </w:tr>
      <w:tr>
        <w:tc>
          <w:tcPr>
            <w:tcW w:type="dxa" w:w="5112"/>
          </w:tcPr>
          <w:p>
            <w:r>
              <w:rPr>
                <w:b w:val="0"/>
                <w:i w:val="0"/>
              </w:rPr>
              <w:t>AVWAP</w:t>
            </w:r>
          </w:p>
        </w:tc>
        <w:tc>
          <w:tcPr>
            <w:tcW w:type="dxa" w:w="5112"/>
          </w:tcPr>
          <w:p>
            <w:r>
              <w:rPr>
                <w:b w:val="0"/>
                <w:i w:val="0"/>
              </w:rPr>
              <w:t>从指定时点起累计的成交量加权价格</w:t>
            </w:r>
          </w:p>
        </w:tc>
      </w:tr>
      <w:tr>
        <w:tc>
          <w:tcPr>
            <w:tcW w:type="dxa" w:w="5112"/>
          </w:tcPr>
          <w:p>
            <w:r>
              <w:rPr>
                <w:b w:val="0"/>
                <w:i w:val="0"/>
              </w:rPr>
              <w:t>ADR</w:t>
            </w:r>
          </w:p>
        </w:tc>
        <w:tc>
          <w:tcPr>
            <w:tcW w:type="dxa" w:w="5112"/>
          </w:tcPr>
          <w:p>
            <w:r>
              <w:rPr>
                <w:b w:val="0"/>
                <w:i w:val="0"/>
              </w:rPr>
              <w:t>平均日内价格区间的波动尺度；口径与ATR不同</w:t>
            </w:r>
          </w:p>
        </w:tc>
      </w:tr>
      <w:tr>
        <w:tc>
          <w:tcPr>
            <w:tcW w:type="dxa" w:w="5112"/>
          </w:tcPr>
          <w:p>
            <w:r>
              <w:rPr>
                <w:b w:val="0"/>
                <w:i w:val="0"/>
              </w:rPr>
              <w:t>1R</w:t>
            </w:r>
          </w:p>
        </w:tc>
        <w:tc>
          <w:tcPr>
            <w:tcW w:type="dxa" w:w="5112"/>
          </w:tcPr>
          <w:p>
            <w:r>
              <w:rPr>
                <w:b w:val="0"/>
                <w:i w:val="0"/>
              </w:rPr>
              <w:t>一笔订单事先定义的初始风险单位</w:t>
            </w:r>
          </w:p>
        </w:tc>
      </w:tr>
      <w:tr>
        <w:tc>
          <w:tcPr>
            <w:tcW w:type="dxa" w:w="5112"/>
          </w:tcPr>
          <w:p>
            <w:r>
              <w:rPr>
                <w:b w:val="0"/>
                <w:i w:val="0"/>
              </w:rPr>
              <w:t>回补</w:t>
            </w:r>
          </w:p>
        </w:tc>
        <w:tc>
          <w:tcPr>
            <w:tcW w:type="dxa" w:w="5112"/>
          </w:tcPr>
          <w:p>
            <w:r>
              <w:rPr>
                <w:b w:val="0"/>
                <w:i w:val="0"/>
              </w:rPr>
              <w:t>买回原先卖空的数量，减少或结束空头</w:t>
            </w:r>
          </w:p>
        </w:tc>
      </w:tr>
      <w:tr>
        <w:tc>
          <w:tcPr>
            <w:tcW w:type="dxa" w:w="5112"/>
          </w:tcPr>
          <w:p>
            <w:r>
              <w:rPr>
                <w:b w:val="0"/>
                <w:i w:val="0"/>
              </w:rPr>
              <w:t>保本</w:t>
            </w:r>
          </w:p>
        </w:tc>
        <w:tc>
          <w:tcPr>
            <w:tcW w:type="dxa" w:w="5112"/>
          </w:tcPr>
          <w:p>
            <w:r>
              <w:rPr>
                <w:b w:val="0"/>
                <w:i w:val="0"/>
              </w:rPr>
              <w:t>将风险管理到成本附近；考虑费用后未必正好零损益</w:t>
            </w:r>
          </w:p>
        </w:tc>
      </w:tr>
      <w:tr>
        <w:tc>
          <w:tcPr>
            <w:tcW w:type="dxa" w:w="5112"/>
          </w:tcPr>
          <w:p>
            <w:r>
              <w:rPr>
                <w:b w:val="0"/>
                <w:i w:val="0"/>
              </w:rPr>
              <w:t>浮盈</w:t>
            </w:r>
          </w:p>
        </w:tc>
        <w:tc>
          <w:tcPr>
            <w:tcW w:type="dxa" w:w="5112"/>
          </w:tcPr>
          <w:p>
            <w:r>
              <w:rPr>
                <w:b w:val="0"/>
                <w:i w:val="0"/>
              </w:rPr>
              <w:t>未退出的账面盈利，可以回撤，不是已实现收益</w:t>
            </w:r>
          </w:p>
        </w:tc>
      </w:tr>
      <w:tr>
        <w:tc>
          <w:tcPr>
            <w:tcW w:type="dxa" w:w="5112"/>
          </w:tcPr>
          <w:p>
            <w:r>
              <w:rPr>
                <w:b w:val="0"/>
                <w:i w:val="0"/>
              </w:rPr>
              <w:t>EP</w:t>
            </w:r>
          </w:p>
        </w:tc>
        <w:tc>
          <w:tcPr>
            <w:tcW w:type="dxa" w:w="5112"/>
          </w:tcPr>
          <w:p>
            <w:r>
              <w:rPr>
                <w:b w:val="0"/>
                <w:i w:val="0"/>
              </w:rPr>
              <w:t>事件推动重新定价的形态类别；四视频未完整披露筛选体系</w:t>
            </w:r>
          </w:p>
        </w:tc>
      </w:tr>
      <w:tr>
        <w:tc>
          <w:tcPr>
            <w:tcW w:type="dxa" w:w="5112"/>
          </w:tcPr>
          <w:p>
            <w:r>
              <w:rPr>
                <w:b w:val="0"/>
                <w:i w:val="0"/>
              </w:rPr>
              <w:t>Parabolic</w:t>
            </w:r>
          </w:p>
        </w:tc>
        <w:tc>
          <w:tcPr>
            <w:tcW w:type="dxa" w:w="5112"/>
          </w:tcPr>
          <w:p>
            <w:r>
              <w:rPr>
                <w:b w:val="0"/>
                <w:i w:val="0"/>
              </w:rPr>
              <w:t>异常加速/延伸；视频未给通用数学阈值</w:t>
            </w:r>
          </w:p>
        </w:tc>
      </w:tr>
      <w:tr>
        <w:tc>
          <w:tcPr>
            <w:tcW w:type="dxa" w:w="5112"/>
          </w:tcPr>
          <w:p>
            <w:r>
              <w:rPr>
                <w:b w:val="0"/>
                <w:i w:val="0"/>
              </w:rPr>
              <w:t>U&amp;R</w:t>
            </w:r>
          </w:p>
        </w:tc>
        <w:tc>
          <w:tcPr>
            <w:tcW w:type="dxa" w:w="5112"/>
          </w:tcPr>
          <w:p>
            <w:r>
              <w:rPr>
                <w:b w:val="0"/>
                <w:i w:val="0"/>
              </w:rPr>
              <w:t>跌破既有低点/关键位后重新收复</w:t>
            </w:r>
          </w:p>
        </w:tc>
      </w:tr>
    </w:tbl>
    <w:p/>
    <w:p>
      <w:pPr>
        <w:pStyle w:val="Heading1"/>
        <w:pageBreakBefore/>
      </w:pPr>
      <w:r>
        <w:t>附录B：来源与核对位置</w:t>
      </w:r>
    </w:p>
    <w:p>
      <w:r>
        <w:rPr>
          <w:b w:val="0"/>
          <w:i w:val="0"/>
        </w:rPr>
        <w:t>正文已把操作内容展开，下面只是审阅出处。A为完整访谈，B为EP104，C为首播，D为空头更新；代号不代表时间先后。日期依用户文件名，时间为本地录屏从零开始。</w:t>
      </w:r>
    </w:p>
    <w:tbl>
      <w:tblPr>
        <w:tblStyle w:val="TableGrid"/>
        <w:tblW w:type="auto" w:w="0"/>
        <w:tblLook w:firstColumn="1" w:firstRow="1" w:lastColumn="0" w:lastRow="0" w:noHBand="0" w:noVBand="1" w:val="04A0"/>
      </w:tblPr>
      <w:tblGrid>
        <w:gridCol w:w="3408"/>
        <w:gridCol w:w="3408"/>
        <w:gridCol w:w="3408"/>
      </w:tblGrid>
      <w:tr>
        <w:tc>
          <w:tcPr>
            <w:tcW w:type="dxa" w:w="3408"/>
            <w:shd w:fill="EAF1F5"/>
          </w:tcPr>
          <w:p>
            <w:r>
              <w:rPr>
                <w:b/>
                <w:i w:val="0"/>
              </w:rPr>
              <w:t>来源</w:t>
            </w:r>
          </w:p>
        </w:tc>
        <w:tc>
          <w:tcPr>
            <w:tcW w:type="dxa" w:w="3408"/>
            <w:shd w:fill="EAF1F5"/>
          </w:tcPr>
          <w:p>
            <w:r>
              <w:rPr>
                <w:b/>
                <w:i w:val="0"/>
              </w:rPr>
              <w:t>视频ID、时长</w:t>
            </w:r>
          </w:p>
        </w:tc>
        <w:tc>
          <w:tcPr>
            <w:tcW w:type="dxa" w:w="3408"/>
            <w:shd w:fill="EAF1F5"/>
          </w:tcPr>
          <w:p>
            <w:r>
              <w:rPr>
                <w:b/>
                <w:i w:val="0"/>
              </w:rPr>
              <w:t>本教程使用内容</w:t>
            </w:r>
          </w:p>
        </w:tc>
      </w:tr>
      <w:tr>
        <w:tc>
          <w:tcPr>
            <w:tcW w:type="dxa" w:w="3408"/>
          </w:tcPr>
          <w:p>
            <w:r>
              <w:rPr>
                <w:b w:val="0"/>
                <w:i w:val="0"/>
              </w:rPr>
              <w:t>A 完整访谈</w:t>
            </w:r>
          </w:p>
        </w:tc>
        <w:tc>
          <w:tcPr>
            <w:tcW w:type="dxa" w:w="3408"/>
          </w:tcPr>
          <w:p>
            <w:r>
              <w:rPr>
                <w:b w:val="0"/>
                <w:i w:val="0"/>
              </w:rPr>
              <w:t>VKNEJA5r8zw，04:09:10</w:t>
            </w:r>
          </w:p>
        </w:tc>
        <w:tc>
          <w:tcPr>
            <w:tcW w:type="dxa" w:w="3408"/>
          </w:tcPr>
          <w:p>
            <w:r>
              <w:rPr>
                <w:b w:val="0"/>
                <w:i w:val="0"/>
              </w:rPr>
              <w:t>共同风格、回调、突破、极端反转、风险、历史案例及失败复盘</w:t>
            </w:r>
          </w:p>
        </w:tc>
      </w:tr>
      <w:tr>
        <w:tc>
          <w:tcPr>
            <w:tcW w:type="dxa" w:w="3408"/>
          </w:tcPr>
          <w:p>
            <w:r>
              <w:rPr>
                <w:b w:val="0"/>
                <w:i w:val="0"/>
              </w:rPr>
              <w:t>B 2026-10-13 EP104</w:t>
            </w:r>
          </w:p>
        </w:tc>
        <w:tc>
          <w:tcPr>
            <w:tcW w:type="dxa" w:w="3408"/>
          </w:tcPr>
          <w:p>
            <w:r>
              <w:rPr>
                <w:b w:val="0"/>
                <w:i w:val="0"/>
              </w:rPr>
              <w:t>WjkWNi-ASn8，01:37:05</w:t>
            </w:r>
          </w:p>
        </w:tc>
        <w:tc>
          <w:tcPr>
            <w:tcW w:type="dxa" w:w="3408"/>
          </w:tcPr>
          <w:p>
            <w:r>
              <w:rPr>
                <w:b w:val="0"/>
                <w:i w:val="0"/>
              </w:rPr>
              <w:t>USO确认回踩、空头回补、SNDK重入、市场和持仓处理</w:t>
            </w:r>
          </w:p>
        </w:tc>
      </w:tr>
      <w:tr>
        <w:tc>
          <w:tcPr>
            <w:tcW w:type="dxa" w:w="3408"/>
          </w:tcPr>
          <w:p>
            <w:r>
              <w:rPr>
                <w:b w:val="0"/>
                <w:i w:val="0"/>
              </w:rPr>
              <w:t>C 2025-11-12首播</w:t>
            </w:r>
          </w:p>
        </w:tc>
        <w:tc>
          <w:tcPr>
            <w:tcW w:type="dxa" w:w="3408"/>
          </w:tcPr>
          <w:p>
            <w:r>
              <w:rPr>
                <w:b w:val="0"/>
                <w:i w:val="0"/>
              </w:rPr>
              <w:t>7NKlKaRIW9g，01:45:39</w:t>
            </w:r>
          </w:p>
        </w:tc>
        <w:tc>
          <w:tcPr>
            <w:tcW w:type="dxa" w:w="3408"/>
          </w:tcPr>
          <w:p>
            <w:r>
              <w:rPr>
                <w:b w:val="0"/>
                <w:i w:val="0"/>
              </w:rPr>
              <w:t>盘前扫描、现金、早盘过滤、QS失败与止损数量、逆势空头</w:t>
            </w:r>
          </w:p>
        </w:tc>
      </w:tr>
      <w:tr>
        <w:tc>
          <w:tcPr>
            <w:tcW w:type="dxa" w:w="3408"/>
          </w:tcPr>
          <w:p>
            <w:r>
              <w:rPr>
                <w:b w:val="0"/>
                <w:i w:val="0"/>
              </w:rPr>
              <w:t>D 2026-10-12空头更新</w:t>
            </w:r>
          </w:p>
        </w:tc>
        <w:tc>
          <w:tcPr>
            <w:tcW w:type="dxa" w:w="3408"/>
          </w:tcPr>
          <w:p>
            <w:r>
              <w:rPr>
                <w:b w:val="0"/>
                <w:i w:val="0"/>
              </w:rPr>
              <w:t>z_IxO8qskgs，01:45:13</w:t>
            </w:r>
          </w:p>
        </w:tc>
        <w:tc>
          <w:tcPr>
            <w:tcW w:type="dxa" w:w="3408"/>
          </w:tcPr>
          <w:p>
            <w:r>
              <w:rPr>
                <w:b w:val="0"/>
                <w:i w:val="0"/>
              </w:rPr>
              <w:t>上推失败、SNDK形成、保本管理、QBTS纠错、跨市场比较</w:t>
            </w:r>
          </w:p>
        </w:tc>
      </w:tr>
    </w:tbl>
    <w:p/>
    <w:tbl>
      <w:tblPr>
        <w:tblStyle w:val="TableGrid"/>
        <w:tblW w:type="auto" w:w="0"/>
        <w:tblLook w:firstColumn="1" w:firstRow="1" w:lastColumn="0" w:lastRow="0" w:noHBand="0" w:noVBand="1" w:val="04A0"/>
      </w:tblPr>
      <w:tblGrid>
        <w:gridCol w:w="5112"/>
        <w:gridCol w:w="5112"/>
      </w:tblGrid>
      <w:tr>
        <w:tc>
          <w:tcPr>
            <w:tcW w:type="dxa" w:w="5112"/>
            <w:shd w:fill="EAF1F5"/>
          </w:tcPr>
          <w:p>
            <w:r>
              <w:rPr>
                <w:b/>
                <w:i w:val="0"/>
              </w:rPr>
              <w:t>教程主题</w:t>
            </w:r>
          </w:p>
        </w:tc>
        <w:tc>
          <w:tcPr>
            <w:tcW w:type="dxa" w:w="5112"/>
            <w:shd w:fill="EAF1F5"/>
          </w:tcPr>
          <w:p>
            <w:r>
              <w:rPr>
                <w:b/>
                <w:i w:val="0"/>
              </w:rPr>
              <w:t>可核对的来源位置</w:t>
            </w:r>
          </w:p>
        </w:tc>
      </w:tr>
      <w:tr>
        <w:tc>
          <w:tcPr>
            <w:tcW w:type="dxa" w:w="5112"/>
          </w:tcPr>
          <w:p>
            <w:r>
              <w:rPr>
                <w:b w:val="0"/>
                <w:i w:val="0"/>
              </w:rPr>
              <w:t>市场和自身反馈</w:t>
            </w:r>
          </w:p>
        </w:tc>
        <w:tc>
          <w:tcPr>
            <w:tcW w:type="dxa" w:w="5112"/>
          </w:tcPr>
          <w:p>
            <w:r>
              <w:rPr>
                <w:b w:val="0"/>
                <w:i w:val="0"/>
              </w:rPr>
              <w:t>A 03:47:15～03:53:55；C 00:10:45～00:11:35、00:22:30～00:23:40</w:t>
            </w:r>
          </w:p>
        </w:tc>
      </w:tr>
      <w:tr>
        <w:tc>
          <w:tcPr>
            <w:tcW w:type="dxa" w:w="5112"/>
          </w:tcPr>
          <w:p>
            <w:r>
              <w:rPr>
                <w:b w:val="0"/>
                <w:i w:val="0"/>
              </w:rPr>
              <w:t>名单、板块强弱与扫描</w:t>
            </w:r>
          </w:p>
        </w:tc>
        <w:tc>
          <w:tcPr>
            <w:tcW w:type="dxa" w:w="5112"/>
          </w:tcPr>
          <w:p>
            <w:r>
              <w:rPr>
                <w:b w:val="0"/>
                <w:i w:val="0"/>
              </w:rPr>
              <w:t>A 02:30:55～02:33:25、03:16:30～03:19；C 00:03:30～00:04:45</w:t>
            </w:r>
          </w:p>
        </w:tc>
      </w:tr>
      <w:tr>
        <w:tc>
          <w:tcPr>
            <w:tcW w:type="dxa" w:w="5112"/>
          </w:tcPr>
          <w:p>
            <w:r>
              <w:rPr>
                <w:b w:val="0"/>
                <w:i w:val="0"/>
              </w:rPr>
              <w:t>AVWAP、回调与首次回测</w:t>
            </w:r>
          </w:p>
        </w:tc>
        <w:tc>
          <w:tcPr>
            <w:tcW w:type="dxa" w:w="5112"/>
          </w:tcPr>
          <w:p>
            <w:r>
              <w:rPr>
                <w:b w:val="0"/>
                <w:i w:val="0"/>
              </w:rPr>
              <w:t>A 01:08:05～01:26:45</w:t>
            </w:r>
          </w:p>
        </w:tc>
      </w:tr>
      <w:tr>
        <w:tc>
          <w:tcPr>
            <w:tcW w:type="dxa" w:w="5112"/>
          </w:tcPr>
          <w:p>
            <w:r>
              <w:rPr>
                <w:b w:val="0"/>
                <w:i w:val="0"/>
              </w:rPr>
              <w:t>回调小周期触发</w:t>
            </w:r>
          </w:p>
        </w:tc>
        <w:tc>
          <w:tcPr>
            <w:tcW w:type="dxa" w:w="5112"/>
          </w:tcPr>
          <w:p>
            <w:r>
              <w:rPr>
                <w:b w:val="0"/>
                <w:i w:val="0"/>
              </w:rPr>
              <w:t>A 01:56:35～01:59:55、03:22～03:24:05</w:t>
            </w:r>
          </w:p>
        </w:tc>
      </w:tr>
      <w:tr>
        <w:tc>
          <w:tcPr>
            <w:tcW w:type="dxa" w:w="5112"/>
          </w:tcPr>
          <w:p>
            <w:r>
              <w:rPr>
                <w:b w:val="0"/>
                <w:i w:val="0"/>
              </w:rPr>
              <w:t>USO确认后回踩</w:t>
            </w:r>
          </w:p>
        </w:tc>
        <w:tc>
          <w:tcPr>
            <w:tcW w:type="dxa" w:w="5112"/>
          </w:tcPr>
          <w:p>
            <w:r>
              <w:rPr>
                <w:b w:val="0"/>
                <w:i w:val="0"/>
              </w:rPr>
              <w:t>B 00:07～00:08:35、00:49:40～00:50:20；D 01:30:55～01:31:55为先前观察</w:t>
            </w:r>
          </w:p>
        </w:tc>
      </w:tr>
      <w:tr>
        <w:tc>
          <w:tcPr>
            <w:tcW w:type="dxa" w:w="5112"/>
          </w:tcPr>
          <w:p>
            <w:r>
              <w:rPr>
                <w:b w:val="0"/>
                <w:i w:val="0"/>
              </w:rPr>
              <w:t>平台、内包、开盘区间</w:t>
            </w:r>
          </w:p>
        </w:tc>
        <w:tc>
          <w:tcPr>
            <w:tcW w:type="dxa" w:w="5112"/>
          </w:tcPr>
          <w:p>
            <w:r>
              <w:rPr>
                <w:b w:val="0"/>
                <w:i w:val="0"/>
              </w:rPr>
              <w:t>A 02:44:40～02:55:35、03:11:10～03:12:55、03:24:55～03:29:20</w:t>
            </w:r>
          </w:p>
        </w:tc>
      </w:tr>
      <w:tr>
        <w:tc>
          <w:tcPr>
            <w:tcW w:type="dxa" w:w="5112"/>
          </w:tcPr>
          <w:p>
            <w:r>
              <w:rPr>
                <w:b w:val="0"/>
                <w:i w:val="0"/>
              </w:rPr>
              <w:t>震荡早盘过滤</w:t>
            </w:r>
          </w:p>
        </w:tc>
        <w:tc>
          <w:tcPr>
            <w:tcW w:type="dxa" w:w="5112"/>
          </w:tcPr>
          <w:p>
            <w:r>
              <w:rPr>
                <w:b w:val="0"/>
                <w:i w:val="0"/>
              </w:rPr>
              <w:t>C 00:29:05～00:30:20；D 01:20:15～01:21:40</w:t>
            </w:r>
          </w:p>
        </w:tc>
      </w:tr>
      <w:tr>
        <w:tc>
          <w:tcPr>
            <w:tcW w:type="dxa" w:w="5112"/>
          </w:tcPr>
          <w:p>
            <w:r>
              <w:rPr>
                <w:b w:val="0"/>
                <w:i w:val="0"/>
              </w:rPr>
              <w:t>U&amp;R</w:t>
            </w:r>
          </w:p>
        </w:tc>
        <w:tc>
          <w:tcPr>
            <w:tcW w:type="dxa" w:w="5112"/>
          </w:tcPr>
          <w:p>
            <w:r>
              <w:rPr>
                <w:b w:val="0"/>
                <w:i w:val="0"/>
              </w:rPr>
              <w:t>B 01:07～01:10:30；D 01:30:55～01:31:55</w:t>
            </w:r>
          </w:p>
        </w:tc>
      </w:tr>
      <w:tr>
        <w:tc>
          <w:tcPr>
            <w:tcW w:type="dxa" w:w="5112"/>
          </w:tcPr>
          <w:p>
            <w:r>
              <w:rPr>
                <w:b w:val="0"/>
                <w:i w:val="0"/>
              </w:rPr>
              <w:t>理想反弹空与空间反例</w:t>
            </w:r>
          </w:p>
        </w:tc>
        <w:tc>
          <w:tcPr>
            <w:tcW w:type="dxa" w:w="5112"/>
          </w:tcPr>
          <w:p>
            <w:r>
              <w:rPr>
                <w:b w:val="0"/>
                <w:i w:val="0"/>
              </w:rPr>
              <w:t>A 03:43:40～03:44:55、02:05:20～02:08:20、02:16:40～02:19:40</w:t>
            </w:r>
          </w:p>
        </w:tc>
      </w:tr>
      <w:tr>
        <w:tc>
          <w:tcPr>
            <w:tcW w:type="dxa" w:w="5112"/>
          </w:tcPr>
          <w:p>
            <w:r>
              <w:rPr>
                <w:b w:val="0"/>
                <w:i w:val="0"/>
              </w:rPr>
              <w:t>QS完整失败讲述</w:t>
            </w:r>
          </w:p>
        </w:tc>
        <w:tc>
          <w:tcPr>
            <w:tcW w:type="dxa" w:w="5112"/>
          </w:tcPr>
          <w:p>
            <w:r>
              <w:rPr>
                <w:b w:val="0"/>
                <w:i w:val="0"/>
              </w:rPr>
              <w:t>C 00:36:40～00:37:55、00:56:40～00:57、01:03:50～01:04:40、01:10～01:11:05</w:t>
            </w:r>
          </w:p>
        </w:tc>
      </w:tr>
      <w:tr>
        <w:tc>
          <w:tcPr>
            <w:tcW w:type="dxa" w:w="5112"/>
          </w:tcPr>
          <w:p>
            <w:r>
              <w:rPr>
                <w:b w:val="0"/>
                <w:i w:val="0"/>
              </w:rPr>
              <w:t>SNDK转向及激进加仓</w:t>
            </w:r>
          </w:p>
        </w:tc>
        <w:tc>
          <w:tcPr>
            <w:tcW w:type="dxa" w:w="5112"/>
          </w:tcPr>
          <w:p>
            <w:r>
              <w:rPr>
                <w:b w:val="0"/>
                <w:i w:val="0"/>
              </w:rPr>
              <w:t>D 01:04:45～01:10；B 00:44～00:45:45为重入讨论</w:t>
            </w:r>
          </w:p>
        </w:tc>
      </w:tr>
      <w:tr>
        <w:tc>
          <w:tcPr>
            <w:tcW w:type="dxa" w:w="5112"/>
          </w:tcPr>
          <w:p>
            <w:r>
              <w:rPr>
                <w:b w:val="0"/>
                <w:i w:val="0"/>
              </w:rPr>
              <w:t>急涨后上推失败</w:t>
            </w:r>
          </w:p>
        </w:tc>
        <w:tc>
          <w:tcPr>
            <w:tcW w:type="dxa" w:w="5112"/>
          </w:tcPr>
          <w:p>
            <w:r>
              <w:rPr>
                <w:b w:val="0"/>
                <w:i w:val="0"/>
              </w:rPr>
              <w:t>D 00:48:45～00:58:40</w:t>
            </w:r>
          </w:p>
        </w:tc>
      </w:tr>
      <w:tr>
        <w:tc>
          <w:tcPr>
            <w:tcW w:type="dxa" w:w="5112"/>
          </w:tcPr>
          <w:p>
            <w:r>
              <w:rPr>
                <w:b w:val="0"/>
                <w:i w:val="0"/>
              </w:rPr>
              <w:t>极端超跌做多、极端上涨反转</w:t>
            </w:r>
          </w:p>
        </w:tc>
        <w:tc>
          <w:tcPr>
            <w:tcW w:type="dxa" w:w="5112"/>
          </w:tcPr>
          <w:p>
            <w:r>
              <w:rPr>
                <w:b w:val="0"/>
                <w:i w:val="0"/>
              </w:rPr>
              <w:t>A 02:36:25～02:43、03:33:25～03:38</w:t>
            </w:r>
          </w:p>
        </w:tc>
      </w:tr>
      <w:tr>
        <w:tc>
          <w:tcPr>
            <w:tcW w:type="dxa" w:w="5112"/>
          </w:tcPr>
          <w:p>
            <w:r>
              <w:rPr>
                <w:b w:val="0"/>
                <w:i w:val="0"/>
              </w:rPr>
              <w:t>EP与提前入场</w:t>
            </w:r>
          </w:p>
        </w:tc>
        <w:tc>
          <w:tcPr>
            <w:tcW w:type="dxa" w:w="5112"/>
          </w:tcPr>
          <w:p>
            <w:r>
              <w:rPr>
                <w:b w:val="0"/>
                <w:i w:val="0"/>
              </w:rPr>
              <w:t>A 03:00:50～03:02:50、03:12:30附近、03:40～03:41:25</w:t>
            </w:r>
          </w:p>
        </w:tc>
      </w:tr>
      <w:tr>
        <w:tc>
          <w:tcPr>
            <w:tcW w:type="dxa" w:w="5112"/>
          </w:tcPr>
          <w:p>
            <w:r>
              <w:rPr>
                <w:b w:val="0"/>
                <w:i w:val="0"/>
              </w:rPr>
              <w:t>风险与仓位</w:t>
            </w:r>
          </w:p>
        </w:tc>
        <w:tc>
          <w:tcPr>
            <w:tcW w:type="dxa" w:w="5112"/>
          </w:tcPr>
          <w:p>
            <w:r>
              <w:rPr>
                <w:b w:val="0"/>
                <w:i w:val="0"/>
              </w:rPr>
              <w:t>A 00:16～00:18:50、00:30:35～00:30:58、03:03:10～03:05:25；C 00:49:10～00:49:45</w:t>
            </w:r>
          </w:p>
        </w:tc>
      </w:tr>
      <w:tr>
        <w:tc>
          <w:tcPr>
            <w:tcW w:type="dxa" w:w="5112"/>
          </w:tcPr>
          <w:p>
            <w:r>
              <w:rPr>
                <w:b w:val="0"/>
                <w:i w:val="0"/>
              </w:rPr>
              <w:t>分批、趋势跟踪、时区</w:t>
            </w:r>
          </w:p>
        </w:tc>
        <w:tc>
          <w:tcPr>
            <w:tcW w:type="dxa" w:w="5112"/>
          </w:tcPr>
          <w:p>
            <w:r>
              <w:rPr>
                <w:b w:val="0"/>
                <w:i w:val="0"/>
              </w:rPr>
              <w:t>A 02:27:25～02:29:30、02:53:15～02:55:35</w:t>
            </w:r>
          </w:p>
        </w:tc>
      </w:tr>
      <w:tr>
        <w:tc>
          <w:tcPr>
            <w:tcW w:type="dxa" w:w="5112"/>
          </w:tcPr>
          <w:p>
            <w:r>
              <w:rPr>
                <w:b w:val="0"/>
                <w:i w:val="0"/>
              </w:rPr>
              <w:t>保本和资金曲线</w:t>
            </w:r>
          </w:p>
        </w:tc>
        <w:tc>
          <w:tcPr>
            <w:tcW w:type="dxa" w:w="5112"/>
          </w:tcPr>
          <w:p>
            <w:r>
              <w:rPr>
                <w:b w:val="0"/>
                <w:i w:val="0"/>
              </w:rPr>
              <w:t>D 01:10:30～01:16:35</w:t>
            </w:r>
          </w:p>
        </w:tc>
      </w:tr>
      <w:tr>
        <w:tc>
          <w:tcPr>
            <w:tcW w:type="dxa" w:w="5112"/>
          </w:tcPr>
          <w:p>
            <w:r>
              <w:rPr>
                <w:b w:val="0"/>
                <w:i w:val="0"/>
              </w:rPr>
              <w:t>空头持仓阶段</w:t>
            </w:r>
          </w:p>
        </w:tc>
        <w:tc>
          <w:tcPr>
            <w:tcW w:type="dxa" w:w="5112"/>
          </w:tcPr>
          <w:p>
            <w:r>
              <w:rPr>
                <w:b w:val="0"/>
                <w:i w:val="0"/>
              </w:rPr>
              <w:t>C 01:40～01:41:15；B 00:03:30～00:13:40、00:37:10～00:39:50</w:t>
            </w:r>
          </w:p>
        </w:tc>
      </w:tr>
      <w:tr>
        <w:tc>
          <w:tcPr>
            <w:tcW w:type="dxa" w:w="5112"/>
          </w:tcPr>
          <w:p>
            <w:r>
              <w:rPr>
                <w:b w:val="0"/>
                <w:i w:val="0"/>
              </w:rPr>
              <w:t>过早、错过与FOMO</w:t>
            </w:r>
          </w:p>
        </w:tc>
        <w:tc>
          <w:tcPr>
            <w:tcW w:type="dxa" w:w="5112"/>
          </w:tcPr>
          <w:p>
            <w:r>
              <w:rPr>
                <w:b w:val="0"/>
                <w:i w:val="0"/>
              </w:rPr>
              <w:t>D 00:46:15～00:48:45、01:17:35～01:19:10、01:43:35～01:44:15</w:t>
            </w:r>
          </w:p>
        </w:tc>
      </w:tr>
      <w:tr>
        <w:tc>
          <w:tcPr>
            <w:tcW w:type="dxa" w:w="5112"/>
          </w:tcPr>
          <w:p>
            <w:r>
              <w:rPr>
                <w:b w:val="0"/>
                <w:i w:val="0"/>
              </w:rPr>
              <w:t>回撤、过度交易与减少参与</w:t>
            </w:r>
          </w:p>
        </w:tc>
        <w:tc>
          <w:tcPr>
            <w:tcW w:type="dxa" w:w="5112"/>
          </w:tcPr>
          <w:p>
            <w:r>
              <w:rPr>
                <w:b w:val="0"/>
                <w:i w:val="0"/>
              </w:rPr>
              <w:t>A 00:38:20～00:39:55、00:46:15～00:57:50</w:t>
            </w:r>
          </w:p>
        </w:tc>
      </w:tr>
      <w:tr>
        <w:tc>
          <w:tcPr>
            <w:tcW w:type="dxa" w:w="5112"/>
          </w:tcPr>
          <w:p>
            <w:r>
              <w:rPr>
                <w:b w:val="0"/>
                <w:i w:val="0"/>
              </w:rPr>
              <w:t>QBTS、PLTR、SK hynix</w:t>
            </w:r>
          </w:p>
        </w:tc>
        <w:tc>
          <w:tcPr>
            <w:tcW w:type="dxa" w:w="5112"/>
          </w:tcPr>
          <w:p>
            <w:r>
              <w:rPr>
                <w:b w:val="0"/>
                <w:i w:val="0"/>
              </w:rPr>
              <w:t>D 01:25:50～01:27:15、00:27:25～00:29:55、01:33:15～01:37:10</w:t>
            </w:r>
          </w:p>
        </w:tc>
      </w:tr>
    </w:tbl>
    <w:p/>
    <w:p>
      <w:r>
        <w:rPr>
          <w:b w:val="0"/>
          <w:i w:val="0"/>
        </w:rPr>
        <w:t>四视频均有全程机器转写底稿，重点片段结合交叉转写和抽帧。新增C、D各11段Whisper，六段共18分30秒用本地FunASR/SenseVoice复核。未逐秒人工听校，未独立核验券商流水或账户表现；A中时段措辞、部分数字/指标误识仍保留不确定性，正文不将其写成硬分界。</w:t>
      </w:r>
    </w:p>
    <w:p>
      <w:r>
        <w:rPr>
          <w:b w:val="0"/>
          <w:i w:val="0"/>
        </w:rPr>
        <w:t>本教程的教学价格、数量、训练次数、表格和分步顺序由整理者用于解释。实际视频案例和教学假设已区分；未新增回测，不将详细程度等同于策略已验证。</w:t>
      </w:r>
    </w:p>
    <w:sectPr w:rsidR="00FC693F" w:rsidRPr="0006063C" w:rsidSect="00034616">
      <w:footerReference w:type="default" r:id="rId9"/>
      <w:pgSz w:w="12240" w:h="15840"/>
      <w:pgMar w:top="1080" w:right="1008" w:bottom="108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Martin Luk 实操教程 V3.0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PingFang SC"/>
      <w:b/>
      <w:bCs/>
      <w:color w:val="153A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PingFang SC"/>
      <w:b/>
      <w:bCs/>
      <w:color w:val="153A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PingFang SC"/>
      <w:b/>
      <w:bCs/>
      <w:color w:val="153A5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PingFang SC"/>
      <w:color w:val="153A5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