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Phản Hồi Mục 4 - Khai Báo AI Và Quyền Làm Chủ Của Tác Giả</w:t>
      </w:r>
    </w:p>
    <w:p>
      <w:r>
        <w:rPr>
          <w:b/>
        </w:rPr>
        <w:t xml:space="preserve">Mục đích: </w:t>
      </w:r>
      <w:r>
        <w:t>Tài liệu này trả lời riêng mục 4 trong nhận xét của thầy về khai báo AI và liêm chính học thuật. Nội dung dưới đây không nhằm viết nhẹ đi để che giấu việc dùng AI, mà xác nhận lại vai trò AI ở mức hỗ trợ và nêu rõ những phần nhóm phải tự làm chủ trước khi nộp.</w:t>
      </w:r>
    </w:p>
    <w:p>
      <w:pPr>
        <w:pStyle w:val="Heading2"/>
      </w:pPr>
      <w:r>
        <w:t>1. Cách nhóm hiểu góp ý của thầy</w:t>
      </w:r>
    </w:p>
    <w:p>
      <w:pPr>
        <w:pStyle w:val="ListBullet"/>
      </w:pPr>
      <w:r>
        <w:t>Nhóm hiểu rằng vấn đề không nằm ở câu chữ khai báo AI đơn thuần, mà nằm ở quyền làm chủ trí tuệ đối với bài báo.</w:t>
      </w:r>
    </w:p>
    <w:p>
      <w:pPr>
        <w:pStyle w:val="ListBullet"/>
      </w:pPr>
      <w:r>
        <w:t>Nếu AI thực sự là bên tính toàn bộ phân tích thống kê, suy ra proposition, viết chứng minh, và định hình đóng góp chính, thì bài chưa thể xem là công sức học thuật đầy đủ của nhóm.</w:t>
      </w:r>
    </w:p>
    <w:p>
      <w:pPr>
        <w:pStyle w:val="ListBullet"/>
      </w:pPr>
      <w:r>
        <w:t>Vì vậy, hướng xử lý của nhóm không phải là giảm nhẹ lời khai để làm cho đẹp, mà là tự kiểm lại, tự suy lại, tự chạy lại, và tự giải thích được các phần lõi.</w:t>
      </w:r>
    </w:p>
    <w:p>
      <w:pPr>
        <w:pStyle w:val="Heading2"/>
      </w:pPr>
      <w:r>
        <w:t>2. Phần khai báo AI đã được sửa như thế nào</w:t>
      </w:r>
    </w:p>
    <w:p>
      <w:pPr>
        <w:pStyle w:val="ListBullet"/>
      </w:pPr>
      <w:r>
        <w:t>Trong paper/main.tex, mục Use of AI Tools đã được viết lại để mô tả AI là công cụ hỗ trợ cho implementation checks, dependency diagnosis, experiment re-runs, statistical-script review, consistency checks, và language editing.</w:t>
      </w:r>
    </w:p>
    <w:p>
      <w:pPr>
        <w:pStyle w:val="ListBullet"/>
      </w:pPr>
      <w:r>
        <w:t>Bản khai hiện không còn trình bày rằng AI là người tự tính toàn bộ effect-size/bootstrap/significance, tự suy ra chứng minh Proposition, hoặc tự định hình đóng góp trí tuệ chính của bài.</w:t>
      </w:r>
    </w:p>
    <w:p>
      <w:pPr>
        <w:pStyle w:val="ListBullet"/>
      </w:pPr>
      <w:r>
        <w:t>Đồng thời, bản khai vẫn giữ tính trung thực: nhóm có dùng AI hỗ trợ trong quá trình kiểm tra code, rà pipeline, hỗ trợ diễn đạt và kiểm tra tính nhất quán.</w:t>
      </w:r>
    </w:p>
    <w:p>
      <w:pPr>
        <w:pStyle w:val="Heading2"/>
      </w:pPr>
      <w:r>
        <w:t>3. Những phần nhóm phải tự làm lại và tự bảo vệ</w:t>
      </w:r>
    </w:p>
    <w:p>
      <w:pPr>
        <w:pStyle w:val="ListBullet"/>
      </w:pPr>
      <w:r>
        <w:t>Tự suy lại hai Proposition, đặc biệt là Proposition về row-wise normalization và ngưỡng dự đoán sau normalization.</w:t>
      </w:r>
    </w:p>
    <w:p>
      <w:pPr>
        <w:pStyle w:val="ListBullet"/>
      </w:pPr>
      <w:r>
        <w:t>Tự giải thích được vì sao row-wise min-max normalization giữ nguyên ranking trong cùng một instance, nhưng làm cho global threshold trở thành raw-score threshold phụ thuộc vào từng instance.</w:t>
      </w:r>
    </w:p>
    <w:p>
      <w:pPr>
        <w:pStyle w:val="ListBullet"/>
      </w:pPr>
      <w:r>
        <w:t>Tự chạy lại hoặc ít nhất tự đọc được toàn bộ kết quả effect size, bootstrap, Wilcoxon, và power analysis từ các file trong reports/.</w:t>
      </w:r>
    </w:p>
    <w:p>
      <w:pPr>
        <w:pStyle w:val="ListBullet"/>
      </w:pPr>
      <w:r>
        <w:t>Tự giải thích được vì sao với hiệu ứng khoảng d_z = 0.5 thì cần xấp xỉ 30-35 paired folds để có statistical power thông thường, và vì sao dataset 381 mẫu với 5-fold CV không đủ để kết luận mạnh về accuracy gain.</w:t>
      </w:r>
    </w:p>
    <w:p>
      <w:pPr>
        <w:pStyle w:val="ListBullet"/>
      </w:pPr>
      <w:r>
        <w:t>Tự viết lại và nói lại được đóng góp dương của bài: intrinsic explainability cho phân loại NFR đa nhãn, cùng phân tích lý thuyết chỉ ra khi nào quantum-inspired geometry giúp và khi nào không.</w:t>
      </w:r>
    </w:p>
    <w:p>
      <w:pPr>
        <w:pStyle w:val="Heading2"/>
      </w:pPr>
      <w:r>
        <w:t>4. Tài liệu nhóm đã chuẩn bị để tự kiểm</w:t>
      </w:r>
    </w:p>
    <w:p>
      <w:pPr>
        <w:pStyle w:val="ListBullet"/>
      </w:pPr>
      <w:r>
        <w:t>Nhóm đã tạo checklist ôn vấn đáp tại docs/author_mastery_checklist.md.</w:t>
      </w:r>
    </w:p>
    <w:p>
      <w:pPr>
        <w:pStyle w:val="ListBullet"/>
      </w:pPr>
      <w:r>
        <w:t>Nhóm cũng đã tạo bản Word tiếng Việt tại docs/author_mastery_checklist_vi.docx để từng thành viên đọc và tự luyện trả lời.</w:t>
      </w:r>
    </w:p>
    <w:p>
      <w:pPr>
        <w:pStyle w:val="ListBullet"/>
      </w:pPr>
      <w:r>
        <w:t>Checklist này không thay thế việc hiểu bài. Nó chỉ là danh sách câu hỏi tối thiểu mà từng thành viên phải trả lời được trước khi nộp.</w:t>
      </w:r>
    </w:p>
    <w:p>
      <w:pPr>
        <w:pStyle w:val="Heading2"/>
      </w:pPr>
      <w:r>
        <w:t>5. Cam kết trước khi nộp</w:t>
      </w:r>
    </w:p>
    <w:p>
      <w:pPr>
        <w:pStyle w:val="ListBullet"/>
      </w:pPr>
      <w:r>
        <w:t>Nhóm chỉ nên nộp sau khi từng thành viên có thể giải thích Proposition 2 và power analysis mà không nhìn giấy.</w:t>
      </w:r>
    </w:p>
    <w:p>
      <w:pPr>
        <w:pStyle w:val="ListBullet"/>
      </w:pPr>
      <w:r>
        <w:t>Từng thành viên phải biết số liệu chính lấy từ file nào, script nào tạo ra bảng nào, và vì sao bài không claim state-of-the-art accuracy.</w:t>
      </w:r>
    </w:p>
    <w:p>
      <w:pPr>
        <w:pStyle w:val="ListBullet"/>
      </w:pPr>
      <w:r>
        <w:t>Nhóm xác nhận sẽ rà lại từng gạch đầu dòng trong Use of AI Tools để bảo đảm không nói thiếu, không nói quá, và khớp đúng với thực tế sử dụng AI.</w:t>
      </w:r>
    </w:p>
    <w:p>
      <w:pPr>
        <w:pStyle w:val="ListBullet"/>
      </w:pPr>
      <w:r>
        <w:t>Nếu có thành viên chưa giải thích được các phần trên, nhóm xem như mục 4 chưa đạt và chưa nên nộp.</w:t>
      </w:r>
    </w:p>
    <w:p>
      <w:r>
        <w:rPr>
          <w:b/>
        </w:rPr>
        <w:t xml:space="preserve">Kết luận ngắn: </w:t>
      </w:r>
      <w:r>
        <w:t>Nhóm đã sửa khai báo AI theo hướng AI hỗ trợ, không phải AI làm thay lõi trí tuệ. Tuy nhiên điều kiện quan trọng nhất vẫn là từng tác giả phải thật sự làm chủ Proposition, thống kê, power analysis, và framing đóng góp trước khi nộp.</w:t>
      </w:r>
    </w:p>
    <w:sectPr w:rsidR="00FC693F" w:rsidRPr="0006063C" w:rsidSect="00034616">
      <w:pgSz w:w="12240" w:h="15840"/>
      <w:pgMar w:top="1120" w:right="1120" w:bottom="1120" w:left="11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