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CF7EE">
      <w:pPr>
        <w:jc w:val="center"/>
        <w:rPr>
          <w:rFonts w:hint="eastAsia"/>
          <w:sz w:val="44"/>
          <w:szCs w:val="44"/>
          <w:lang w:eastAsia="zh-CN"/>
        </w:rPr>
      </w:pPr>
      <w:r>
        <w:rPr>
          <w:rFonts w:hint="eastAsia"/>
          <w:sz w:val="44"/>
          <w:szCs w:val="44"/>
          <w:lang w:eastAsia="zh-CN"/>
        </w:rPr>
        <w:t>蛙蛙小课堂3</w:t>
      </w:r>
    </w:p>
    <w:p w14:paraId="1E817D6F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一、</w:t>
      </w:r>
      <w:r>
        <w:rPr>
          <w:rFonts w:hint="eastAsia"/>
          <w:b/>
          <w:bCs/>
          <w:sz w:val="24"/>
          <w:szCs w:val="24"/>
        </w:rPr>
        <w:t>中科仪为啥持股拓荆公允价值就计算进净利润</w:t>
      </w:r>
    </w:p>
    <w:p w14:paraId="3DA0D5EB">
      <w:pPr>
        <w:jc w:val="left"/>
        <w:rPr>
          <w:rFonts w:hint="eastAsia"/>
        </w:rPr>
      </w:pPr>
    </w:p>
    <w:p w14:paraId="58540DC9">
      <w:pPr>
        <w:jc w:val="left"/>
        <w:rPr>
          <w:rFonts w:hint="eastAsia"/>
        </w:rPr>
      </w:pPr>
      <w:r>
        <w:rPr>
          <w:rFonts w:hint="eastAsia"/>
        </w:rPr>
        <w:t>这种事情 一般存在合并报表里… 啥叫合并报表 就是我一个母公司 我的主要业务投资了很多子公司 有控股的参股的 到处都是我的子民</w:t>
      </w:r>
    </w:p>
    <w:p w14:paraId="6BB1EB81">
      <w:pPr>
        <w:jc w:val="left"/>
        <w:rPr>
          <w:rFonts w:hint="eastAsia"/>
        </w:rPr>
      </w:pPr>
    </w:p>
    <w:p w14:paraId="359F0BC9">
      <w:pPr>
        <w:jc w:val="left"/>
        <w:rPr>
          <w:rFonts w:hint="eastAsia"/>
        </w:rPr>
      </w:pPr>
      <w:r>
        <w:rPr>
          <w:rFonts w:hint="eastAsia"/>
        </w:rPr>
        <w:t>同时我投资有些公司是为了长期持有 有些公司就是为了炒股</w:t>
      </w:r>
    </w:p>
    <w:p w14:paraId="3029C462">
      <w:pPr>
        <w:jc w:val="left"/>
        <w:rPr>
          <w:rFonts w:hint="eastAsia"/>
        </w:rPr>
      </w:pPr>
    </w:p>
    <w:p w14:paraId="042D503D">
      <w:pPr>
        <w:jc w:val="left"/>
        <w:rPr>
          <w:rFonts w:hint="eastAsia"/>
        </w:rPr>
      </w:pPr>
      <w:r>
        <w:rPr>
          <w:rFonts w:hint="eastAsia"/>
        </w:rPr>
        <w:t>在合并报表里面 不同的性质就是不同的体现形式 控股的 他的收入利润就认为是我的 因为我控制的嘛我说了算 参股的嘛 就分为不同的形式 一般的财务规则按照持股比例判断</w:t>
      </w:r>
    </w:p>
    <w:p w14:paraId="3FC40119">
      <w:pPr>
        <w:jc w:val="left"/>
        <w:rPr>
          <w:rFonts w:hint="eastAsia"/>
        </w:rPr>
      </w:pPr>
    </w:p>
    <w:p w14:paraId="06070935">
      <w:pPr>
        <w:jc w:val="left"/>
        <w:rPr>
          <w:rFonts w:hint="eastAsia"/>
        </w:rPr>
      </w:pPr>
      <w:r>
        <w:rPr>
          <w:rFonts w:hint="eastAsia"/>
        </w:rPr>
        <w:t>如果都是以长期投资看好发展为基础的 就分为两种 第一个长期股权投资 第二个其他权益工具</w:t>
      </w:r>
    </w:p>
    <w:p w14:paraId="7D3A4CE7">
      <w:pPr>
        <w:jc w:val="left"/>
        <w:rPr>
          <w:rFonts w:hint="eastAsia"/>
        </w:rPr>
      </w:pPr>
    </w:p>
    <w:p w14:paraId="30B43E48">
      <w:pPr>
        <w:jc w:val="left"/>
        <w:rPr>
          <w:rFonts w:hint="eastAsia"/>
        </w:rPr>
      </w:pPr>
      <w:r>
        <w:rPr>
          <w:rFonts w:hint="eastAsia"/>
        </w:rPr>
        <w:t>长期股权投资的参股公司 他每个月赚多少 我就按照持股比例默认为那就是我的 所以进投资收益 进入当期报表 如果是持股比例很少做成了其他权益工具 那就是他的利润跟我的利润没关系 我只在我赚钱的时候才算我的 所以在分红和出售股权的时候进我的利润</w:t>
      </w:r>
    </w:p>
    <w:p w14:paraId="2559FF17">
      <w:pPr>
        <w:jc w:val="left"/>
        <w:rPr>
          <w:rFonts w:hint="eastAsia"/>
        </w:rPr>
      </w:pPr>
    </w:p>
    <w:p w14:paraId="235B1B66">
      <w:pPr>
        <w:jc w:val="left"/>
        <w:rPr>
          <w:rFonts w:hint="eastAsia"/>
        </w:rPr>
      </w:pPr>
      <w:r>
        <w:rPr>
          <w:rFonts w:hint="eastAsia"/>
        </w:rPr>
        <w:t>但是其他权益工具理论上 因为他毕竟是权益 是应该至少把被持有方的净资产变化变为我的未来资产的 应该按照公允价值定期评估增加我的资产 但是呢 毕竟没拿到钱嘛 不算利润</w:t>
      </w:r>
    </w:p>
    <w:p w14:paraId="6EFCD2FB">
      <w:pPr>
        <w:jc w:val="left"/>
        <w:rPr>
          <w:rFonts w:hint="eastAsia"/>
        </w:rPr>
      </w:pPr>
    </w:p>
    <w:p w14:paraId="18BCD531">
      <w:pPr>
        <w:jc w:val="left"/>
        <w:rPr>
          <w:rFonts w:hint="eastAsia"/>
        </w:rPr>
      </w:pPr>
      <w:r>
        <w:rPr>
          <w:rFonts w:hint="eastAsia"/>
        </w:rPr>
        <w:t>但是呢 我说了的对吧 这是按照持股目的来看的 有些公司 不管持股比例多少 我就是玩长线做股东的 有些嘛 摆明了 我就是来炒短线的</w:t>
      </w:r>
    </w:p>
    <w:p w14:paraId="6BBE91F6">
      <w:pPr>
        <w:jc w:val="left"/>
        <w:rPr>
          <w:rFonts w:hint="eastAsia"/>
        </w:rPr>
      </w:pPr>
    </w:p>
    <w:p w14:paraId="5611F562">
      <w:pPr>
        <w:jc w:val="left"/>
        <w:rPr>
          <w:rFonts w:hint="eastAsia"/>
        </w:rPr>
      </w:pPr>
      <w:r>
        <w:rPr>
          <w:rFonts w:hint="eastAsia"/>
        </w:rPr>
        <w:t>根据持股目的的不同 我们可以把它分为其他权益工具和金融资产 长线是其他权益工具 短线就是金融资产</w:t>
      </w:r>
    </w:p>
    <w:p w14:paraId="4B685188">
      <w:pPr>
        <w:jc w:val="left"/>
        <w:rPr>
          <w:rFonts w:hint="eastAsia"/>
        </w:rPr>
      </w:pPr>
    </w:p>
    <w:p w14:paraId="1334DAC4">
      <w:pPr>
        <w:jc w:val="left"/>
        <w:rPr>
          <w:rFonts w:hint="eastAsia"/>
        </w:rPr>
      </w:pPr>
      <w:r>
        <w:rPr>
          <w:rFonts w:hint="eastAsia"/>
        </w:rPr>
        <w:t>所以可以同样的持股比例 按照持股目的的不同进行不同的处理 这就是为什么兆易持有的长鑫是其他权益工具 但是小峰峰问的中科仪可以做成金融资产 说白了 那就是我买的股票 赚了我就卖</w:t>
      </w:r>
    </w:p>
    <w:p w14:paraId="367529BD">
      <w:pPr>
        <w:jc w:val="left"/>
        <w:rPr>
          <w:rFonts w:hint="eastAsia"/>
        </w:rPr>
      </w:pPr>
    </w:p>
    <w:p w14:paraId="39FC3D34">
      <w:pPr>
        <w:jc w:val="left"/>
        <w:rPr>
          <w:rFonts w:hint="eastAsia"/>
        </w:rPr>
      </w:pPr>
      <w:r>
        <w:rPr>
          <w:rFonts w:hint="eastAsia"/>
        </w:rPr>
        <w:t>对于前者 就是我刚才说的原则 对于后者 既然我就是赚差价的 那么那每一天的的股价变动公允价值变动就是我的浮动收益 是我的利润</w:t>
      </w:r>
    </w:p>
    <w:p w14:paraId="7FDA3E88">
      <w:pPr>
        <w:jc w:val="left"/>
        <w:rPr>
          <w:rFonts w:hint="eastAsia"/>
        </w:rPr>
      </w:pPr>
    </w:p>
    <w:p w14:paraId="70BE6106">
      <w:pPr>
        <w:jc w:val="left"/>
        <w:rPr>
          <w:rFonts w:hint="eastAsia"/>
        </w:rPr>
      </w:pPr>
      <w:r>
        <w:rPr>
          <w:rFonts w:hint="eastAsia"/>
        </w:rPr>
        <w:t>这就是区别 但是其实这个原则是公司可以自行决定的 因为说句不好听的 长线短线谁知道 你咋想就你自己知道 每个公司会有不同的选择</w:t>
      </w:r>
    </w:p>
    <w:p w14:paraId="4A06AE30">
      <w:pPr>
        <w:jc w:val="left"/>
        <w:rPr>
          <w:rFonts w:hint="eastAsia"/>
        </w:rPr>
      </w:pPr>
    </w:p>
    <w:p w14:paraId="1E817D6F">
      <w:pPr>
        <w:jc w:val="left"/>
        <w:rPr>
          <w:rFonts w:hint="eastAsia"/>
        </w:rPr>
      </w:pPr>
      <w:r>
        <w:rPr>
          <w:rFonts w:hint="eastAsia"/>
        </w:rPr>
        <w:t>需要看报表吗 他的体现方式已经反向证明了他的入表方式 长投的参股必须做投资收益  其他权益工具进其他综合收益 当你看到公允价值变动进利润表 他就是金融工具了</w:t>
      </w:r>
    </w:p>
    <w:p w14:paraId="2D909C9C">
      <w:pPr>
        <w:jc w:val="left"/>
        <w:rPr>
          <w:rFonts w:hint="eastAsia"/>
          <w:b/>
          <w:bCs/>
          <w:sz w:val="28"/>
          <w:szCs w:val="28"/>
        </w:rPr>
      </w:pPr>
    </w:p>
    <w:p w14:paraId="26614BAF">
      <w:pPr>
        <w:jc w:val="left"/>
        <w:rPr>
          <w:rFonts w:hint="eastAsia"/>
          <w:b/>
          <w:bCs/>
          <w:sz w:val="28"/>
          <w:szCs w:val="28"/>
        </w:rPr>
      </w:pPr>
    </w:p>
    <w:p w14:paraId="3CC8E638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通俗总结核心逻辑（一针见血）</w:t>
      </w:r>
    </w:p>
    <w:p w14:paraId="343A972C">
      <w:pPr>
        <w:jc w:val="left"/>
        <w:rPr>
          <w:rFonts w:hint="eastAsia"/>
        </w:rPr>
      </w:pPr>
    </w:p>
    <w:p w14:paraId="684A8EDE">
      <w:pPr>
        <w:jc w:val="left"/>
        <w:rPr>
          <w:rFonts w:hint="eastAsia"/>
        </w:rPr>
      </w:pPr>
      <w:r>
        <w:rPr>
          <w:rFonts w:hint="eastAsia"/>
        </w:rPr>
        <w:t>1、长投、其他权益工具、交易性金融资产，三种入股做账方式，完全看企业持股目的，可自主选择。</w:t>
      </w:r>
    </w:p>
    <w:p w14:paraId="6B6B0600">
      <w:pPr>
        <w:jc w:val="left"/>
        <w:rPr>
          <w:rFonts w:hint="eastAsia"/>
        </w:rPr>
      </w:pPr>
    </w:p>
    <w:p w14:paraId="6AAC2F48">
      <w:pPr>
        <w:jc w:val="left"/>
        <w:rPr>
          <w:rFonts w:hint="eastAsia"/>
        </w:rPr>
      </w:pPr>
      <w:r>
        <w:rPr>
          <w:rFonts w:hint="eastAsia"/>
        </w:rPr>
        <w:t>2、长期股权投资（深度参股/联营）</w:t>
      </w:r>
    </w:p>
    <w:p w14:paraId="5CA5D760">
      <w:pPr>
        <w:jc w:val="left"/>
        <w:rPr>
          <w:rFonts w:hint="eastAsia"/>
        </w:rPr>
      </w:pPr>
      <w:r>
        <w:rPr>
          <w:rFonts w:hint="eastAsia"/>
        </w:rPr>
        <w:t>对方每年盈利，按持股比例折算收益，计入投资收益，归入净利润；</w:t>
      </w:r>
    </w:p>
    <w:p w14:paraId="036C0147">
      <w:pPr>
        <w:jc w:val="left"/>
        <w:rPr>
          <w:rFonts w:hint="eastAsia"/>
        </w:rPr>
      </w:pPr>
      <w:r>
        <w:rPr>
          <w:rFonts w:hint="eastAsia"/>
        </w:rPr>
        <w:t>股价涨跌不计入利润，只看企业实际经营盈利。</w:t>
      </w:r>
    </w:p>
    <w:p w14:paraId="6EC3D279">
      <w:pPr>
        <w:jc w:val="left"/>
        <w:rPr>
          <w:rFonts w:hint="eastAsia"/>
        </w:rPr>
      </w:pPr>
    </w:p>
    <w:p w14:paraId="10326250">
      <w:pPr>
        <w:jc w:val="left"/>
        <w:rPr>
          <w:rFonts w:hint="eastAsia"/>
        </w:rPr>
      </w:pPr>
      <w:r>
        <w:rPr>
          <w:rFonts w:hint="eastAsia"/>
        </w:rPr>
        <w:t>3、其他权益工具投资（纯长线持有，不炒作）</w:t>
      </w:r>
    </w:p>
    <w:p w14:paraId="3B7FF032">
      <w:pPr>
        <w:jc w:val="left"/>
        <w:rPr>
          <w:rFonts w:hint="eastAsia"/>
        </w:rPr>
      </w:pPr>
    </w:p>
    <w:p w14:paraId="70BEF2CE">
      <w:pPr>
        <w:jc w:val="left"/>
        <w:rPr>
          <w:rFonts w:hint="eastAsia"/>
        </w:rPr>
      </w:pPr>
      <w:r>
        <w:rPr>
          <w:rFonts w:hint="eastAsia"/>
        </w:rPr>
        <w:t>• 对方赚多少钱，和自身净利润无关；</w:t>
      </w:r>
    </w:p>
    <w:p w14:paraId="7F358F2E">
      <w:pPr>
        <w:jc w:val="left"/>
        <w:rPr>
          <w:rFonts w:hint="eastAsia"/>
        </w:rPr>
      </w:pPr>
    </w:p>
    <w:p w14:paraId="4F9F9C63">
      <w:pPr>
        <w:jc w:val="left"/>
        <w:rPr>
          <w:rFonts w:hint="eastAsia"/>
        </w:rPr>
      </w:pPr>
      <w:r>
        <w:rPr>
          <w:rFonts w:hint="eastAsia"/>
        </w:rPr>
        <w:t>• 仅分红、卖出股权时，收益计入净利润；</w:t>
      </w:r>
    </w:p>
    <w:p w14:paraId="48B36AC7">
      <w:pPr>
        <w:jc w:val="left"/>
        <w:rPr>
          <w:rFonts w:hint="eastAsia"/>
        </w:rPr>
      </w:pPr>
    </w:p>
    <w:p w14:paraId="18E20DA7">
      <w:pPr>
        <w:jc w:val="left"/>
        <w:rPr>
          <w:rFonts w:hint="eastAsia"/>
        </w:rPr>
      </w:pPr>
      <w:r>
        <w:rPr>
          <w:rFonts w:hint="eastAsia"/>
        </w:rPr>
        <w:t>• 股价涨跌（公允价值变动），仅计入其他综合收益；</w:t>
      </w:r>
    </w:p>
    <w:p w14:paraId="4926BF94">
      <w:pPr>
        <w:jc w:val="left"/>
        <w:rPr>
          <w:rFonts w:hint="eastAsia"/>
        </w:rPr>
      </w:pPr>
    </w:p>
    <w:p w14:paraId="3B69DB51">
      <w:pPr>
        <w:jc w:val="left"/>
        <w:rPr>
          <w:rFonts w:hint="eastAsia"/>
        </w:rPr>
      </w:pPr>
      <w:r>
        <w:rPr>
          <w:rFonts w:hint="eastAsia"/>
        </w:rPr>
        <w:t>• 永远不进净利润，只影响净资产。</w:t>
      </w:r>
    </w:p>
    <w:p w14:paraId="136641AC">
      <w:pPr>
        <w:jc w:val="left"/>
        <w:rPr>
          <w:rFonts w:hint="eastAsia"/>
        </w:rPr>
      </w:pPr>
      <w:r>
        <w:rPr>
          <w:rFonts w:hint="eastAsia"/>
        </w:rPr>
        <w:t>兆易创新持股长鑫，就是此种做账方式。</w:t>
      </w:r>
    </w:p>
    <w:p w14:paraId="5A450B8E">
      <w:pPr>
        <w:jc w:val="left"/>
        <w:rPr>
          <w:rFonts w:hint="eastAsia"/>
        </w:rPr>
      </w:pPr>
    </w:p>
    <w:p w14:paraId="2CF5F8F3">
      <w:pPr>
        <w:jc w:val="left"/>
        <w:rPr>
          <w:rFonts w:hint="eastAsia"/>
        </w:rPr>
      </w:pPr>
      <w:r>
        <w:rPr>
          <w:rFonts w:hint="eastAsia"/>
        </w:rPr>
        <w:t>4、交易性金融资产（纯炒股属性，赚差价）</w:t>
      </w:r>
    </w:p>
    <w:p w14:paraId="5BF2E711">
      <w:pPr>
        <w:jc w:val="left"/>
        <w:rPr>
          <w:rFonts w:hint="eastAsia"/>
        </w:rPr>
      </w:pPr>
      <w:r>
        <w:rPr>
          <w:rFonts w:hint="eastAsia"/>
        </w:rPr>
        <w:t>持股初衷就是低买高卖赚取价差；</w:t>
      </w:r>
      <w:bookmarkStart w:id="0" w:name="_GoBack"/>
      <w:bookmarkEnd w:id="0"/>
    </w:p>
    <w:p w14:paraId="3779D1FD">
      <w:pPr>
        <w:jc w:val="left"/>
        <w:rPr>
          <w:rFonts w:hint="eastAsia"/>
        </w:rPr>
      </w:pPr>
      <w:r>
        <w:rPr>
          <w:rFonts w:hint="eastAsia"/>
        </w:rPr>
        <w:t>股价每日涨跌，公允价值变动直接计入净利润；</w:t>
      </w:r>
    </w:p>
    <w:p w14:paraId="00B92C99">
      <w:pPr>
        <w:jc w:val="left"/>
        <w:rPr>
          <w:rFonts w:hint="eastAsia"/>
        </w:rPr>
      </w:pPr>
      <w:r>
        <w:rPr>
          <w:rFonts w:hint="eastAsia"/>
        </w:rPr>
        <w:t>浮盈浮亏，直接影响当期财报利润。</w:t>
      </w:r>
    </w:p>
    <w:p w14:paraId="6393D1A2">
      <w:pPr>
        <w:jc w:val="left"/>
        <w:rPr>
          <w:rFonts w:hint="eastAsia"/>
        </w:rPr>
      </w:pPr>
      <w:r>
        <w:rPr>
          <w:rFonts w:hint="eastAsia"/>
        </w:rPr>
        <w:t>中科仪核心原因</w:t>
      </w:r>
    </w:p>
    <w:p w14:paraId="313A250D">
      <w:pPr>
        <w:jc w:val="left"/>
        <w:rPr>
          <w:rFonts w:hint="eastAsia"/>
        </w:rPr>
      </w:pPr>
    </w:p>
    <w:p w14:paraId="6404957A">
      <w:pPr>
        <w:jc w:val="left"/>
        <w:rPr>
          <w:rFonts w:hint="eastAsia"/>
        </w:rPr>
      </w:pPr>
      <w:r>
        <w:rPr>
          <w:rFonts w:hint="eastAsia"/>
        </w:rPr>
        <w:t>中科仪持有拓荆科技的股权，做账归类为：交易性金融资产。</w:t>
      </w:r>
    </w:p>
    <w:p w14:paraId="5AFF1685">
      <w:pPr>
        <w:jc w:val="left"/>
        <w:rPr>
          <w:rFonts w:hint="eastAsia"/>
        </w:rPr>
      </w:pPr>
    </w:p>
    <w:p w14:paraId="0BAD18EB">
      <w:pPr>
        <w:jc w:val="left"/>
        <w:rPr>
          <w:rFonts w:hint="eastAsia"/>
        </w:rPr>
      </w:pPr>
      <w:r>
        <w:rPr>
          <w:rFonts w:hint="eastAsia"/>
        </w:rPr>
        <w:t>底层逻辑：</w:t>
      </w:r>
    </w:p>
    <w:p w14:paraId="22F227D9">
      <w:pPr>
        <w:jc w:val="left"/>
        <w:rPr>
          <w:rFonts w:hint="eastAsia"/>
        </w:rPr>
      </w:pPr>
      <w:r>
        <w:rPr>
          <w:rFonts w:hint="eastAsia"/>
        </w:rPr>
        <w:t>并非打算永久做股东长期陪伴发展，账务认定为财务投资、炒股套利属性。</w:t>
      </w:r>
    </w:p>
    <w:p w14:paraId="510A7DA2">
      <w:pPr>
        <w:jc w:val="left"/>
        <w:rPr>
          <w:rFonts w:hint="eastAsia"/>
        </w:rPr>
      </w:pPr>
      <w:r>
        <w:rPr>
          <w:rFonts w:hint="eastAsia"/>
        </w:rPr>
        <w:t>所以拓荆股价每波动一次，公允价值变动直接计入中科仪当期净利润。</w:t>
      </w:r>
    </w:p>
    <w:p w14:paraId="006EDC05">
      <w:pPr>
        <w:jc w:val="left"/>
        <w:rPr>
          <w:rFonts w:hint="eastAsia"/>
        </w:rPr>
      </w:pPr>
    </w:p>
    <w:p w14:paraId="0AA5106B">
      <w:pPr>
        <w:jc w:val="left"/>
        <w:rPr>
          <w:rFonts w:hint="eastAsia"/>
        </w:rPr>
      </w:pPr>
      <w:r>
        <w:rPr>
          <w:rFonts w:hint="eastAsia"/>
        </w:rPr>
        <w:t>本质区别</w:t>
      </w:r>
    </w:p>
    <w:p w14:paraId="41854269">
      <w:pPr>
        <w:jc w:val="left"/>
        <w:rPr>
          <w:rFonts w:hint="eastAsia"/>
        </w:rPr>
      </w:pPr>
    </w:p>
    <w:p w14:paraId="6280DF36">
      <w:pPr>
        <w:jc w:val="left"/>
        <w:rPr>
          <w:rFonts w:hint="eastAsia"/>
        </w:rPr>
      </w:pPr>
      <w:r>
        <w:rPr>
          <w:rFonts w:hint="eastAsia"/>
        </w:rPr>
        <w:t>• 兆易持长鑫：定性战略长线→ 股价涨跌不影响净利润</w:t>
      </w:r>
    </w:p>
    <w:p w14:paraId="1B7F3D4C">
      <w:pPr>
        <w:jc w:val="left"/>
        <w:rPr>
          <w:rFonts w:hint="eastAsia"/>
        </w:rPr>
      </w:pPr>
    </w:p>
    <w:p w14:paraId="28E9BCAA">
      <w:pPr>
        <w:jc w:val="left"/>
        <w:rPr>
          <w:rFonts w:hint="eastAsia"/>
        </w:rPr>
      </w:pPr>
      <w:r>
        <w:rPr>
          <w:rFonts w:hint="eastAsia"/>
        </w:rPr>
        <w:t>• 中科仪持拓荆：定性财务炒股→ 股价涨跌直接影响净利润</w:t>
      </w:r>
    </w:p>
    <w:p w14:paraId="4339F5A1">
      <w:pPr>
        <w:jc w:val="left"/>
        <w:rPr>
          <w:rFonts w:hint="eastAsia"/>
        </w:rPr>
      </w:pPr>
    </w:p>
    <w:p w14:paraId="2589EC1D">
      <w:pPr>
        <w:jc w:val="left"/>
        <w:rPr>
          <w:rFonts w:hint="eastAsia"/>
        </w:rPr>
      </w:pPr>
      <w:r>
        <w:rPr>
          <w:rFonts w:hint="eastAsia"/>
        </w:rPr>
        <w:t>关键真相</w:t>
      </w:r>
    </w:p>
    <w:p w14:paraId="338EF39A">
      <w:pPr>
        <w:jc w:val="left"/>
        <w:rPr>
          <w:rFonts w:hint="eastAsia"/>
        </w:rPr>
      </w:pPr>
    </w:p>
    <w:p w14:paraId="379618E1">
      <w:pPr>
        <w:jc w:val="left"/>
        <w:rPr>
          <w:rFonts w:hint="eastAsia"/>
        </w:rPr>
      </w:pPr>
      <w:r>
        <w:rPr>
          <w:rFonts w:hint="eastAsia"/>
        </w:rPr>
        <w:t>会计准则仅划定大分类，最终归类由上市公司自主判定。</w:t>
      </w:r>
    </w:p>
    <w:p w14:paraId="154BE892">
      <w:pPr>
        <w:jc w:val="left"/>
        <w:rPr>
          <w:rFonts w:hint="eastAsia"/>
        </w:rPr>
      </w:pPr>
      <w:r>
        <w:rPr>
          <w:rFonts w:hint="eastAsia"/>
        </w:rPr>
        <w:t>公司想美化利润，就划为交易性金融资产，靠股价波动增厚利润；</w:t>
      </w:r>
    </w:p>
    <w:p w14:paraId="7BE0AE03">
      <w:pPr>
        <w:jc w:val="left"/>
        <w:rPr>
          <w:rFonts w:hint="eastAsia"/>
        </w:rPr>
      </w:pPr>
      <w:r>
        <w:rPr>
          <w:rFonts w:hint="eastAsia"/>
        </w:rPr>
        <w:t>想利润平稳，就划为其他权益工具，隔绝股价波动影响。</w:t>
      </w:r>
    </w:p>
    <w:p w14:paraId="3CC8E638">
      <w:pPr>
        <w:jc w:val="left"/>
        <w:rPr>
          <w:rFonts w:hint="eastAsia"/>
          <w:lang w:eastAsia="zh-CN"/>
        </w:rPr>
      </w:pPr>
      <w:r>
        <w:rPr>
          <w:rFonts w:hint="eastAsia"/>
        </w:rPr>
        <w:t>全看公司做账的选择。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2026-05-26T22:08:30Z</dcterms:created>
  <dc:creator>iPhone</dc:creator>
  <cp:lastModifiedBy>iPhone</cp:lastModifiedBy>
  <dcterms:modified xsi:type="dcterms:W3CDTF">2026-05-26T22:14:18Z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2052-12.43.1</vt:lpwstr>
  </property>
  <property fmtid="{D5CDD505-2E9C-101B-9397-08002B2CF9AE}" pid="3" name="ICV">
    <vt:lpwstr>B3E556E4B7182E905EA9156AD3C883C0_31</vt:lpwstr>
  </property>
</Properties>
</file>