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246B8C" w:rsidRDefault="00246B8C"/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46B8C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246B8C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46B8C" w:rsidRPr="00246B8C" w:rsidRDefault="00246B8C" w:rsidP="00246B8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46B8C" w:rsidRPr="00246B8C" w:rsidRDefault="00246B8C" w:rsidP="00246B8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46B8C" w:rsidRPr="00246B8C" w:rsidRDefault="00246B8C" w:rsidP="00246B8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46B8C" w:rsidRPr="00246B8C" w:rsidRDefault="00246B8C" w:rsidP="00246B8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246B8C" w:rsidRPr="00246B8C" w:rsidRDefault="00246B8C" w:rsidP="00246B8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246B8C" w:rsidRPr="00246B8C" w:rsidRDefault="00246B8C" w:rsidP="00246B8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246B8C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246B8C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246B8C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246B8C">
        <w:rPr>
          <w:rFonts w:ascii="Times New Roman" w:hAnsi="Times New Roman" w:cs="Times New Roman"/>
          <w:sz w:val="28"/>
        </w:rPr>
        <w:t>на 2015/2016 учебный год</w:t>
      </w: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246B8C" w:rsidTr="00246B8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46B8C" w:rsidRPr="00246B8C" w:rsidRDefault="00246B8C" w:rsidP="00246B8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46B8C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246B8C" w:rsidRPr="00246B8C" w:rsidRDefault="00246B8C" w:rsidP="00246B8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246B8C">
              <w:rPr>
                <w:rFonts w:ascii="Times New Roman" w:hAnsi="Times New Roman" w:cs="Times New Roman"/>
                <w:sz w:val="28"/>
              </w:rPr>
              <w:t>Мелёшин</w:t>
            </w:r>
            <w:proofErr w:type="spellEnd"/>
            <w:r w:rsidRPr="00246B8C">
              <w:rPr>
                <w:rFonts w:ascii="Times New Roman" w:hAnsi="Times New Roman" w:cs="Times New Roman"/>
                <w:sz w:val="28"/>
              </w:rPr>
              <w:t xml:space="preserve"> Иван Сергеевич</w:t>
            </w:r>
          </w:p>
        </w:tc>
      </w:tr>
      <w:tr w:rsidR="00246B8C" w:rsidTr="00246B8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46B8C" w:rsidRPr="00246B8C" w:rsidRDefault="00246B8C" w:rsidP="00246B8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46B8C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246B8C" w:rsidRPr="00246B8C" w:rsidRDefault="00246B8C" w:rsidP="00246B8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46B8C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246B8C" w:rsidTr="00246B8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46B8C" w:rsidRPr="00246B8C" w:rsidRDefault="00246B8C" w:rsidP="00246B8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46B8C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246B8C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246B8C" w:rsidTr="00246B8C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246B8C" w:rsidRPr="00246B8C" w:rsidRDefault="00246B8C" w:rsidP="00246B8C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246B8C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246B8C" w:rsidRPr="00246B8C" w:rsidRDefault="00246B8C" w:rsidP="00246B8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246B8C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246B8C" w:rsidTr="008568A0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46B8C" w:rsidRPr="00246B8C" w:rsidRDefault="00246B8C" w:rsidP="00246B8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246B8C" w:rsidTr="005C7DB3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246B8C" w:rsidRPr="00246B8C" w:rsidRDefault="00246B8C" w:rsidP="00246B8C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246B8C">
              <w:rPr>
                <w:rFonts w:ascii="Times New Roman" w:hAnsi="Times New Roman" w:cs="Times New Roman"/>
                <w:b/>
                <w:sz w:val="24"/>
              </w:rPr>
              <w:t>Штатный  0,1  ставки</w:t>
            </w:r>
          </w:p>
        </w:tc>
      </w:tr>
    </w:tbl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246B8C" w:rsidRDefault="00246B8C" w:rsidP="00246B8C">
      <w:pPr>
        <w:spacing w:after="0" w:line="240" w:lineRule="auto"/>
        <w:rPr>
          <w:rFonts w:ascii="Times New Roman" w:hAnsi="Times New Roman" w:cs="Times New Roman"/>
          <w:sz w:val="20"/>
        </w:rPr>
      </w:pPr>
      <w:r w:rsidRPr="00246B8C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246B8C" w:rsidRDefault="00246B8C" w:rsidP="00246B8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246B8C" w:rsidRDefault="00246B8C" w:rsidP="00246B8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246B8C" w:rsidRDefault="00246B8C" w:rsidP="00246B8C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246B8C" w:rsidRDefault="00246B8C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46B8C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B8C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B8C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распознавания образов</w:t>
            </w:r>
          </w:p>
        </w:tc>
        <w:tc>
          <w:tcPr>
            <w:tcW w:w="1412" w:type="dxa"/>
            <w:shd w:val="clear" w:color="auto" w:fill="auto"/>
          </w:tcPr>
          <w:p w:rsid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B8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B8C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B8C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246B8C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246B8C">
              <w:rPr>
                <w:rFonts w:ascii="Times New Roman" w:hAnsi="Times New Roman" w:cs="Times New Roman"/>
                <w:b/>
                <w:sz w:val="20"/>
              </w:rPr>
              <w:t>98</w:t>
            </w:r>
          </w:p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46B8C" w:rsidRDefault="00246B8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46B8C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УМКД по дисциплине «Автоматизированное проектирование средств и систем управления» для направления «27.04.04 – Управление в технических системах» программа «Управление и информатика в технических системах» очная и очно-заочная (вечерняя) формы обучения (магистры).</w:t>
            </w:r>
          </w:p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УМКД по дисциплине «Моделирование цифровых устройств» для направления «27.04.04 – Управление в технических системах» программа «Управление и информатика в технических системах» очная и очно-заочная (вечерняя) формы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Подготовка к изданию методических указаний к лабораторным работам «Задача прогнозирования (линейная регрессия одной и нескольких переменных)» по дисциплине «Системы искусственного интеллекта» для направления «27.04.04 – Управление в технических системах» программа «Управление и информатика в технических системах» профиль «Управление транспортными системами» очная форма обучения (магистры). (совместно с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Зольниковой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Н.Н.).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46B8C" w:rsidRDefault="00246B8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46B8C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Метод нечеткого управления с упреждающим расчетом.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Раздел 8. Алгоритм регулирования времени хода поезда на базе нечеткой логики.</w:t>
            </w:r>
          </w:p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Алгоритм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автоведения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на базе нечеткой логики.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46B8C" w:rsidRDefault="00246B8C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246B8C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246B8C" w:rsidRPr="00246B8C" w:rsidTr="00246B8C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246B8C" w:rsidRPr="00246B8C" w:rsidTr="00246B8C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Агитационная работа в приёмной комиссии.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246B8C" w:rsidRPr="00246B8C" w:rsidRDefault="00246B8C" w:rsidP="00246B8C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46B8C" w:rsidRDefault="00246B8C" w:rsidP="00246B8C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246B8C" w:rsidRPr="00246B8C" w:rsidRDefault="00246B8C" w:rsidP="00246B8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46B8C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246B8C" w:rsidRPr="00246B8C" w:rsidSect="00246B8C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8C"/>
    <w:rsid w:val="00246B8C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505</Words>
  <Characters>2881</Characters>
  <Application>Microsoft Office Word</Application>
  <DocSecurity>0</DocSecurity>
  <Lines>24</Lines>
  <Paragraphs>6</Paragraphs>
  <ScaleCrop>false</ScaleCrop>
  <Company>Дом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