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33" w:rsidRDefault="00966233"/>
    <w:p w:rsidR="00131D9A" w:rsidRDefault="00131D9A"/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31D9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31D9A">
        <w:rPr>
          <w:rFonts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131D9A">
        <w:rPr>
          <w:rFonts w:cs="Times New Roman"/>
          <w:b/>
          <w:caps/>
          <w:sz w:val="24"/>
        </w:rPr>
        <w:t>Т(</w:t>
      </w:r>
      <w:proofErr w:type="gramEnd"/>
      <w:r w:rsidRPr="00131D9A">
        <w:rPr>
          <w:rFonts w:cs="Times New Roman"/>
          <w:b/>
          <w:caps/>
          <w:sz w:val="24"/>
        </w:rPr>
        <w:t>МИИТ)</w:t>
      </w: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31D9A" w:rsidRPr="00131D9A" w:rsidTr="00131D9A">
        <w:tc>
          <w:tcPr>
            <w:tcW w:w="3686" w:type="dxa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131D9A" w:rsidRPr="00131D9A" w:rsidTr="00131D9A">
        <w:tc>
          <w:tcPr>
            <w:tcW w:w="3686" w:type="dxa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131D9A" w:rsidRPr="00131D9A" w:rsidTr="00131D9A">
        <w:tc>
          <w:tcPr>
            <w:tcW w:w="3686" w:type="dxa"/>
          </w:tcPr>
          <w:p w:rsidR="00131D9A" w:rsidRPr="00131D9A" w:rsidRDefault="00131D9A" w:rsidP="00131D9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31D9A" w:rsidRPr="00131D9A" w:rsidRDefault="00131D9A" w:rsidP="00131D9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131D9A" w:rsidRPr="00131D9A" w:rsidTr="00131D9A">
        <w:tc>
          <w:tcPr>
            <w:tcW w:w="3686" w:type="dxa"/>
          </w:tcPr>
          <w:p w:rsidR="00131D9A" w:rsidRPr="00131D9A" w:rsidRDefault="00131D9A" w:rsidP="00131D9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31D9A" w:rsidRPr="00131D9A" w:rsidRDefault="00131D9A" w:rsidP="00131D9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131D9A" w:rsidRPr="00131D9A" w:rsidTr="00131D9A">
        <w:tc>
          <w:tcPr>
            <w:tcW w:w="3686" w:type="dxa"/>
          </w:tcPr>
          <w:p w:rsidR="00131D9A" w:rsidRPr="00131D9A" w:rsidRDefault="00131D9A" w:rsidP="00131D9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31D9A" w:rsidRPr="00131D9A" w:rsidRDefault="00131D9A" w:rsidP="00131D9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sz w:val="24"/>
        </w:rPr>
      </w:pPr>
      <w:r w:rsidRPr="00131D9A">
        <w:rPr>
          <w:rFonts w:cs="Times New Roman"/>
          <w:b/>
          <w:sz w:val="24"/>
        </w:rPr>
        <w:t>Кафедра "Управление и защита информации"</w:t>
      </w:r>
    </w:p>
    <w:p w:rsidR="00131D9A" w:rsidRDefault="00131D9A" w:rsidP="00131D9A">
      <w:pPr>
        <w:spacing w:line="240" w:lineRule="auto"/>
        <w:jc w:val="center"/>
        <w:rPr>
          <w:rFonts w:cs="Times New Roman"/>
          <w:b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sz w:val="24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131D9A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131D9A" w:rsidRDefault="00131D9A" w:rsidP="00131D9A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131D9A">
        <w:rPr>
          <w:rFonts w:cs="Times New Roman"/>
          <w:i/>
          <w:caps/>
          <w:sz w:val="36"/>
        </w:rPr>
        <w:t>преподавателя</w:t>
      </w:r>
    </w:p>
    <w:p w:rsidR="00131D9A" w:rsidRDefault="00131D9A" w:rsidP="00131D9A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</w:rPr>
      </w:pPr>
      <w:r w:rsidRPr="00131D9A">
        <w:rPr>
          <w:rFonts w:cs="Times New Roman"/>
        </w:rPr>
        <w:t>на 2018/2019 учебный год</w:t>
      </w:r>
    </w:p>
    <w:p w:rsidR="00131D9A" w:rsidRDefault="00131D9A" w:rsidP="00131D9A">
      <w:pPr>
        <w:spacing w:line="240" w:lineRule="auto"/>
        <w:jc w:val="center"/>
        <w:rPr>
          <w:rFonts w:cs="Times New Roman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31D9A" w:rsidTr="00131D9A">
        <w:tc>
          <w:tcPr>
            <w:tcW w:w="4077" w:type="dxa"/>
          </w:tcPr>
          <w:p w:rsidR="00131D9A" w:rsidRPr="00131D9A" w:rsidRDefault="00131D9A" w:rsidP="00131D9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31D9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31D9A" w:rsidRPr="00131D9A" w:rsidRDefault="00131D9A" w:rsidP="00131D9A">
            <w:pPr>
              <w:spacing w:after="240" w:line="240" w:lineRule="auto"/>
              <w:rPr>
                <w:rFonts w:cs="Times New Roman"/>
              </w:rPr>
            </w:pPr>
            <w:r w:rsidRPr="00131D9A">
              <w:rPr>
                <w:rFonts w:cs="Times New Roman"/>
              </w:rPr>
              <w:t>Иконников Сергей Евгеньевич</w:t>
            </w:r>
          </w:p>
        </w:tc>
      </w:tr>
      <w:tr w:rsidR="00131D9A" w:rsidTr="00131D9A">
        <w:tc>
          <w:tcPr>
            <w:tcW w:w="4077" w:type="dxa"/>
          </w:tcPr>
          <w:p w:rsidR="00131D9A" w:rsidRPr="00131D9A" w:rsidRDefault="00131D9A" w:rsidP="00131D9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31D9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31D9A" w:rsidRPr="00131D9A" w:rsidRDefault="00131D9A" w:rsidP="00131D9A">
            <w:pPr>
              <w:spacing w:after="240" w:line="240" w:lineRule="auto"/>
              <w:rPr>
                <w:rFonts w:cs="Times New Roman"/>
              </w:rPr>
            </w:pPr>
            <w:r w:rsidRPr="00131D9A">
              <w:rPr>
                <w:rFonts w:cs="Times New Roman"/>
              </w:rPr>
              <w:t>Доцент</w:t>
            </w:r>
          </w:p>
        </w:tc>
      </w:tr>
      <w:tr w:rsidR="00131D9A" w:rsidTr="00131D9A">
        <w:tc>
          <w:tcPr>
            <w:tcW w:w="4077" w:type="dxa"/>
          </w:tcPr>
          <w:p w:rsidR="00131D9A" w:rsidRPr="00131D9A" w:rsidRDefault="00131D9A" w:rsidP="00131D9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31D9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</w:rPr>
            </w:pPr>
            <w:r w:rsidRPr="00131D9A">
              <w:rPr>
                <w:rFonts w:cs="Times New Roman"/>
              </w:rPr>
              <w:t>к.т.н.</w:t>
            </w:r>
          </w:p>
        </w:tc>
      </w:tr>
      <w:tr w:rsidR="00131D9A" w:rsidTr="00131D9A">
        <w:tc>
          <w:tcPr>
            <w:tcW w:w="4077" w:type="dxa"/>
          </w:tcPr>
          <w:p w:rsidR="00131D9A" w:rsidRPr="00131D9A" w:rsidRDefault="00131D9A" w:rsidP="00131D9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31D9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31D9A" w:rsidRPr="00131D9A" w:rsidRDefault="00131D9A" w:rsidP="00131D9A">
            <w:pPr>
              <w:spacing w:after="240" w:line="240" w:lineRule="auto"/>
              <w:rPr>
                <w:rFonts w:cs="Times New Roman"/>
              </w:rPr>
            </w:pPr>
            <w:r w:rsidRPr="00131D9A">
              <w:rPr>
                <w:rFonts w:cs="Times New Roman"/>
              </w:rPr>
              <w:t>Доцент</w:t>
            </w:r>
          </w:p>
        </w:tc>
      </w:tr>
      <w:tr w:rsidR="00131D9A" w:rsidTr="0065761A">
        <w:tc>
          <w:tcPr>
            <w:tcW w:w="9606" w:type="dxa"/>
            <w:gridSpan w:val="2"/>
          </w:tcPr>
          <w:p w:rsidR="00131D9A" w:rsidRPr="00131D9A" w:rsidRDefault="00131D9A" w:rsidP="00131D9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31D9A">
              <w:rPr>
                <w:rFonts w:cs="Times New Roman"/>
                <w:b/>
                <w:sz w:val="24"/>
              </w:rPr>
              <w:t>Совместитель внутренний  0,3  ставки</w:t>
            </w:r>
          </w:p>
        </w:tc>
      </w:tr>
      <w:tr w:rsidR="00131D9A" w:rsidTr="00290DFF">
        <w:tc>
          <w:tcPr>
            <w:tcW w:w="9606" w:type="dxa"/>
            <w:gridSpan w:val="2"/>
          </w:tcPr>
          <w:p w:rsidR="00131D9A" w:rsidRPr="00131D9A" w:rsidRDefault="00131D9A" w:rsidP="00131D9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31D9A">
              <w:rPr>
                <w:rFonts w:cs="Times New Roman"/>
                <w:b/>
                <w:sz w:val="24"/>
              </w:rPr>
              <w:t>Совместитель внешний</w:t>
            </w:r>
            <w:proofErr w:type="gramStart"/>
            <w:r w:rsidRPr="00131D9A">
              <w:rPr>
                <w:rFonts w:cs="Times New Roman"/>
                <w:b/>
                <w:sz w:val="24"/>
              </w:rPr>
              <w:t xml:space="preserve">  ......  </w:t>
            </w:r>
            <w:proofErr w:type="gramEnd"/>
            <w:r w:rsidRPr="00131D9A">
              <w:rPr>
                <w:rFonts w:cs="Times New Roman"/>
                <w:b/>
                <w:sz w:val="24"/>
              </w:rPr>
              <w:t>ставки</w:t>
            </w:r>
          </w:p>
        </w:tc>
      </w:tr>
    </w:tbl>
    <w:p w:rsidR="00131D9A" w:rsidRDefault="00131D9A" w:rsidP="00131D9A">
      <w:pPr>
        <w:spacing w:line="240" w:lineRule="auto"/>
        <w:jc w:val="center"/>
        <w:rPr>
          <w:rFonts w:cs="Times New Roman"/>
        </w:rPr>
      </w:pPr>
    </w:p>
    <w:p w:rsidR="00131D9A" w:rsidRDefault="00131D9A" w:rsidP="00131D9A">
      <w:pPr>
        <w:spacing w:line="240" w:lineRule="auto"/>
        <w:rPr>
          <w:rFonts w:cs="Times New Roman"/>
          <w:sz w:val="20"/>
        </w:rPr>
      </w:pPr>
      <w:r w:rsidRPr="00131D9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31D9A" w:rsidRDefault="00131D9A" w:rsidP="00131D9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31D9A" w:rsidRDefault="00131D9A" w:rsidP="00131D9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131D9A" w:rsidRDefault="00131D9A" w:rsidP="00131D9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131D9A" w:rsidRDefault="00131D9A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</w:rPr>
      </w:pPr>
      <w:r w:rsidRPr="00131D9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31D9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31D9A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Б-3</w:t>
            </w:r>
          </w:p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31D9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31D9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31D9A">
              <w:rPr>
                <w:rFonts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31D9A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Б-3</w:t>
            </w:r>
          </w:p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31D9A">
              <w:rPr>
                <w:rFonts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31D9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c>
          <w:tcPr>
            <w:tcW w:w="3000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31D9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131D9A" w:rsidRPr="00131D9A" w:rsidRDefault="00131D9A" w:rsidP="00131D9A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131D9A">
              <w:rPr>
                <w:rFonts w:cs="Times New Roman"/>
                <w:b/>
                <w:sz w:val="20"/>
              </w:rPr>
              <w:t>249</w:t>
            </w:r>
          </w:p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131D9A" w:rsidRDefault="00131D9A" w:rsidP="00131D9A">
      <w:pPr>
        <w:spacing w:line="240" w:lineRule="auto"/>
        <w:jc w:val="center"/>
        <w:rPr>
          <w:rFonts w:cs="Times New Roman"/>
          <w:b/>
          <w:caps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</w:rPr>
      </w:pPr>
      <w:r w:rsidRPr="00131D9A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31D9A" w:rsidRPr="00131D9A" w:rsidTr="00131D9A">
        <w:tc>
          <w:tcPr>
            <w:tcW w:w="4525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131D9A" w:rsidRPr="00131D9A" w:rsidTr="00131D9A">
        <w:trPr>
          <w:trHeight w:val="6805"/>
        </w:trPr>
        <w:tc>
          <w:tcPr>
            <w:tcW w:w="4525" w:type="dxa"/>
            <w:shd w:val="clear" w:color="auto" w:fill="auto"/>
          </w:tcPr>
          <w:p w:rsid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</w:t>
            </w:r>
            <w:proofErr w:type="gramStart"/>
            <w:r>
              <w:rPr>
                <w:rFonts w:cs="Times New Roman"/>
                <w:sz w:val="20"/>
              </w:rPr>
              <w:t>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</w:t>
            </w:r>
            <w:proofErr w:type="gramEnd"/>
            <w:r>
              <w:rPr>
                <w:rFonts w:cs="Times New Roman"/>
                <w:sz w:val="20"/>
              </w:rPr>
              <w:t xml:space="preserve"> Баранов Л.А., Иконников С.Е., Максимов В.М.).</w:t>
            </w:r>
          </w:p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3. </w:t>
            </w:r>
            <w:proofErr w:type="gramStart"/>
            <w:r>
              <w:rPr>
                <w:rFonts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</w:t>
            </w:r>
            <w:proofErr w:type="gramEnd"/>
            <w:r>
              <w:rPr>
                <w:rFonts w:cs="Times New Roman"/>
                <w:sz w:val="20"/>
              </w:rPr>
              <w:t xml:space="preserve">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rPr>
          <w:trHeight w:val="6805"/>
        </w:trPr>
        <w:tc>
          <w:tcPr>
            <w:tcW w:w="4525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131D9A" w:rsidRDefault="00131D9A" w:rsidP="00131D9A">
      <w:pPr>
        <w:spacing w:line="240" w:lineRule="auto"/>
        <w:jc w:val="center"/>
        <w:rPr>
          <w:rFonts w:cs="Times New Roman"/>
          <w:b/>
          <w:caps/>
        </w:rPr>
      </w:pPr>
    </w:p>
    <w:p w:rsidR="00131D9A" w:rsidRDefault="00131D9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</w:rPr>
      </w:pPr>
      <w:r w:rsidRPr="00131D9A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31D9A" w:rsidRPr="00131D9A" w:rsidTr="00131D9A">
        <w:tc>
          <w:tcPr>
            <w:tcW w:w="4525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131D9A" w:rsidRPr="00131D9A" w:rsidTr="00131D9A">
        <w:trPr>
          <w:trHeight w:val="6805"/>
        </w:trPr>
        <w:tc>
          <w:tcPr>
            <w:tcW w:w="4525" w:type="dxa"/>
            <w:shd w:val="clear" w:color="auto" w:fill="auto"/>
          </w:tcPr>
          <w:p w:rsid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  <w:p w:rsid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rPr>
          <w:trHeight w:val="6805"/>
        </w:trPr>
        <w:tc>
          <w:tcPr>
            <w:tcW w:w="4525" w:type="dxa"/>
            <w:shd w:val="clear" w:color="auto" w:fill="auto"/>
          </w:tcPr>
          <w:p w:rsid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Модели и методы анализа и синтеза трактов ввода измерительной информации в системах обеспечения движения.</w:t>
            </w:r>
          </w:p>
          <w:p w:rsid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  <w:p w:rsid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Методы </w:t>
            </w:r>
            <w:proofErr w:type="gramStart"/>
            <w:r>
              <w:rPr>
                <w:rFonts w:cs="Times New Roman"/>
                <w:sz w:val="20"/>
              </w:rPr>
              <w:t>анализа статических погрешностей трактов ввода измерительной информации</w:t>
            </w:r>
            <w:proofErr w:type="gramEnd"/>
            <w:r>
              <w:rPr>
                <w:rFonts w:cs="Times New Roman"/>
                <w:sz w:val="20"/>
              </w:rPr>
              <w:t>.</w:t>
            </w:r>
          </w:p>
          <w:p w:rsid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к печати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131D9A" w:rsidRDefault="00131D9A" w:rsidP="00131D9A">
      <w:pPr>
        <w:spacing w:line="240" w:lineRule="auto"/>
        <w:jc w:val="center"/>
        <w:rPr>
          <w:rFonts w:cs="Times New Roman"/>
          <w:b/>
          <w:caps/>
        </w:rPr>
      </w:pPr>
    </w:p>
    <w:p w:rsidR="00131D9A" w:rsidRDefault="00131D9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</w:rPr>
      </w:pPr>
      <w:r w:rsidRPr="00131D9A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31D9A" w:rsidRPr="00131D9A" w:rsidTr="00131D9A">
        <w:tc>
          <w:tcPr>
            <w:tcW w:w="4525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131D9A" w:rsidRPr="00131D9A" w:rsidTr="00131D9A">
        <w:trPr>
          <w:trHeight w:val="6238"/>
        </w:trPr>
        <w:tc>
          <w:tcPr>
            <w:tcW w:w="4525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1. </w:t>
            </w:r>
            <w:proofErr w:type="gramStart"/>
            <w:r>
              <w:rPr>
                <w:rFonts w:cs="Times New Roman"/>
                <w:sz w:val="20"/>
              </w:rPr>
              <w:t>Ответственный</w:t>
            </w:r>
            <w:proofErr w:type="gramEnd"/>
            <w:r>
              <w:rPr>
                <w:rFonts w:cs="Times New Roman"/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131D9A" w:rsidRPr="00131D9A" w:rsidTr="00131D9A">
        <w:trPr>
          <w:trHeight w:val="6238"/>
        </w:trPr>
        <w:tc>
          <w:tcPr>
            <w:tcW w:w="4525" w:type="dxa"/>
            <w:shd w:val="clear" w:color="auto" w:fill="auto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1. </w:t>
            </w:r>
            <w:proofErr w:type="gramStart"/>
            <w:r>
              <w:rPr>
                <w:rFonts w:cs="Times New Roman"/>
                <w:sz w:val="20"/>
              </w:rPr>
              <w:t>Ответственный</w:t>
            </w:r>
            <w:proofErr w:type="gramEnd"/>
            <w:r>
              <w:rPr>
                <w:rFonts w:cs="Times New Roman"/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D9A" w:rsidRPr="00131D9A" w:rsidRDefault="00131D9A" w:rsidP="00131D9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131D9A" w:rsidRDefault="00131D9A" w:rsidP="00131D9A">
      <w:pPr>
        <w:spacing w:line="240" w:lineRule="auto"/>
        <w:jc w:val="center"/>
        <w:rPr>
          <w:rFonts w:cs="Times New Roman"/>
          <w:b/>
          <w:caps/>
        </w:rPr>
      </w:pPr>
    </w:p>
    <w:p w:rsidR="00131D9A" w:rsidRDefault="00131D9A" w:rsidP="00131D9A">
      <w:pPr>
        <w:spacing w:line="240" w:lineRule="auto"/>
        <w:jc w:val="center"/>
        <w:rPr>
          <w:rFonts w:cs="Times New Roman"/>
          <w:b/>
          <w:caps/>
        </w:rPr>
      </w:pPr>
    </w:p>
    <w:p w:rsidR="00131D9A" w:rsidRPr="00131D9A" w:rsidRDefault="00131D9A" w:rsidP="00131D9A">
      <w:pPr>
        <w:spacing w:line="240" w:lineRule="auto"/>
        <w:rPr>
          <w:rFonts w:cs="Times New Roman"/>
          <w:b/>
          <w:sz w:val="24"/>
        </w:rPr>
      </w:pPr>
      <w:r w:rsidRPr="00131D9A">
        <w:rPr>
          <w:rFonts w:cs="Times New Roman"/>
          <w:b/>
          <w:sz w:val="24"/>
        </w:rPr>
        <w:t>Преподаватель ________________________________________ С. Е. Иконников</w:t>
      </w:r>
      <w:bookmarkStart w:id="0" w:name="_GoBack"/>
      <w:bookmarkEnd w:id="0"/>
    </w:p>
    <w:sectPr w:rsidR="00131D9A" w:rsidRPr="00131D9A" w:rsidSect="00131D9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9A"/>
    <w:rsid w:val="0007670F"/>
    <w:rsid w:val="00131D9A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 И</cp:lastModifiedBy>
  <cp:revision>2</cp:revision>
  <cp:lastPrinted>2019-01-25T08:26:00Z</cp:lastPrinted>
  <dcterms:created xsi:type="dcterms:W3CDTF">2019-01-24T22:57:00Z</dcterms:created>
  <dcterms:modified xsi:type="dcterms:W3CDTF">2019-01-25T08:28:00Z</dcterms:modified>
</cp:coreProperties>
</file>