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#pragma config(Hubs,  S1, HTMotor,  HTMotor,  HTMotor,  HTMotor)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S1,     ,               sensorI2CMuxController)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mtr_S2_C2_1,     backright,     tmotorTetrix, openLoop)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mtr_S2_C2_2,     frontright,    tmotorTetrix, openLoop)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mtr_S1_C1_1,     backleft,      tmotorTetrix, openLoop)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mtr_S1_C1_2,     frontleft,     tmotorTetrix, openLoop)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"JoystickDriver.c"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//defines the buttons on the controller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getJoystickSettings(joystick);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//make sure joystick values are updated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while(true)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x = joystick.joy1_x2; //sideways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y = joystick.joy1_y2; //forward and backward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z = joystick.joy1_y1; //rotation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//set x y and z to the joystick values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//x is horizontal, y is vertical, 1 and 2 are different buttons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motor[frontleft]=-(y+x+z);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motor[backleft]=-(y-x+z);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motor[frontright]=(y-x-z);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motor[backright]=(y+x-z);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