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Working Directory (Below files in there): NoNeedForGithub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TeleOp: Teleop_Meca.c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Autonomous: </w:t>
      </w:r>
      <w:r w:rsidDel="00000000" w:rsidR="00000000" w:rsidRPr="00000000">
        <w:rPr>
          <w:u w:val="single"/>
          <w:rtl w:val="0"/>
        </w:rPr>
        <w:t xml:space="preserve">RUN</w:t>
      </w:r>
      <w:r w:rsidDel="00000000" w:rsidR="00000000" w:rsidRPr="00000000">
        <w:rPr>
          <w:rtl w:val="0"/>
        </w:rPr>
        <w:t xml:space="preserve"> Auton_Chooser.c, it uses a bunch of other files that begin with “wPZ” and “wR”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Judging Code: Worlds_JudgesCode.c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Converting Sounds, coding in NBC, and other cool stuff: CavalierC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--last edited 4/18/15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