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This is an XML file utilizing the xacro language for generating XML for ROS robots. The file is structured to create steering hinge components for a robot.</w:t>
      </w:r>
    </w:p>
    <w:p w:rsidR="00000000" w:rsidDel="00000000" w:rsidP="00000000" w:rsidRDefault="00000000" w:rsidRPr="00000000" w14:paraId="00000002">
      <w:pPr>
        <w:spacing w:after="240" w:before="240" w:lineRule="auto"/>
        <w:rPr/>
      </w:pPr>
      <w:r w:rsidDel="00000000" w:rsidR="00000000" w:rsidRPr="00000000">
        <w:rPr>
          <w:b w:val="1"/>
          <w:rtl w:val="0"/>
        </w:rPr>
        <w:t xml:space="preserve">Main components</w:t>
      </w:r>
      <w:r w:rsidDel="00000000" w:rsidR="00000000" w:rsidRPr="00000000">
        <w:rPr>
          <w:rtl w:val="0"/>
        </w:rPr>
        <w:t xml:space="preserv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limo_left_steering_hinge macro</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define the left steering hinge mechanism.</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parent_prefix</w:t>
      </w:r>
      <w:r w:rsidDel="00000000" w:rsidR="00000000" w:rsidRPr="00000000">
        <w:rPr>
          <w:rtl w:val="0"/>
        </w:rPr>
        <w:t xml:space="preserve">: Prefix for the parent link.</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wheel_prefix</w:t>
      </w:r>
      <w:r w:rsidDel="00000000" w:rsidR="00000000" w:rsidRPr="00000000">
        <w:rPr>
          <w:rtl w:val="0"/>
        </w:rPr>
        <w:t xml:space="preserve">: Prefix for the steering hinge.</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*joint_pose</w:t>
      </w:r>
      <w:r w:rsidDel="00000000" w:rsidR="00000000" w:rsidRPr="00000000">
        <w:rPr>
          <w:rtl w:val="0"/>
        </w:rPr>
        <w:t xml:space="preserve">: The origin pose of the joint, defined elsewhere and inserted with </w:t>
      </w:r>
      <w:r w:rsidDel="00000000" w:rsidR="00000000" w:rsidRPr="00000000">
        <w:rPr>
          <w:rFonts w:ascii="Roboto Mono" w:cs="Roboto Mono" w:eastAsia="Roboto Mono" w:hAnsi="Roboto Mono"/>
          <w:color w:val="188038"/>
          <w:rtl w:val="0"/>
        </w:rPr>
        <w:t xml:space="preserve">&lt;xacro:insert_block&gt;</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Elements</w:t>
      </w:r>
      <w:r w:rsidDel="00000000" w:rsidR="00000000" w:rsidRPr="00000000">
        <w:rPr>
          <w:rtl w:val="0"/>
        </w:rPr>
        <w:t xml:space="preserv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A link for the steering hinge with inertial, visual, and collision properties.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A revolute joint for the steering hinge.</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A link for the left wheel with inertial, visual, and collision properties. The wheel's visual representation is from a DAE mesh file.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A continuous joint connecting the steering hinge to the left wheel.</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limo_right_steering_hinge macro</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define the right steering hinge mechanism.</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parent_prefix</w:t>
      </w:r>
      <w:r w:rsidDel="00000000" w:rsidR="00000000" w:rsidRPr="00000000">
        <w:rPr>
          <w:rtl w:val="0"/>
        </w:rPr>
        <w:t xml:space="preserve">: Prefix for the parent link.</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wheel_prefix</w:t>
      </w:r>
      <w:r w:rsidDel="00000000" w:rsidR="00000000" w:rsidRPr="00000000">
        <w:rPr>
          <w:rtl w:val="0"/>
        </w:rPr>
        <w:t xml:space="preserve">: Prefix for the steering hinge.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*joint_pose</w:t>
      </w:r>
      <w:r w:rsidDel="00000000" w:rsidR="00000000" w:rsidRPr="00000000">
        <w:rPr>
          <w:rtl w:val="0"/>
        </w:rPr>
        <w:t xml:space="preserve">: The origin pose of the joint, defined elsewhere and inserted with </w:t>
      </w:r>
      <w:r w:rsidDel="00000000" w:rsidR="00000000" w:rsidRPr="00000000">
        <w:rPr>
          <w:rFonts w:ascii="Roboto Mono" w:cs="Roboto Mono" w:eastAsia="Roboto Mono" w:hAnsi="Roboto Mono"/>
          <w:color w:val="188038"/>
          <w:rtl w:val="0"/>
        </w:rPr>
        <w:t xml:space="preserve">&lt;xacro:insert_block&gt;</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Elements</w:t>
      </w:r>
      <w:r w:rsidDel="00000000" w:rsidR="00000000" w:rsidRPr="00000000">
        <w:rPr>
          <w:rtl w:val="0"/>
        </w:rPr>
        <w:t xml:space="preserve">:</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A link for the steering hinge with inertial, visual, and collision properties.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A revolute joint for the steering hinge, note the negative axis indicating reversed rotation compared to the left steering hinge.</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A link for the right wheel with inertial, visual, and collision properties. The wheel's visual representation is from a DAE mesh file.</w:t>
      </w:r>
    </w:p>
    <w:p w:rsidR="00000000" w:rsidDel="00000000" w:rsidP="00000000" w:rsidRDefault="00000000" w:rsidRPr="00000000" w14:paraId="00000018">
      <w:pPr>
        <w:numPr>
          <w:ilvl w:val="2"/>
          <w:numId w:val="1"/>
        </w:numPr>
        <w:spacing w:after="240" w:before="0" w:beforeAutospacing="0" w:lineRule="auto"/>
        <w:ind w:left="2160" w:hanging="360"/>
      </w:pPr>
      <w:r w:rsidDel="00000000" w:rsidR="00000000" w:rsidRPr="00000000">
        <w:rPr>
          <w:rtl w:val="0"/>
        </w:rPr>
        <w:t xml:space="preserve">A continuous joint connecting the steering hinge to the right wheel.</w:t>
      </w:r>
    </w:p>
    <w:p w:rsidR="00000000" w:rsidDel="00000000" w:rsidP="00000000" w:rsidRDefault="00000000" w:rsidRPr="00000000" w14:paraId="00000019">
      <w:pPr>
        <w:spacing w:after="240" w:before="240" w:lineRule="auto"/>
        <w:rPr/>
      </w:pPr>
      <w:r w:rsidDel="00000000" w:rsidR="00000000" w:rsidRPr="00000000">
        <w:rPr>
          <w:b w:val="1"/>
          <w:rtl w:val="0"/>
        </w:rPr>
        <w:t xml:space="preserve">How it's called</w:t>
      </w:r>
      <w:r w:rsidDel="00000000" w:rsidR="00000000" w:rsidRPr="00000000">
        <w:rPr>
          <w:rtl w:val="0"/>
        </w:rPr>
        <w:t xml:space="preserve">: This file would typically be called in another xacro file, wherein the limo's full model is being described. The main xacro would use these macros to insert the described steering hinges. Here's how it can be called:</w:t>
      </w:r>
    </w:p>
    <w:p w:rsidR="00000000" w:rsidDel="00000000" w:rsidP="00000000" w:rsidRDefault="00000000" w:rsidRPr="00000000" w14:paraId="0000001A">
      <w:pPr>
        <w:rPr/>
      </w:pPr>
      <w:r w:rsidDel="00000000" w:rsidR="00000000" w:rsidRPr="00000000">
        <w:rPr>
          <w:rtl w:val="0"/>
        </w:rPr>
        <w:t xml:space="preserve">xml</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&lt;xacro:limo_left_steering_hinge parent_prefix="some_parent_link" wheel_prefix="left_steering" joint_pose="..."&gt;</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Origin pose data or other necessary XML snippets --&gt;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&lt;/xacro:limo_left_steering_hinge&gt;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How to use</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Ensure that the file is in the ROS package where your robot's description is.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In the main robot's xacro file, include this file at the top using:</w:t>
        <w:br w:type="textWrapping"/>
        <w:t xml:space="preserve">xml</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&lt;xacro:include filename="$(find limo_description/urdf/limo_steering_hinge.xacro" /&gt;</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Utilize the macros in the appropriate places in the robot description where you want the left or right steering hinges.</w:t>
      </w:r>
    </w:p>
    <w:p w:rsidR="00000000" w:rsidDel="00000000" w:rsidP="00000000" w:rsidRDefault="00000000" w:rsidRPr="00000000" w14:paraId="00000025">
      <w:pPr>
        <w:spacing w:after="240" w:before="240" w:lineRule="auto"/>
        <w:rPr/>
      </w:pPr>
      <w:r w:rsidDel="00000000" w:rsidR="00000000" w:rsidRPr="00000000">
        <w:rPr>
          <w:b w:val="1"/>
          <w:rtl w:val="0"/>
        </w:rPr>
        <w:t xml:space="preserve">Additional Notes</w:t>
      </w:r>
      <w:r w:rsidDel="00000000" w:rsidR="00000000" w:rsidRPr="00000000">
        <w:rPr>
          <w:rtl w:val="0"/>
        </w:rPr>
        <w:t xml:space="preserv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Some variables, like </w:t>
      </w:r>
      <w:r w:rsidDel="00000000" w:rsidR="00000000" w:rsidRPr="00000000">
        <w:rPr>
          <w:rFonts w:ascii="Roboto Mono" w:cs="Roboto Mono" w:eastAsia="Roboto Mono" w:hAnsi="Roboto Mono"/>
          <w:color w:val="188038"/>
          <w:rtl w:val="0"/>
        </w:rPr>
        <w:t xml:space="preserve">${wheel_length}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${wheel_radius}</w:t>
      </w:r>
      <w:r w:rsidDel="00000000" w:rsidR="00000000" w:rsidRPr="00000000">
        <w:rPr>
          <w:rtl w:val="0"/>
        </w:rPr>
        <w:t xml:space="preserve">, seem to be defined outside of this file. They'd probably be defined in the calling file or in another xacro file that is included before this one.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Make sure that the file path to </w:t>
      </w: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is correct and the DAE file exists at the mentioned location.</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Be cautious of the joint limits. Ensure they're suitable for your application.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