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Montserrat Black" w:cs="Montserrat Black" w:eastAsia="Montserrat Black" w:hAnsi="Montserrat Black"/>
          <w:color w:val="0f1115"/>
          <w:sz w:val="30"/>
          <w:szCs w:val="30"/>
        </w:rPr>
      </w:pPr>
      <w:bookmarkStart w:colFirst="0" w:colLast="0" w:name="_45g2f42l3l8u" w:id="0"/>
      <w:bookmarkEnd w:id="0"/>
      <w:r w:rsidDel="00000000" w:rsidR="00000000" w:rsidRPr="00000000">
        <w:rPr>
          <w:rFonts w:ascii="Montserrat Black" w:cs="Montserrat Black" w:eastAsia="Montserrat Black" w:hAnsi="Montserrat Black"/>
          <w:color w:val="0f1115"/>
          <w:sz w:val="30"/>
          <w:szCs w:val="30"/>
          <w:rtl w:val="0"/>
        </w:rPr>
        <w:t xml:space="preserve">Разбор работы TCP 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TCP — это не просто "труба" для данных. Это сложный протокол с состоянием, который гарантирует надежную доставку.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c85atbwzrsx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1. Установка соединения (Three-Way Handshake)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Прежде чем отправить один байт данных, клиент и сервер должны "пожать друг другу руки":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Шаг 1 (SYN): Клиент отправляет серверу специальный пакет с флагом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SYN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(synchronize - синхронизировать). В этом пакете содержится начальный номер последовательности (ISN) — случайное число, с которого начнется нумерация исходящих байтов от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Шаг 2 (SYN-ACK): Сервер получает пакет и отвечает своим собственным пакетом, где установлены сразу два флага: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SYN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(acknowledge - подтверждение).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Шаг 3 (ACK): Клиент отправляет серверу пакет с флагом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После этого "виртуальный канал" между клиентом и сервером считается установленным.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9kdsonexoph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Пример 1: Установка соединения (Three-Way Handshake)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Вот как выглядит обмен пакетами при установке TCP-соединения (упрощенно):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240" w:before="2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Клиент  -&gt; Сервер: [SYN] Seq=0</w:t>
            </w:r>
          </w:p>
          <w:p w:rsidR="00000000" w:rsidDel="00000000" w:rsidP="00000000" w:rsidRDefault="00000000" w:rsidRPr="00000000" w14:paraId="0000000D">
            <w:pPr>
              <w:shd w:fill="ffffff" w:val="clear"/>
              <w:spacing w:after="240" w:before="2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Сервер -&gt; Клиент: [SYN, ACK] Seq=0, Ack=1</w:t>
            </w:r>
          </w:p>
          <w:p w:rsidR="00000000" w:rsidDel="00000000" w:rsidP="00000000" w:rsidRDefault="00000000" w:rsidRPr="00000000" w14:paraId="0000000E">
            <w:pPr>
              <w:shd w:fill="ffffff" w:val="clear"/>
              <w:spacing w:after="240" w:before="2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Клиент  -&gt; Сервер: [ACK] Seq=1, Ack=1</w:t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jwdvxrrcd8j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 Передача данных и надежность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Теперь, когда канал открыт, начинается основная работа: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Разбиение на сегменты: Данные от приложения разбиваются на chunks оптимального размера (MSS — Maximum Segment Size). К каждому сегменту добавляется TCP-заголовок, который содержит: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Порядковый номер (Sequence Number): Номер первого байта в этом сегменте.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Номер подтверждения (Acknowledgment Number): Номер следующего байта, который ожидает получить отправитель этого пакета. Этим подтверждается получение всех предыдущих байтов.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Флаги (ACK, SYN, FIN, RST и т.д.)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Механизм подтверждения (Acknowledgments):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Когда сторона Б получает сегмент от стороны А, она отправляет обратно пакет с флагом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, где в поле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Acknowledgment Number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указывает номер следующего ожидаемого байта.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*Пример: Сервер получил от клиента сегмент с байтами 1000-1999. Он отправляет клиенту пакет 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ACK=2000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.*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Если клиент не получает подтверждение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) в течение определенного времени (тайм-аут), он считает сегмент утерянным и отправляет его заново.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Управление потоком (Flow Control): У каждой стороны есть буфер для приема данных. В TCP-заголовке есть поле Window Size (размер окна), которое сообщает отправителю, сколько байтов он может отправить без подтверждения. Это предотвращает переполнение буфера получателя.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 Black" w:cs="Roboto Black" w:eastAsia="Roboto Black" w:hAnsi="Roboto Black"/>
          <w:color w:val="0f1115"/>
          <w:sz w:val="24"/>
          <w:szCs w:val="24"/>
          <w:u w:val="single"/>
        </w:rPr>
      </w:pPr>
      <w:bookmarkStart w:colFirst="0" w:colLast="0" w:name="_gkho0ux94h5r" w:id="4"/>
      <w:bookmarkEnd w:id="4"/>
      <w:r w:rsidDel="00000000" w:rsidR="00000000" w:rsidRPr="00000000">
        <w:rPr>
          <w:rFonts w:ascii="Roboto Black" w:cs="Roboto Black" w:eastAsia="Roboto Black" w:hAnsi="Roboto Black"/>
          <w:color w:val="0f1115"/>
          <w:u w:val="single"/>
          <w:rtl w:val="0"/>
        </w:rPr>
        <w:t xml:space="preserve">Пример 2 - Передача данных HTTP поверх 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Когда браузер запрашивает страницу, он отправляет HTTP-запрос, который разбивается на TCP-сегменты.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0f111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rtl w:val="0"/>
        </w:rPr>
        <w:t xml:space="preserve">Данные приложения (HTTP-запрос):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GET /index.html HTTP/1.1</w:t>
            </w:r>
          </w:p>
          <w:p w:rsidR="00000000" w:rsidDel="00000000" w:rsidP="00000000" w:rsidRDefault="00000000" w:rsidRPr="00000000" w14:paraId="00000022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Host: example.com</w:t>
            </w:r>
          </w:p>
          <w:p w:rsidR="00000000" w:rsidDel="00000000" w:rsidP="00000000" w:rsidRDefault="00000000" w:rsidRPr="00000000" w14:paraId="00000023">
            <w:pPr>
              <w:shd w:fill="f9fafb" w:val="clear"/>
              <w:spacing w:after="180" w:before="240" w:line="395.99999999999994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User-Agent: Mozilla/5.0</w:t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Это просто текст. TCP видит его как поток байтов.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это выглядит "на проводе" (в упрощенном виде):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48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TCP-сегмент от клиента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[TCP Header]: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Source Port: 54321</w:t>
            </w:r>
          </w:p>
          <w:p w:rsidR="00000000" w:rsidDel="00000000" w:rsidP="00000000" w:rsidRDefault="00000000" w:rsidRPr="00000000" w14:paraId="00000029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Dest Port: 80</w:t>
            </w:r>
          </w:p>
          <w:p w:rsidR="00000000" w:rsidDel="00000000" w:rsidP="00000000" w:rsidRDefault="00000000" w:rsidRPr="00000000" w14:paraId="0000002A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Sequence Number: 1000</w:t>
            </w:r>
          </w:p>
          <w:p w:rsidR="00000000" w:rsidDel="00000000" w:rsidP="00000000" w:rsidRDefault="00000000" w:rsidRPr="00000000" w14:paraId="0000002B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 Acknowledgment Number: 5000</w:t>
            </w:r>
          </w:p>
          <w:p w:rsidR="00000000" w:rsidDel="00000000" w:rsidP="00000000" w:rsidRDefault="00000000" w:rsidRPr="00000000" w14:paraId="0000002C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Flags: [PSH, ACK] </w:t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Window: 65535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[Payload/Data]:</w:t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after="240" w:before="2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"GET /index.html HTTP/1.1\r\nHost: example.com\r\nUser-Agent: Mozilla/5.0\r\n\r\n"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480" w:before="58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TCP-сегмент от сервера (подтверждение и ответ):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[TCP Header]: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Source Port: 80</w:t>
            </w:r>
          </w:p>
          <w:p w:rsidR="00000000" w:rsidDel="00000000" w:rsidP="00000000" w:rsidRDefault="00000000" w:rsidRPr="00000000" w14:paraId="00000033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Dest Port: 54321</w:t>
            </w:r>
          </w:p>
          <w:p w:rsidR="00000000" w:rsidDel="00000000" w:rsidP="00000000" w:rsidRDefault="00000000" w:rsidRPr="00000000" w14:paraId="00000034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Sequence Number: 5000</w:t>
            </w:r>
          </w:p>
          <w:p w:rsidR="00000000" w:rsidDel="00000000" w:rsidP="00000000" w:rsidRDefault="00000000" w:rsidRPr="00000000" w14:paraId="00000035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Acknowledgment Number: 1070  // Подтверждает получение 70 байт данных (1000+70)</w:t>
            </w:r>
          </w:p>
          <w:p w:rsidR="00000000" w:rsidDel="00000000" w:rsidP="00000000" w:rsidRDefault="00000000" w:rsidRPr="00000000" w14:paraId="00000036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Flags: [ACK]</w:t>
            </w:r>
          </w:p>
          <w:p w:rsidR="00000000" w:rsidDel="00000000" w:rsidP="00000000" w:rsidRDefault="00000000" w:rsidRPr="00000000" w14:paraId="00000037">
            <w:pPr>
              <w:shd w:fill="ffffff" w:val="clear"/>
              <w:spacing w:after="240" w:before="340" w:lineRule="auto"/>
              <w:rPr>
                <w:rFonts w:ascii="Montserrat" w:cs="Montserrat" w:eastAsia="Montserrat" w:hAnsi="Montserrat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  Window: 17520</w:t>
            </w:r>
          </w:p>
          <w:p w:rsidR="00000000" w:rsidDel="00000000" w:rsidP="00000000" w:rsidRDefault="00000000" w:rsidRPr="00000000" w14:paraId="00000038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4"/>
                <w:szCs w:val="24"/>
                <w:rtl w:val="0"/>
              </w:rPr>
              <w:t xml:space="preserve">[Payload/Data]: (пусто, это только подтверждение)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3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suhbemnyfkh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3. Закрытие соединения (Four-Way Handshake)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Закрытие соединения — тоже многоэтапный процесс: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FIN от Клиента: Клиент, закончив передачу, отправляет пакет с флагом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FIN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(finish).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ACK от Сервера: Сервер подтверждает получение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FIN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пакетом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FIN от Сервера: Сервер, когда тоже будет готов, отправляет свой пакет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FIN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ACK от Клиента: Клиент подтверждает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FIN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от сервера пакетом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ACK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. После этого соединение окончательно закрывается.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Montserrat Black" w:cs="Montserrat Black" w:eastAsia="Montserrat Black" w:hAnsi="Montserrat Black"/>
          <w:sz w:val="24"/>
          <w:szCs w:val="24"/>
          <w:rtl w:val="0"/>
        </w:rPr>
        <w:t xml:space="preserve">Разбор работы WebSocket</w:t>
        <w:br w:type="textWrapping"/>
        <w:tab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WebSocket — это протокол связи более высокого уровня, который создает постоянное, полно дуплексное (двустороннее) соединение между клиентом (например, браузером) и сервером.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Процесс состоит из двух этапов: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«Рукопожатие» поверх HTTP: Соединение начинается с обычного HTTP-запроса. Клиент говорит серверу: "Привет, я хочу общаться по WebSocket!" (заголовок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Upgrade: websocket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). Если сервер согласен, он отвечает: "Хорошо, переходим на WebSocket!". На этом этап HTTP заканчивается.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Постоянный канал связи: После рукопожатия соединение не разрывается. Оно переходит в постоянный режим, и сервер и клиент могут в любой момент отправлять данные друг другу напрямую, с минимальными служебными затратами.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1171575</wp:posOffset>
            </wp:positionV>
            <wp:extent cx="3305380" cy="268128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380" cy="2681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  <w:highlight w:val="white"/>
        </w:rPr>
      </w:pPr>
      <w:bookmarkStart w:colFirst="0" w:colLast="0" w:name="_30dhynni5wm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1. Фаза "Апгрейда" (Handshake)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единственная часть, где WebSocket использует HTTP.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Запрос от клиента: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15.10809375000462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45649"/>
                <w:sz w:val="20"/>
                <w:szCs w:val="20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0184bc"/>
                <w:sz w:val="20"/>
                <w:szCs w:val="20"/>
                <w:highlight w:val="white"/>
                <w:rtl w:val="0"/>
              </w:rPr>
              <w:t xml:space="preserve">/chat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e45649"/>
                <w:sz w:val="20"/>
                <w:szCs w:val="20"/>
                <w:highlight w:val="white"/>
                <w:rtl w:val="0"/>
              </w:rPr>
              <w:t xml:space="preserve">HTTP/1.1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Host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server.example.com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Upgrade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websocket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Connection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Upgrade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Sec-WebSocket-Key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dGhlIHNhbXBsZSBub25jZQ==  // Случайный ключ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395.999999999999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Sec-WebSocket-Version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Ключевые заголовки: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Upgrade: websocket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Connection: Upgrade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Это прямой запрос серверу: "Давай перейдем на WebSocket!"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Ответ сервера:</w:t>
      </w:r>
    </w:p>
    <w:p w:rsidR="00000000" w:rsidDel="00000000" w:rsidP="00000000" w:rsidRDefault="00000000" w:rsidRPr="00000000" w14:paraId="00000053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e45649"/>
                <w:sz w:val="20"/>
                <w:szCs w:val="20"/>
                <w:highlight w:val="white"/>
                <w:rtl w:val="0"/>
              </w:rPr>
              <w:t xml:space="preserve">HTTP/1.1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76b01"/>
                <w:sz w:val="20"/>
                <w:szCs w:val="20"/>
                <w:highlight w:val="white"/>
                <w:rtl w:val="0"/>
              </w:rPr>
              <w:t xml:space="preserve">101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50a14f"/>
                <w:sz w:val="20"/>
                <w:szCs w:val="20"/>
                <w:highlight w:val="white"/>
                <w:rtl w:val="0"/>
              </w:rPr>
              <w:t xml:space="preserve">Switching Protocols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Upgrade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websocket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Connection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Upgrade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395.99999999999994" w:lineRule="auto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a626a4"/>
                <w:sz w:val="20"/>
                <w:szCs w:val="20"/>
                <w:highlight w:val="white"/>
                <w:rtl w:val="0"/>
              </w:rPr>
              <w:t xml:space="preserve">Sec-WebSocket-Accept</w:t>
            </w:r>
            <w:r w:rsidDel="00000000" w:rsidR="00000000" w:rsidRPr="00000000">
              <w:rPr>
                <w:rFonts w:ascii="Roboto Mono" w:cs="Roboto Mono" w:eastAsia="Roboto Mono" w:hAnsi="Roboto Mono"/>
                <w:color w:val="383a42"/>
                <w:sz w:val="20"/>
                <w:szCs w:val="2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highlight w:val="white"/>
                <w:rtl w:val="0"/>
              </w:rPr>
              <w:t xml:space="preserve"> s3pPLMBiTxaQ9kYGzzhZRbK+xOo=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101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— это согласие сервера сменить протокол. Заголовок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Sec-WebSocket-Accept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— это cryptographic hash от ключа клиента и специальной GUID-строки. Это гарантирует, что сервер действительно понимает протокол WebSocket (защита от ошибок кэширования).</w:t>
      </w:r>
    </w:p>
    <w:p w:rsidR="00000000" w:rsidDel="00000000" w:rsidP="00000000" w:rsidRDefault="00000000" w:rsidRPr="00000000" w14:paraId="0000005A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  <w:highlight w:val="white"/>
        </w:rPr>
      </w:pPr>
      <w:bookmarkStart w:colFirst="0" w:colLast="0" w:name="_gj4j8tyunkj6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Фреймовая модель передачи данных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Вот главное отличие от потока байтов в TCP. WebSocket передает данные структурированными сообщениями — фреймами.</w:t>
      </w:r>
    </w:p>
    <w:p w:rsidR="00000000" w:rsidDel="00000000" w:rsidP="00000000" w:rsidRDefault="00000000" w:rsidRPr="00000000" w14:paraId="00000068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686300" cy="3924300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24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FIN (1 бит): Указывает, что это последний фрейм в сообщении. Сообщение может быть разбито на несколько фреймов.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Opcode (4 бита): Определяет тип данных в фрейме.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0x1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- текстовые данные (UTF-8).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0x2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- бинарные данные (все, что угодно: картинки, аудио, protobuf и т.д.).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0x8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- фрейм для закрытия соединения.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0x9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- Ping (проверка активности).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0xA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- Pong (ответ на Ping).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Mask (1 бит): Указывает, "замаскированы" ли данные полезной нагрузки. По спецификации, клиент всегда должен маскировать исходящие фреймы, чтобы избежать проблем с кэширующими прокси.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Payload len (7, 7+16, или 7+64 бита): Длина полезной нагрузки.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Masking-key (0 или 4 байта): Ключ для маскировки данных (если флаг Mask=1).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Payload Data: Сами данные.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b w:val="1"/>
          <w:bCs w:val="1"/>
          <w:color w:val="0f1115"/>
          <w:highlight w:val="white"/>
        </w:rPr>
      </w:pPr>
      <w:bookmarkStart w:colFirst="0" w:colLast="0" w:name="_8wnx6mulrne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 Жизненный цикл соединения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После рукопожатия канал живет своей жизнью: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Двусторонняя связь: Сервер может в любой момент отправить фрейм клиенту без всякого запроса. Клиент может так же свободно отправлять фреймы серверу.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Ping/Pong: Для проверки, что соединение живо, любая сторона может отправить контрольный фрейм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Ping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Вторая сторона обязана ответить фреймом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Это позволяет обнаружить "мертвые" соединения без постоянной отправки данных.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Закрытие: Чтобы закрыть соединение, одна из сторон отправляет фрейм 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opcode=0x8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(Close). Вторая сторона отвечает таким же фреймом, и только после этого underlying TCP-соединение можно безопасно разорвать.</w:t>
      </w:r>
    </w:p>
    <w:p w:rsidR="00000000" w:rsidDel="00000000" w:rsidP="00000000" w:rsidRDefault="00000000" w:rsidRPr="00000000" w14:paraId="00000079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Black">
    <w:embedBold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Montserra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Black-bold.ttf"/><Relationship Id="rId8" Type="http://schemas.openxmlformats.org/officeDocument/2006/relationships/font" Target="fonts/Montserrat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