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Agent Workflow Platform</w:t>
      </w:r>
    </w:p>
    <w:p>
      <w:pPr>
        <w:pStyle w:val="Subtitle"/>
        <w:jc w:val="center"/>
      </w:pPr>
      <w:r>
        <w:t>Proposed Prototype Implementation</w:t>
      </w:r>
    </w:p>
    <w:p>
      <w:pPr>
        <w:jc w:val="center"/>
      </w:pPr>
      <w:r>
        <w:t>Draft 0.3 - Postgres-first Supabase subset</w:t>
      </w:r>
    </w:p>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40"/>
        <w:gridCol w:w="5040"/>
      </w:tblGrid>
      <w:tr>
        <w:trPr>
          <w:cantSplit/>
          <w:tblHeader/>
        </w:trPr>
        <w:tc>
          <w:tcPr>
            <w:tcW w:type="dxa" w:w="2448"/>
            <w:vAlign w:val="center"/>
            <w:shd w:fill="DCE6EF"/>
          </w:tcPr>
          <w:p>
            <w:r/>
            <w:r>
              <w:rPr>
                <w:b/>
                <w:sz w:val="18"/>
              </w:rPr>
              <w:t>Primary platform</w:t>
            </w:r>
          </w:p>
        </w:tc>
        <w:tc>
          <w:tcPr>
            <w:tcW w:type="dxa" w:w="7200"/>
            <w:vAlign w:val="center"/>
          </w:tcPr>
          <w:p>
            <w:r>
              <w:t>PostgreSQL + PostgREST, with Supabase Auth and Storage; optional Realtime</w:t>
            </w:r>
          </w:p>
        </w:tc>
      </w:tr>
      <w:tr>
        <w:trPr>
          <w:cantSplit/>
        </w:trPr>
        <w:tc>
          <w:tcPr>
            <w:tcW w:type="dxa" w:w="2448"/>
            <w:vAlign w:val="center"/>
            <w:shd w:fill="DCE6EF"/>
          </w:tcPr>
          <w:p>
            <w:r/>
            <w:r>
              <w:rPr>
                <w:b/>
                <w:sz w:val="18"/>
              </w:rPr>
              <w:t>Primary interface</w:t>
            </w:r>
          </w:p>
        </w:tc>
        <w:tc>
          <w:tcPr>
            <w:tcW w:type="dxa" w:w="7200"/>
            <w:vAlign w:val="center"/>
          </w:tcPr>
          <w:p>
            <w:r>
              <w:t>Versioned PostgreSQL functions exposed through PostgREST/RPC</w:t>
            </w:r>
          </w:p>
        </w:tc>
      </w:tr>
      <w:tr>
        <w:trPr>
          <w:cantSplit/>
        </w:trPr>
        <w:tc>
          <w:tcPr>
            <w:tcW w:type="dxa" w:w="2448"/>
            <w:vAlign w:val="center"/>
            <w:shd w:fill="DCE6EF"/>
          </w:tcPr>
          <w:p>
            <w:r/>
            <w:r>
              <w:rPr>
                <w:b/>
                <w:sz w:val="18"/>
              </w:rPr>
              <w:t>Initial AI runtime</w:t>
            </w:r>
          </w:p>
        </w:tc>
        <w:tc>
          <w:tcPr>
            <w:tcW w:type="dxa" w:w="7200"/>
            <w:vAlign w:val="center"/>
          </w:tcPr>
          <w:p>
            <w:r/>
            <w:r>
              <w:rPr>
                <w:b w:val="0"/>
                <w:sz w:val="18"/>
              </w:rPr>
              <w:t>OpenCode plus a deterministic fake worker</w:t>
            </w:r>
          </w:p>
        </w:tc>
      </w:tr>
      <w:tr>
        <w:trPr>
          <w:cantSplit/>
        </w:trPr>
        <w:tc>
          <w:tcPr>
            <w:tcW w:type="dxa" w:w="2448"/>
            <w:vAlign w:val="center"/>
            <w:shd w:fill="DCE6EF"/>
          </w:tcPr>
          <w:p>
            <w:r/>
            <w:r>
              <w:rPr>
                <w:b/>
                <w:sz w:val="18"/>
              </w:rPr>
              <w:t>Prototype focus</w:t>
            </w:r>
          </w:p>
        </w:tc>
        <w:tc>
          <w:tcPr>
            <w:tcW w:type="dxa" w:w="7200"/>
            <w:vAlign w:val="center"/>
          </w:tcPr>
          <w:p>
            <w:r/>
            <w:r>
              <w:rPr>
                <w:b w:val="0"/>
                <w:sz w:val="18"/>
              </w:rPr>
              <w:t>Tags, resources, agents, messaging, relational workflows, and human tasks</w:t>
            </w:r>
          </w:p>
        </w:tc>
      </w:tr>
      <w:tr>
        <w:trPr>
          <w:cantSplit/>
        </w:trPr>
        <w:tc>
          <w:tcPr>
            <w:tcW w:type="dxa" w:w="2448"/>
            <w:vAlign w:val="center"/>
            <w:shd w:fill="DCE6EF"/>
          </w:tcPr>
          <w:p>
            <w:r/>
            <w:r>
              <w:rPr>
                <w:b/>
                <w:sz w:val="18"/>
              </w:rPr>
              <w:t>Normative intent</w:t>
            </w:r>
          </w:p>
        </w:tc>
        <w:tc>
          <w:tcPr>
            <w:tcW w:type="dxa" w:w="7200"/>
            <w:vAlign w:val="center"/>
          </w:tcPr>
          <w:p>
            <w:r/>
            <w:r>
              <w:rPr>
                <w:b w:val="0"/>
                <w:sz w:val="18"/>
              </w:rPr>
              <w:t>Proposed implementation scope; the locked baseline remains future guidance</w:t>
            </w:r>
          </w:p>
        </w:tc>
      </w:tr>
    </w:tbl>
    <w:tbl>
      <w:tblPr>
        <w:tblW w:type="auto" w:w="0"/>
        <w:jc w:val="center"/>
        <w:tblLayout w:type="fixed"/>
        <w:tblLook w:firstColumn="1" w:firstRow="1" w:lastColumn="0" w:lastRow="0" w:noHBand="0" w:noVBand="1" w:val="04A0"/>
        <w:tblBorders>
          <w:top w:val="single" w:sz="10" w:color="5A8BA8"/>
          <w:left w:val="single" w:sz="10" w:color="5A8BA8"/>
          <w:bottom w:val="single" w:sz="10" w:color="5A8BA8"/>
          <w:right w:val="single" w:sz="10" w:color="5A8BA8"/>
          <w:insideH w:val="single" w:sz="10" w:color="5A8BA8"/>
          <w:insideV w:val="single" w:sz="10" w:color="5A8BA8"/>
        </w:tblBorders>
      </w:tblPr>
      <w:tblGrid>
        <w:gridCol w:w="10080"/>
      </w:tblGrid>
      <w:tr>
        <w:trPr>
          <w:cantSplit/>
          <w:tblHeader/>
        </w:trPr>
        <w:tc>
          <w:tcPr>
            <w:tcW w:type="dxa" w:w="9648"/>
            <w:shd w:fill="EAF3F8"/>
          </w:tcPr>
          <w:p>
            <w:r>
              <w:t>Prototype platform decision. PostgreSQL is the application platform and source of truth. PostgREST exposes the versioned function API. Supabase Auth and Supabase Storage are selected, replaceable supporting services. Supabase Realtime is optional and may only signal that durable database state should be reloaded.</w:t>
            </w:r>
          </w:p>
        </w:tc>
      </w:tr>
    </w:tbl>
    <w:p/>
    <w:tbl>
      <w:tblPr>
        <w:tblW w:type="auto" w:w="0"/>
        <w:jc w:val="center"/>
        <w:tblLayout w:type="fixed"/>
        <w:tblLook w:firstColumn="1" w:firstRow="1" w:lastColumn="0" w:lastRow="0" w:noHBand="0" w:noVBand="1" w:val="04A0"/>
        <w:tblBorders>
          <w:top w:val="single" w:sz="10" w:color="5A8BA8"/>
          <w:left w:val="single" w:sz="10" w:color="5A8BA8"/>
          <w:bottom w:val="single" w:sz="10" w:color="5A8BA8"/>
          <w:right w:val="single" w:sz="10" w:color="5A8BA8"/>
          <w:insideH w:val="single" w:sz="10" w:color="5A8BA8"/>
          <w:insideV w:val="single" w:sz="10" w:color="5A8BA8"/>
        </w:tblBorders>
      </w:tblPr>
      <w:tblGrid>
        <w:gridCol w:w="10080"/>
      </w:tblGrid>
      <w:tr>
        <w:trPr>
          <w:cantSplit/>
          <w:tblHeader/>
        </w:trPr>
        <w:tc>
          <w:tcPr>
            <w:tcW w:type="dxa" w:w="9648"/>
            <w:shd w:fill="EAF3F8"/>
          </w:tcPr>
          <w:p>
            <w:r>
              <w:rPr>
                <w:b/>
                <w:color w:val="164C6E"/>
              </w:rPr>
              <w:t xml:space="preserve">Key revision. </w:t>
            </w:r>
            <w:r>
              <w:t>Workflow topology is not stored as a JSON graph. Draft and published workflow versions use normalized node, edge, node-configuration, variable, and layout records. JSONB is reserved only for genuinely variable external payloads that cannot be represented economically with typed relational structures.</w:t>
            </w:r>
          </w:p>
        </w:tc>
      </w:tr>
    </w:tbl>
    <w:p/>
    <w:p>
      <w:r>
        <w:br w:type="page"/>
      </w:r>
    </w:p>
    <w:p>
      <w:pPr>
        <w:pStyle w:val="Heading1"/>
      </w:pPr>
      <w:r>
        <w:t>Contents</w:t>
      </w:r>
    </w:p>
    <w:p>
      <w:pPr>
        <w:pStyle w:val="ListBullet"/>
      </w:pPr>
      <w:r>
        <w:t>1. Design feedback and scope decisions</w:t>
      </w:r>
    </w:p>
    <w:p>
      <w:pPr>
        <w:pStyle w:val="ListBullet"/>
      </w:pPr>
      <w:r>
        <w:t>2. Prototype purpose</w:t>
      </w:r>
    </w:p>
    <w:p>
      <w:pPr>
        <w:pStyle w:val="ListBullet"/>
      </w:pPr>
      <w:r>
        <w:t>3. Prototype scope</w:t>
      </w:r>
    </w:p>
    <w:p>
      <w:pPr>
        <w:pStyle w:val="ListBullet"/>
      </w:pPr>
      <w:r>
        <w:t>4. Platform selection and core architecture</w:t>
      </w:r>
    </w:p>
    <w:p>
      <w:pPr>
        <w:pStyle w:val="ListBullet"/>
      </w:pPr>
      <w:r>
        <w:t>5. Identity and project model</w:t>
      </w:r>
    </w:p>
    <w:p>
      <w:pPr>
        <w:pStyle w:val="ListBullet"/>
      </w:pPr>
      <w:r>
        <w:t>6. Universal tagging and object model</w:t>
      </w:r>
    </w:p>
    <w:p>
      <w:pPr>
        <w:pStyle w:val="ListBullet"/>
      </w:pPr>
      <w:r>
        <w:t>7. Resources</w:t>
      </w:r>
    </w:p>
    <w:p>
      <w:pPr>
        <w:pStyle w:val="ListBullet"/>
      </w:pPr>
      <w:r>
        <w:t>8. Agents</w:t>
      </w:r>
    </w:p>
    <w:p>
      <w:pPr>
        <w:pStyle w:val="ListBullet"/>
      </w:pPr>
      <w:r>
        <w:t>9. Messaging</w:t>
      </w:r>
    </w:p>
    <w:p>
      <w:pPr>
        <w:pStyle w:val="ListBullet"/>
      </w:pPr>
      <w:r>
        <w:t>10. Relational workflow design</w:t>
      </w:r>
    </w:p>
    <w:p>
      <w:pPr>
        <w:pStyle w:val="ListBullet"/>
      </w:pPr>
      <w:r>
        <w:t>11. Human tasks</w:t>
      </w:r>
    </w:p>
    <w:p>
      <w:pPr>
        <w:pStyle w:val="ListBullet"/>
      </w:pPr>
      <w:r>
        <w:t>12. User interface</w:t>
      </w:r>
    </w:p>
    <w:p>
      <w:pPr>
        <w:pStyle w:val="ListBullet"/>
      </w:pPr>
      <w:r>
        <w:t>13. OpenCode background worker</w:t>
      </w:r>
    </w:p>
    <w:p>
      <w:pPr>
        <w:pStyle w:val="ListBullet"/>
      </w:pPr>
      <w:r>
        <w:t>14. Human-directed OpenCode access</w:t>
      </w:r>
    </w:p>
    <w:p>
      <w:pPr>
        <w:pStyle w:val="ListBullet"/>
      </w:pPr>
      <w:r>
        <w:t>15. Initial PostgreSQL function catalog</w:t>
      </w:r>
    </w:p>
    <w:p>
      <w:pPr>
        <w:pStyle w:val="ListBullet"/>
      </w:pPr>
      <w:r>
        <w:t>16. Minimum physical data model</w:t>
      </w:r>
    </w:p>
    <w:p>
      <w:pPr>
        <w:pStyle w:val="ListBullet"/>
      </w:pPr>
      <w:r>
        <w:t>17. Initial use cases</w:t>
      </w:r>
    </w:p>
    <w:p>
      <w:pPr>
        <w:pStyle w:val="ListBullet"/>
      </w:pPr>
      <w:r>
        <w:t>18. Security boundaries</w:t>
      </w:r>
    </w:p>
    <w:p>
      <w:pPr>
        <w:pStyle w:val="ListBullet"/>
      </w:pPr>
      <w:r>
        <w:t>19. Explicitly deferred capabilities</w:t>
      </w:r>
    </w:p>
    <w:p>
      <w:pPr>
        <w:pStyle w:val="ListBullet"/>
      </w:pPr>
      <w:r>
        <w:t>20. Proposed implementation sequence</w:t>
      </w:r>
    </w:p>
    <w:p>
      <w:pPr>
        <w:pStyle w:val="ListBullet"/>
      </w:pPr>
      <w:r>
        <w:t>21. Prototype acceptance criteria</w:t>
      </w:r>
    </w:p>
    <w:p>
      <w:pPr>
        <w:pStyle w:val="ListBullet"/>
      </w:pPr>
      <w:r>
        <w:t>22. Open prototype decisions</w:t>
      </w:r>
    </w:p>
    <w:p>
      <w:pPr>
        <w:pStyle w:val="ListBullet"/>
      </w:pPr>
      <w:r>
        <w:t>23. Prototype design rule</w:t>
      </w:r>
    </w:p>
    <w:p>
      <w:r>
        <w:br w:type="page"/>
      </w:r>
    </w:p>
    <w:p>
      <w:pPr>
        <w:pStyle w:val="Heading1"/>
      </w:pPr>
      <w:r>
        <w:t>1. Design Feedback and Scope Decisions</w:t>
      </w:r>
    </w:p>
    <w:p>
      <w:pPr>
        <w:pStyle w:val="Lead"/>
      </w:pPr>
      <w:r>
        <w:t>The proposed scope is a practical vertical product rather than an attempt to implement the complete target-state platform. It is large enough to prove the central product ideas while still permitting deliberate deferral of advanced orchestration, policy, evaluation, and operational infrastructure.</w:t>
      </w:r>
    </w:p>
    <w:p>
      <w:pPr>
        <w:pStyle w:val="ListBullet"/>
      </w:pPr>
      <w:r>
        <w:t>Tagging is the shared foundation, not a separate sixth product area. Resources, agents, workflows, conversations, messages, runs, and tasks all register as taggable objects.</w:t>
      </w:r>
    </w:p>
    <w:p>
      <w:pPr>
        <w:pStyle w:val="ListBullet"/>
      </w:pPr>
      <w:r>
        <w:t>A minimal project boundary is required even though projects are not one of the five primary areas. Every authoritative object is project scoped.</w:t>
      </w:r>
    </w:p>
    <w:p>
      <w:pPr>
        <w:pStyle w:val="ListBullet"/>
      </w:pPr>
      <w:r>
        <w:t>The workflow engine is deliberately limited to start, agent, human_task, condition, and end nodes.</w:t>
      </w:r>
    </w:p>
    <w:p>
      <w:pPr>
        <w:pStyle w:val="ListBullet"/>
      </w:pPr>
      <w:r>
        <w:t>Background OpenCode workers and human-directed OpenCode agents use separate identities and function schemas.</w:t>
      </w:r>
    </w:p>
    <w:p>
      <w:pPr>
        <w:pStyle w:val="ListBullet"/>
      </w:pPr>
      <w:r>
        <w:t>Full-text and tag search are sufficient for the prototype. Embeddings and semantic retrieval are deferred.</w:t>
      </w:r>
    </w:p>
    <w:p>
      <w:pPr>
        <w:pStyle w:val="ListBullet"/>
      </w:pPr>
      <w:r>
        <w:t>PostgreSQL functions are the primary interface from the beginning. The UI and external agents receive no direct table-mutation grants.</w:t>
      </w:r>
    </w:p>
    <w:p>
      <w:pPr>
        <w:pStyle w:val="ListBullet"/>
      </w:pPr>
      <w:r>
        <w:t>The prototype uses a Postgres-first Supabase subset: PostgreSQL and PostgREST are the core, while Auth and Storage are replaceable supporting services and Realtime is optional.</w:t>
      </w:r>
    </w:p>
    <w:p>
      <w:pPr>
        <w:pStyle w:val="ListBullet"/>
      </w:pPr>
      <w:r>
        <w:t>The graphical workflow editor creates and edits relational records; it does not submit or persist a JSON graph document.</w:t>
      </w:r>
    </w:p>
    <w:p>
      <w:pPr>
        <w:pStyle w:val="ListBullet"/>
      </w:pPr>
      <w:r>
        <w:t>The human-directed OpenCode integration begins read-only and then gains a small allowlist of low-risk actions.</w:t>
      </w:r>
    </w:p>
    <w:tbl>
      <w:tblPr>
        <w:tblW w:type="auto" w:w="0"/>
        <w:jc w:val="center"/>
        <w:tblLayout w:type="fixed"/>
        <w:tblLook w:firstColumn="1" w:firstRow="1" w:lastColumn="0" w:lastRow="0" w:noHBand="0" w:noVBand="1" w:val="04A0"/>
        <w:tblBorders>
          <w:top w:val="single" w:sz="10" w:color="5A8BA8"/>
          <w:left w:val="single" w:sz="10" w:color="5A8BA8"/>
          <w:bottom w:val="single" w:sz="10" w:color="5A8BA8"/>
          <w:right w:val="single" w:sz="10" w:color="5A8BA8"/>
          <w:insideH w:val="single" w:sz="10" w:color="5A8BA8"/>
          <w:insideV w:val="single" w:sz="10" w:color="5A8BA8"/>
        </w:tblBorders>
      </w:tblPr>
      <w:tblGrid>
        <w:gridCol w:w="10080"/>
      </w:tblGrid>
      <w:tr>
        <w:trPr>
          <w:cantSplit/>
          <w:tblHeader/>
        </w:trPr>
        <w:tc>
          <w:tcPr>
            <w:tcW w:type="dxa" w:w="9648"/>
            <w:shd w:fill="EAF3F8"/>
          </w:tcPr>
          <w:p>
            <w:r>
              <w:rPr>
                <w:b/>
                <w:color w:val="164C6E"/>
              </w:rPr>
              <w:t xml:space="preserve">Relational workflow rule. </w:t>
            </w:r>
            <w:r>
              <w:t>The graph is defined by records. Nodes are rows, edges are rows that reference source and destination node IDs, node-type configuration is stored in typed tables, and editor coordinates are stored separately. Publishing validates and freezes the relational version.</w:t>
            </w:r>
          </w:p>
        </w:tc>
      </w:tr>
    </w:tbl>
    <w:p/>
    <w:p>
      <w:pPr>
        <w:pStyle w:val="Heading1"/>
      </w:pPr>
      <w:r>
        <w:t>2. Prototype Purpose</w:t>
      </w:r>
    </w:p>
    <w:p>
      <w:pPr>
        <w:pStyle w:val="BodyText"/>
      </w:pPr>
      <w:r>
        <w:t>The prototype will demonstrate that a user can organize information, communicate with AI agents, define and run simple workflows, interact with human tasks, and use OpenCode both as a background worker and as a human-directed platform assistant.</w:t>
      </w:r>
    </w:p>
    <w:p>
      <w:pPr>
        <w:pStyle w:val="BodyText"/>
      </w:pPr>
      <w:r>
        <w:t>The prototype is not intended to implement the complete target-state architecture. It uses the locked Implementation Baseline and Design Philosophy as guidance while selecting only the structures necessary to support the initial product use cases.</w:t>
      </w:r>
    </w:p>
    <w:p>
      <w:pPr>
        <w:pStyle w:val="BodyText"/>
      </w:pPr>
      <w:r>
        <w:t>The prototype should answer the following questions:</w:t>
      </w:r>
    </w:p>
    <w:p>
      <w:pPr>
        <w:pStyle w:val="BodyText"/>
        <w:ind w:left="346" w:hanging="346"/>
      </w:pPr>
      <w:r>
        <w:rPr>
          <w:b/>
        </w:rPr>
        <w:t xml:space="preserve">1. </w:t>
      </w:r>
      <w:r>
        <w:t>Is a tag-centered model useful for connecting resources, conversations, agents, workflows, and execution history?</w:t>
      </w:r>
    </w:p>
    <w:p>
      <w:pPr>
        <w:pStyle w:val="BodyText"/>
        <w:ind w:left="346" w:hanging="346"/>
      </w:pPr>
      <w:r>
        <w:t>2. Can PostgreSQL functions exposed through PostgREST provide a practical primary interface for humans, workers, and human-directed AI agents?</w:t>
      </w:r>
    </w:p>
    <w:p>
      <w:pPr>
        <w:pStyle w:val="BodyText"/>
        <w:ind w:left="346" w:hanging="346"/>
      </w:pPr>
      <w:r>
        <w:rPr>
          <w:b/>
        </w:rPr>
        <w:t xml:space="preserve">3. </w:t>
      </w:r>
      <w:r>
        <w:t>Can OpenCode reliably execute background agent work through a database-owned job boundary?</w:t>
      </w:r>
    </w:p>
    <w:p>
      <w:pPr>
        <w:pStyle w:val="BodyText"/>
        <w:ind w:left="346" w:hanging="346"/>
      </w:pPr>
      <w:r>
        <w:rPr>
          <w:b/>
        </w:rPr>
        <w:t xml:space="preserve">4. </w:t>
      </w:r>
      <w:r>
        <w:t>Can a human use an interactive OpenCode agent to safely query and perform limited platform actions?</w:t>
      </w:r>
    </w:p>
    <w:p>
      <w:pPr>
        <w:pStyle w:val="BodyText"/>
        <w:ind w:left="346" w:hanging="346"/>
      </w:pPr>
      <w:r>
        <w:rPr>
          <w:b/>
        </w:rPr>
        <w:t xml:space="preserve">5. </w:t>
      </w:r>
      <w:r>
        <w:t>Can relational, data-defined workflows coordinate agents and humans without requiring a full workflow engine?</w:t>
      </w:r>
    </w:p>
    <w:p>
      <w:pPr>
        <w:pStyle w:val="BodyText"/>
        <w:ind w:left="346" w:hanging="346"/>
      </w:pPr>
      <w:r>
        <w:rPr>
          <w:b/>
        </w:rPr>
        <w:t xml:space="preserve">6. </w:t>
      </w:r>
      <w:r>
        <w:t>Are coding, note-taking, tag management, and knowledge organization sufficient to demonstrate the platform’s value?</w:t>
      </w:r>
    </w:p>
    <w:p>
      <w:pPr>
        <w:pStyle w:val="Heading1"/>
      </w:pPr>
      <w:r>
        <w:t>3. Prototype Scope</w:t>
      </w:r>
    </w:p>
    <w:p>
      <w:pPr>
        <w:pStyle w:val="Heading2"/>
      </w:pPr>
      <w:r>
        <w:t>3.1 User-Facing Areas</w:t>
      </w:r>
    </w:p>
    <w:p>
      <w:pPr>
        <w:pStyle w:val="BodyText"/>
        <w:ind w:left="346" w:hanging="346"/>
      </w:pPr>
      <w:r>
        <w:rPr>
          <w:b/>
        </w:rPr>
        <w:t xml:space="preserve">1. </w:t>
      </w:r>
      <w:r>
        <w:t>Resources</w:t>
      </w:r>
    </w:p>
    <w:p>
      <w:pPr>
        <w:pStyle w:val="BodyText"/>
        <w:ind w:left="346" w:hanging="346"/>
      </w:pPr>
      <w:r>
        <w:rPr>
          <w:b/>
        </w:rPr>
        <w:t xml:space="preserve">2. </w:t>
      </w:r>
      <w:r>
        <w:t>Workflows</w:t>
      </w:r>
    </w:p>
    <w:p>
      <w:pPr>
        <w:pStyle w:val="BodyText"/>
        <w:ind w:left="346" w:hanging="346"/>
      </w:pPr>
      <w:r>
        <w:rPr>
          <w:b/>
        </w:rPr>
        <w:t xml:space="preserve">3. </w:t>
      </w:r>
      <w:r>
        <w:t>Users</w:t>
      </w:r>
    </w:p>
    <w:p>
      <w:pPr>
        <w:pStyle w:val="BodyText"/>
        <w:ind w:left="346" w:hanging="346"/>
      </w:pPr>
      <w:r>
        <w:rPr>
          <w:b/>
        </w:rPr>
        <w:t xml:space="preserve">4. </w:t>
      </w:r>
      <w:r>
        <w:t>Agents</w:t>
      </w:r>
    </w:p>
    <w:p>
      <w:pPr>
        <w:pStyle w:val="BodyText"/>
        <w:ind w:left="346" w:hanging="346"/>
      </w:pPr>
      <w:r>
        <w:rPr>
          <w:b/>
        </w:rPr>
        <w:t xml:space="preserve">5. </w:t>
      </w:r>
      <w:r>
        <w:t>Messaging</w:t>
      </w:r>
    </w:p>
    <w:p>
      <w:pPr>
        <w:pStyle w:val="Heading2"/>
      </w:pPr>
      <w:r>
        <w:t>3.2 Shared Foundations</w:t>
      </w:r>
    </w:p>
    <w:p>
      <w:pPr>
        <w:pStyle w:val="ListBullet"/>
      </w:pPr>
      <w:r>
        <w:t>Projects provide the minimum ownership and access boundary.</w:t>
      </w:r>
    </w:p>
    <w:p>
      <w:pPr>
        <w:pStyle w:val="ListBullet"/>
      </w:pPr>
      <w:r>
        <w:t>Tags and object relationships connect all supported platform entities.</w:t>
      </w:r>
    </w:p>
    <w:p>
      <w:pPr>
        <w:pStyle w:val="BodyText"/>
      </w:pPr>
      <w:r>
        <w:t>Tagging is not treated as an isolated feature. It is the common organizational layer shared by the five primary areas.</w:t>
      </w:r>
    </w:p>
    <w:p>
      <w:pPr>
        <w:pStyle w:val="Heading1"/>
      </w:pPr>
      <w:r>
        <w:t>4. Platform Selection and Core Architecture</w:t>
      </w:r>
    </w:p>
    <w:p>
      <w:pPr>
        <w:pStyle w:val="Lead"/>
      </w:pPr>
      <w:r>
        <w:t>The prototype adopts a Postgres-first Supabase subset. PostgreSQL is the durable application platform, PostgREST exposes its versioned function interface, and selected Supabase services reduce prototype work without becoming the permanent domain model.</w:t>
      </w:r>
    </w:p>
    <w:p>
      <w:pPr>
        <w:pStyle w:val="Heading2"/>
      </w:pPr>
      <w:r>
        <w:t>4.1 Locked Prototype Platform Decision</w:t>
      </w:r>
    </w:p>
    <w:p>
      <w:pPr>
        <w:pStyle w:val="BodyText"/>
      </w:pPr>
      <w:r>
        <w:t>Operationally, the prototype may use the self-hosted Supabase Docker Compose distribution because it provides an integrated PostgreSQL, PostgREST, Auth, Storage, gateway, and optional Realtime configuration. Architecturally, application code depends only on PostgreSQL, the PostgREST function API, Supabase Auth, Supabase Storage, and optionally Realtime.</w:t>
      </w:r>
    </w:p>
    <w:p>
      <w:pPr>
        <w:pStyle w:val="BodyText"/>
      </w:pPr>
      <w:r>
        <w:t>The platform must continue to function if Realtime is disabled. Auth and Storage integrations must be isolated behind small application boundaries so they can be replaced later without redesigning resources, projects, workflows, agents, messaging, or tagging.</w:t>
      </w:r>
    </w:p>
    <w:p>
      <w:pPr>
        <w:pStyle w:val="Heading2"/>
      </w:pPr>
      <w:r>
        <w:t>4.2 Required Prototype Components</w:t>
      </w:r>
    </w:p>
    <w:p>
      <w:pPr>
        <w:pStyle w:val="ListBullet"/>
      </w:pPr>
      <w:r>
        <w:t>PostgreSQL as the authoritative database and execution coordinator</w:t>
      </w:r>
    </w:p>
    <w:p>
      <w:pPr>
        <w:pStyle w:val="ListBullet"/>
      </w:pPr>
      <w:r>
        <w:t>PostgREST as the HTTP/RPC interface to versioned PostgreSQL functions</w:t>
      </w:r>
    </w:p>
    <w:p>
      <w:pPr>
        <w:pStyle w:val="ListBullet"/>
      </w:pPr>
      <w:r>
        <w:t>Supabase Auth as the first human identity and browser-session provider</w:t>
      </w:r>
    </w:p>
    <w:p>
      <w:pPr>
        <w:pStyle w:val="ListBullet"/>
      </w:pPr>
      <w:r>
        <w:t>Supabase Storage as the first object-storage and signed-access provider</w:t>
      </w:r>
    </w:p>
    <w:p>
      <w:pPr>
        <w:pStyle w:val="ListBullet"/>
      </w:pPr>
      <w:r>
        <w:t>A basic web application</w:t>
      </w:r>
    </w:p>
    <w:p>
      <w:pPr>
        <w:pStyle w:val="ListBullet"/>
      </w:pPr>
      <w:r>
        <w:t>An OpenCode background worker and deterministic fake worker</w:t>
      </w:r>
    </w:p>
    <w:p>
      <w:pPr>
        <w:pStyle w:val="ListBullet"/>
      </w:pPr>
      <w:r>
        <w:t>A controlled human-directed OpenCode gateway</w:t>
      </w:r>
    </w:p>
    <w:p>
      <w:pPr>
        <w:pStyle w:val="ListBullet"/>
      </w:pPr>
      <w:r>
        <w:t>A small scheduler/reconciler service</w:t>
      </w:r>
    </w:p>
    <w:p>
      <w:pPr>
        <w:pStyle w:val="ListBullet"/>
      </w:pPr>
      <w:r>
        <w:t>Supabase Realtime only when useful for nonauthoritative UI update hints</w:t>
      </w:r>
    </w:p>
    <w:p>
      <w:pPr>
        <w:pStyle w:val="Heading2"/>
      </w:pPr>
      <w:r>
        <w:t>4.3 PostgreSQL and PostgREST Responsibilities</w:t>
      </w:r>
    </w:p>
    <w:p>
      <w:pPr>
        <w:pStyle w:val="BodyText"/>
      </w:pPr>
      <w:r>
        <w:t>PostgreSQL owns all authoritative application state and rules that require atomicity. As much durable behavior as practical is implemented through relational schemas, constraints, foreign keys, row-level security, views, and versioned PostgreSQL functions.</w:t>
      </w:r>
    </w:p>
    <w:p>
      <w:pPr>
        <w:pStyle w:val="ListBullet"/>
      </w:pPr>
      <w:r>
        <w:t>Users, project memberships, and delegated session records</w:t>
      </w:r>
    </w:p>
    <w:p>
      <w:pPr>
        <w:pStyle w:val="ListBullet"/>
      </w:pPr>
      <w:r>
        <w:t>Resource metadata and immutable versions</w:t>
      </w:r>
    </w:p>
    <w:p>
      <w:pPr>
        <w:pStyle w:val="ListBullet"/>
      </w:pPr>
      <w:r>
        <w:t>Tags, assignments, and object relationships</w:t>
      </w:r>
    </w:p>
    <w:p>
      <w:pPr>
        <w:pStyle w:val="ListBullet"/>
      </w:pPr>
      <w:r>
        <w:t>Conversations and durable messages</w:t>
      </w:r>
    </w:p>
    <w:p>
      <w:pPr>
        <w:pStyle w:val="ListBullet"/>
      </w:pPr>
      <w:r>
        <w:t>Agent definitions, executions, attempts, and job leases</w:t>
      </w:r>
    </w:p>
    <w:p>
      <w:pPr>
        <w:pStyle w:val="ListBullet"/>
      </w:pPr>
      <w:r>
        <w:t>Relational workflow definitions, graph records, and run state</w:t>
      </w:r>
    </w:p>
    <w:p>
      <w:pPr>
        <w:pStyle w:val="ListBullet"/>
      </w:pPr>
      <w:r>
        <w:t>Human tasks, audit attribution, and execution events</w:t>
      </w:r>
    </w:p>
    <w:p>
      <w:pPr>
        <w:pStyle w:val="BodyText"/>
      </w:pPr>
      <w:r>
        <w:t>PostgREST exposes only the approved app_api_v1, worker_api_v1, and operator_api_v1 function schemas and any deliberately published read views. Internal application tables remain in unexposed schemas and ordinary callers receive no direct table-mutation grants. internal_api_v1 is restricted to controlled scheduler or database roles.</w:t>
      </w:r>
    </w:p>
    <w:p>
      <w:pPr>
        <w:pStyle w:val="Heading2"/>
      </w:pPr>
      <w:r>
        <w:t>4.4 Supabase Supporting Services</w:t>
      </w:r>
    </w:p>
    <w:p>
      <w:pPr>
        <w:pStyle w:val="BodyText"/>
      </w:pPr>
      <w:r>
        <w:t>Supabase Auth is the prototype identity provider. The application stores its own user profile and project membership records and maps them to the authenticated Supabase subject. Domain tables reference the application user identifier rather than spreading direct auth.users dependencies throughout the schema.</w:t>
      </w:r>
    </w:p>
    <w:p>
      <w:pPr>
        <w:pStyle w:val="BodyText"/>
      </w:pPr>
      <w:r>
        <w:t>Supabase Storage owns uploaded and generated file bytes. Application resource versions remain authoritative and store an abstract storage reference such as provider, bucket, object key, object version when available, checksum, size, and MIME type. storage.objects is not the resource domain model.</w:t>
      </w:r>
    </w:p>
    <w:p>
      <w:pPr>
        <w:pStyle w:val="Heading2"/>
      </w:pPr>
      <w:r>
        <w:t>4.5 Realtime and UI Updates</w:t>
      </w:r>
    </w:p>
    <w:p>
      <w:pPr>
        <w:pStyle w:val="BodyText"/>
      </w:pPr>
      <w:r>
        <w:t>Supabase Realtime is optional. The prototype may begin with polling and add Realtime when live chat, workflow state, or task updates materially improve usability. A Realtime message means only that something may have changed; the UI reloads authoritative data through an approved function or read view.</w:t>
      </w:r>
    </w:p>
    <w:p>
      <w:pPr>
        <w:pStyle w:val="Heading2"/>
      </w:pPr>
      <w:r>
        <w:t>4.6 External Execution Services</w:t>
      </w:r>
    </w:p>
    <w:p>
      <w:pPr>
        <w:pStyle w:val="ListBullet"/>
      </w:pPr>
      <w:r>
        <w:t>OpenCode process execution</w:t>
      </w:r>
    </w:p>
    <w:p>
      <w:pPr>
        <w:pStyle w:val="ListBullet"/>
      </w:pPr>
      <w:r>
        <w:t>Git workspace operations</w:t>
      </w:r>
    </w:p>
    <w:p>
      <w:pPr>
        <w:pStyle w:val="ListBullet"/>
      </w:pPr>
      <w:r>
        <w:t>Model interaction</w:t>
      </w:r>
    </w:p>
    <w:p>
      <w:pPr>
        <w:pStyle w:val="ListBullet"/>
      </w:pPr>
      <w:r>
        <w:t>File processing</w:t>
      </w:r>
    </w:p>
    <w:p>
      <w:pPr>
        <w:pStyle w:val="ListBullet"/>
      </w:pPr>
      <w:r>
        <w:t>Long-running or expensive computation</w:t>
      </w:r>
    </w:p>
    <w:p>
      <w:pPr>
        <w:pStyle w:val="BodyText"/>
      </w:pPr>
      <w:r>
        <w:t>Background workers may invoke the same worker functions through PostgREST or through a dedicated least-privilege PostgreSQL role. The transport may differ, but the function contract, authorization rules, lease checks, and audit behavior remain the same.</w:t>
      </w:r>
    </w:p>
    <w:p>
      <w:pPr>
        <w:pStyle w:val="Heading2"/>
      </w:pPr>
      <w:r>
        <w:t>4.7 Portability Boundaries</w:t>
      </w:r>
    </w:p>
    <w:p>
      <w:pPr>
        <w:pStyle w:val="ListBullet"/>
      </w:pPr>
      <w:r>
        <w:t>The frontend calls a small PlatformApi client wrapper instead of scattering direct Supabase RPC calls through components.</w:t>
      </w:r>
    </w:p>
    <w:p>
      <w:pPr>
        <w:pStyle w:val="ListBullet"/>
      </w:pPr>
      <w:r>
        <w:t>Identity records map an external issuer and subject to the application user profile.</w:t>
      </w:r>
    </w:p>
    <w:p>
      <w:pPr>
        <w:pStyle w:val="ListBullet"/>
      </w:pPr>
      <w:r>
        <w:t>Resource versions reference an abstract storage provider and object location.</w:t>
      </w:r>
    </w:p>
    <w:p>
      <w:pPr>
        <w:pStyle w:val="ListBullet"/>
      </w:pPr>
      <w:r>
        <w:t>Realtime notifications are never required for correctness or durable delivery.</w:t>
      </w:r>
    </w:p>
    <w:p>
      <w:pPr>
        <w:pStyle w:val="ListBullet"/>
      </w:pPr>
      <w:r>
        <w:t>No application domain rule depends on Supabase Studio, Edge Functions, GraphQL, Analytics, or provider-specific table writes.</w:t>
      </w:r>
    </w:p>
    <w:p>
      <w:pPr>
        <w:pStyle w:val="Heading2"/>
      </w:pPr>
      <w:r>
        <w:t>4.8 JSON Use Policy</w:t>
      </w:r>
    </w:p>
    <w:p>
      <w:pPr>
        <w:pStyle w:val="BodyText"/>
      </w:pPr>
      <w:r>
        <w:t>JSONB is not the default modeling tool. Core identity, ownership, workflow topology, node configuration, assignments, tags, relationships, and state transitions use typed relational columns and foreign keys.</w:t>
      </w:r>
    </w:p>
    <w:p>
      <w:pPr>
        <w:pStyle w:val="BodyText"/>
      </w:pPr>
      <w:r>
        <w:t>JSONB may be used only for data whose shape is genuinely external, provider-specific, or intentionally extensible, such as a captured OpenCode event payload, model-provider response snapshot, or temporary structured output that has no stable platform schema. Important searchable, authorization-relevant, or transition-driving fields must be promoted to typed columns.</w:t>
      </w:r>
    </w:p>
    <w:p>
      <w:pPr>
        <w:pStyle w:val="Heading1"/>
      </w:pPr>
      <w:r>
        <w:t>5. Identity and Project Model</w:t>
      </w:r>
    </w:p>
    <w:p>
      <w:pPr>
        <w:pStyle w:val="BodyText"/>
      </w:pPr>
      <w:r>
        <w:t>Supabase Auth is the prototype authentication and browser-session provider. The application adds its own user profile, projects, project memberships, and simple project roles. The profile maps to the Supabase Auth subject, while application domain tables reference the application user ID.</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40"/>
        <w:gridCol w:w="5040"/>
      </w:tblGrid>
      <w:tr>
        <w:trPr>
          <w:tblHeader w:val="true"/>
          <w:cantSplit/>
        </w:trPr>
        <w:tc>
          <w:tcPr>
            <w:tcW w:type="dxa" w:w="1872"/>
            <w:shd w:fill="1F4E78"/>
            <w:vAlign w:val="center"/>
          </w:tcPr>
          <w:p>
            <w:r/>
            <w:r>
              <w:rPr>
                <w:b/>
                <w:color w:val="FFFFFF"/>
                <w:sz w:val="17"/>
              </w:rPr>
              <w:t>Role</w:t>
            </w:r>
          </w:p>
        </w:tc>
        <w:tc>
          <w:tcPr>
            <w:tcW w:type="dxa" w:w="7776"/>
            <w:shd w:fill="1F4E78"/>
            <w:vAlign w:val="center"/>
          </w:tcPr>
          <w:p>
            <w:r/>
            <w:r>
              <w:rPr>
                <w:b/>
                <w:color w:val="FFFFFF"/>
                <w:sz w:val="17"/>
              </w:rPr>
              <w:t>Meaning</w:t>
            </w:r>
          </w:p>
        </w:tc>
      </w:tr>
      <w:tr>
        <w:trPr>
          <w:cantSplit/>
        </w:trPr>
        <w:tc>
          <w:tcPr>
            <w:tcW w:type="dxa" w:w="1872"/>
            <w:vAlign w:val="center"/>
          </w:tcPr>
          <w:p>
            <w:r/>
            <w:r>
              <w:rPr>
                <w:b w:val="0"/>
                <w:sz w:val="17"/>
              </w:rPr>
              <w:t>owner</w:t>
            </w:r>
          </w:p>
        </w:tc>
        <w:tc>
          <w:tcPr>
            <w:tcW w:type="dxa" w:w="7776"/>
            <w:vAlign w:val="center"/>
          </w:tcPr>
          <w:p>
            <w:r/>
            <w:r>
              <w:rPr>
                <w:b w:val="0"/>
                <w:sz w:val="17"/>
              </w:rPr>
              <w:t>May configure the project and manage supported project data.</w:t>
            </w:r>
          </w:p>
        </w:tc>
      </w:tr>
      <w:tr>
        <w:trPr>
          <w:cantSplit/>
        </w:trPr>
        <w:tc>
          <w:tcPr>
            <w:tcW w:type="dxa" w:w="1872"/>
            <w:vAlign w:val="center"/>
            <w:shd w:fill="F5F8FA"/>
          </w:tcPr>
          <w:p>
            <w:r/>
            <w:r>
              <w:rPr>
                <w:b w:val="0"/>
                <w:sz w:val="17"/>
              </w:rPr>
              <w:t>member</w:t>
            </w:r>
          </w:p>
        </w:tc>
        <w:tc>
          <w:tcPr>
            <w:tcW w:type="dxa" w:w="7776"/>
            <w:vAlign w:val="center"/>
            <w:shd w:fill="F5F8FA"/>
          </w:tcPr>
          <w:p>
            <w:r/>
            <w:r>
              <w:rPr>
                <w:b w:val="0"/>
                <w:sz w:val="17"/>
              </w:rPr>
              <w:t>May use project features subject to function-level authorization.</w:t>
            </w:r>
          </w:p>
        </w:tc>
      </w:tr>
    </w:tbl>
    <w:p/>
    <w:p>
      <w:pPr>
        <w:pStyle w:val="BodyText"/>
      </w:pPr>
      <w:r>
        <w:t>The first authenticated user may automatically receive a personal project. Every resource, agent, workflow, conversation, task, execution, tag, and object-registry record belongs to a project.</w:t>
      </w:r>
    </w:p>
    <w:p>
      <w:pPr>
        <w:pStyle w:val="BodyText"/>
      </w:pPr>
      <w:r>
        <w:t>Full organization administration, advanced roles, invitations, teams, and enterprise identity integration are outside prototype scope.</w:t>
      </w:r>
    </w:p>
    <w:p>
      <w:pPr>
        <w:pStyle w:val="BodyText"/>
      </w:pPr>
      <w:r>
        <w:t>The identity-provider mapping is intentionally replaceable so a later deployment can adopt another OpenID Connect or enterprise identity provider without rewriting the domain model.</w:t>
      </w:r>
    </w:p>
    <w:p>
      <w:pPr>
        <w:pStyle w:val="Heading1"/>
      </w:pPr>
      <w:r>
        <w:t>6. Universal Tagging and Object Model</w:t>
      </w:r>
    </w:p>
    <w:p>
      <w:pPr>
        <w:pStyle w:val="Heading2"/>
      </w:pPr>
      <w:r>
        <w:t>6.1 Purpose</w:t>
      </w:r>
    </w:p>
    <w:p>
      <w:pPr>
        <w:pStyle w:val="BodyText"/>
      </w:pPr>
      <w:r>
        <w:t>The tagging system is the central organizational mechanism of the prototype. The following objects must be taggable:</w:t>
      </w:r>
    </w:p>
    <w:p>
      <w:pPr>
        <w:pStyle w:val="ListBullet"/>
      </w:pPr>
      <w:r>
        <w:t>Resources</w:t>
      </w:r>
    </w:p>
    <w:p>
      <w:pPr>
        <w:pStyle w:val="ListBullet"/>
      </w:pPr>
      <w:r>
        <w:t>Resource versions</w:t>
      </w:r>
    </w:p>
    <w:p>
      <w:pPr>
        <w:pStyle w:val="ListBullet"/>
      </w:pPr>
      <w:r>
        <w:t>Agents</w:t>
      </w:r>
    </w:p>
    <w:p>
      <w:pPr>
        <w:pStyle w:val="ListBullet"/>
      </w:pPr>
      <w:r>
        <w:t>Agent versions</w:t>
      </w:r>
    </w:p>
    <w:p>
      <w:pPr>
        <w:pStyle w:val="ListBullet"/>
      </w:pPr>
      <w:r>
        <w:t>Workflows</w:t>
      </w:r>
    </w:p>
    <w:p>
      <w:pPr>
        <w:pStyle w:val="ListBullet"/>
      </w:pPr>
      <w:r>
        <w:t>Workflow versions</w:t>
      </w:r>
    </w:p>
    <w:p>
      <w:pPr>
        <w:pStyle w:val="ListBullet"/>
      </w:pPr>
      <w:r>
        <w:t>Workflow runs</w:t>
      </w:r>
    </w:p>
    <w:p>
      <w:pPr>
        <w:pStyle w:val="ListBullet"/>
      </w:pPr>
      <w:r>
        <w:t>Conversations</w:t>
      </w:r>
    </w:p>
    <w:p>
      <w:pPr>
        <w:pStyle w:val="ListBullet"/>
      </w:pPr>
      <w:r>
        <w:t>Messages</w:t>
      </w:r>
    </w:p>
    <w:p>
      <w:pPr>
        <w:pStyle w:val="ListBullet"/>
      </w:pPr>
      <w:r>
        <w:t>Human tasks</w:t>
      </w:r>
    </w:p>
    <w:p>
      <w:pPr>
        <w:pStyle w:val="ListBullet"/>
      </w:pPr>
      <w:r>
        <w:t>Agent executions</w:t>
      </w:r>
    </w:p>
    <w:p>
      <w:pPr>
        <w:pStyle w:val="BodyText"/>
      </w:pPr>
      <w:r>
        <w:t>Each supported entity receives a corresponding object-registry record created transactionally with the native object.</w:t>
      </w:r>
    </w:p>
    <w:p>
      <w:pPr>
        <w:pStyle w:val="Heading2"/>
      </w:pPr>
      <w:r>
        <w:t>6.2 Tag Definitions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40"/>
        <w:gridCol w:w="5040"/>
      </w:tblGrid>
      <w:tr>
        <w:trPr>
          <w:tblHeader w:val="true"/>
          <w:cantSplit/>
        </w:trPr>
        <w:tc>
          <w:tcPr>
            <w:tcW w:type="dxa" w:w="2592"/>
            <w:shd w:fill="1F4E78"/>
            <w:vAlign w:val="center"/>
          </w:tcPr>
          <w:p>
            <w:r/>
            <w:r>
              <w:rPr>
                <w:b/>
                <w:color w:val="FFFFFF"/>
                <w:sz w:val="17"/>
              </w:rPr>
              <w:t>Column</w:t>
            </w:r>
          </w:p>
        </w:tc>
        <w:tc>
          <w:tcPr>
            <w:tcW w:type="dxa" w:w="7056"/>
            <w:shd w:fill="1F4E78"/>
            <w:vAlign w:val="center"/>
          </w:tcPr>
          <w:p>
            <w:r/>
            <w:r>
              <w:rPr>
                <w:b/>
                <w:color w:val="FFFFFF"/>
                <w:sz w:val="17"/>
              </w:rPr>
              <w:t>Purpose</w:t>
            </w:r>
          </w:p>
        </w:tc>
      </w:tr>
      <w:tr>
        <w:trPr>
          <w:cantSplit/>
        </w:trPr>
        <w:tc>
          <w:tcPr>
            <w:tcW w:type="dxa" w:w="2592"/>
            <w:vAlign w:val="center"/>
          </w:tcPr>
          <w:p>
            <w:r/>
            <w:r>
              <w:rPr>
                <w:b w:val="0"/>
                <w:sz w:val="17"/>
              </w:rPr>
              <w:t>id</w:t>
            </w:r>
          </w:p>
        </w:tc>
        <w:tc>
          <w:tcPr>
            <w:tcW w:type="dxa" w:w="7056"/>
            <w:vAlign w:val="center"/>
          </w:tcPr>
          <w:p>
            <w:r/>
            <w:r>
              <w:rPr>
                <w:b w:val="0"/>
                <w:sz w:val="17"/>
              </w:rPr>
              <w:t>Tag identifier</w:t>
            </w:r>
          </w:p>
        </w:tc>
      </w:tr>
      <w:tr>
        <w:trPr>
          <w:cantSplit/>
        </w:trPr>
        <w:tc>
          <w:tcPr>
            <w:tcW w:type="dxa" w:w="2592"/>
            <w:vAlign w:val="center"/>
            <w:shd w:fill="F5F8FA"/>
          </w:tcPr>
          <w:p>
            <w:r/>
            <w:r>
              <w:rPr>
                <w:b w:val="0"/>
                <w:sz w:val="17"/>
              </w:rPr>
              <w:t>project_id</w:t>
            </w:r>
          </w:p>
        </w:tc>
        <w:tc>
          <w:tcPr>
            <w:tcW w:type="dxa" w:w="7056"/>
            <w:vAlign w:val="center"/>
            <w:shd w:fill="F5F8FA"/>
          </w:tcPr>
          <w:p>
            <w:r/>
            <w:r>
              <w:rPr>
                <w:b w:val="0"/>
                <w:sz w:val="17"/>
              </w:rPr>
              <w:t>Owning project</w:t>
            </w:r>
          </w:p>
        </w:tc>
      </w:tr>
      <w:tr>
        <w:trPr>
          <w:cantSplit/>
        </w:trPr>
        <w:tc>
          <w:tcPr>
            <w:tcW w:type="dxa" w:w="2592"/>
            <w:vAlign w:val="center"/>
          </w:tcPr>
          <w:p>
            <w:r/>
            <w:r>
              <w:rPr>
                <w:b w:val="0"/>
                <w:sz w:val="17"/>
              </w:rPr>
              <w:t>namespace</w:t>
            </w:r>
          </w:p>
        </w:tc>
        <w:tc>
          <w:tcPr>
            <w:tcW w:type="dxa" w:w="7056"/>
            <w:vAlign w:val="center"/>
          </w:tcPr>
          <w:p>
            <w:r/>
            <w:r>
              <w:rPr>
                <w:b w:val="0"/>
                <w:sz w:val="17"/>
              </w:rPr>
              <w:t>Optional controlled grouping such as topic or status</w:t>
            </w:r>
          </w:p>
        </w:tc>
      </w:tr>
      <w:tr>
        <w:trPr>
          <w:cantSplit/>
        </w:trPr>
        <w:tc>
          <w:tcPr>
            <w:tcW w:type="dxa" w:w="2592"/>
            <w:vAlign w:val="center"/>
            <w:shd w:fill="F5F8FA"/>
          </w:tcPr>
          <w:p>
            <w:r/>
            <w:r>
              <w:rPr>
                <w:b w:val="0"/>
                <w:sz w:val="17"/>
              </w:rPr>
              <w:t>name / slug</w:t>
            </w:r>
          </w:p>
        </w:tc>
        <w:tc>
          <w:tcPr>
            <w:tcW w:type="dxa" w:w="7056"/>
            <w:vAlign w:val="center"/>
            <w:shd w:fill="F5F8FA"/>
          </w:tcPr>
          <w:p>
            <w:r/>
            <w:r>
              <w:rPr>
                <w:b w:val="0"/>
                <w:sz w:val="17"/>
              </w:rPr>
              <w:t>Display and stable lookup values</w:t>
            </w:r>
          </w:p>
        </w:tc>
      </w:tr>
      <w:tr>
        <w:trPr>
          <w:cantSplit/>
        </w:trPr>
        <w:tc>
          <w:tcPr>
            <w:tcW w:type="dxa" w:w="2592"/>
            <w:vAlign w:val="center"/>
          </w:tcPr>
          <w:p>
            <w:r/>
            <w:r>
              <w:rPr>
                <w:b w:val="0"/>
                <w:sz w:val="17"/>
              </w:rPr>
              <w:t>description</w:t>
            </w:r>
          </w:p>
        </w:tc>
        <w:tc>
          <w:tcPr>
            <w:tcW w:type="dxa" w:w="7056"/>
            <w:vAlign w:val="center"/>
          </w:tcPr>
          <w:p>
            <w:r/>
            <w:r>
              <w:rPr>
                <w:b w:val="0"/>
                <w:sz w:val="17"/>
              </w:rPr>
              <w:t>Human explanation</w:t>
            </w:r>
          </w:p>
        </w:tc>
      </w:tr>
      <w:tr>
        <w:trPr>
          <w:cantSplit/>
        </w:trPr>
        <w:tc>
          <w:tcPr>
            <w:tcW w:type="dxa" w:w="2592"/>
            <w:vAlign w:val="center"/>
            <w:shd w:fill="F5F8FA"/>
          </w:tcPr>
          <w:p>
            <w:r/>
            <w:r>
              <w:rPr>
                <w:b w:val="0"/>
                <w:sz w:val="17"/>
              </w:rPr>
              <w:t>value_type</w:t>
            </w:r>
          </w:p>
        </w:tc>
        <w:tc>
          <w:tcPr>
            <w:tcW w:type="dxa" w:w="7056"/>
            <w:vAlign w:val="center"/>
            <w:shd w:fill="F5F8FA"/>
          </w:tcPr>
          <w:p>
            <w:r/>
            <w:r>
              <w:rPr>
                <w:b w:val="0"/>
                <w:sz w:val="17"/>
              </w:rPr>
              <w:t>none, text, number, boolean, or date</w:t>
            </w:r>
          </w:p>
        </w:tc>
      </w:tr>
      <w:tr>
        <w:trPr>
          <w:cantSplit/>
        </w:trPr>
        <w:tc>
          <w:tcPr>
            <w:tcW w:type="dxa" w:w="2592"/>
            <w:vAlign w:val="center"/>
          </w:tcPr>
          <w:p>
            <w:r/>
            <w:r>
              <w:rPr>
                <w:b w:val="0"/>
                <w:sz w:val="17"/>
              </w:rPr>
              <w:t>created_by_user_id</w:t>
            </w:r>
          </w:p>
        </w:tc>
        <w:tc>
          <w:tcPr>
            <w:tcW w:type="dxa" w:w="7056"/>
            <w:vAlign w:val="center"/>
          </w:tcPr>
          <w:p>
            <w:r/>
            <w:r>
              <w:rPr>
                <w:b w:val="0"/>
                <w:sz w:val="17"/>
              </w:rPr>
              <w:t>Creator attribution</w:t>
            </w:r>
          </w:p>
        </w:tc>
      </w:tr>
      <w:tr>
        <w:trPr>
          <w:cantSplit/>
        </w:trPr>
        <w:tc>
          <w:tcPr>
            <w:tcW w:type="dxa" w:w="2592"/>
            <w:vAlign w:val="center"/>
            <w:shd w:fill="F5F8FA"/>
          </w:tcPr>
          <w:p>
            <w:r/>
            <w:r>
              <w:rPr>
                <w:b w:val="0"/>
                <w:sz w:val="17"/>
              </w:rPr>
              <w:t>archived_at</w:t>
            </w:r>
          </w:p>
        </w:tc>
        <w:tc>
          <w:tcPr>
            <w:tcW w:type="dxa" w:w="7056"/>
            <w:vAlign w:val="center"/>
            <w:shd w:fill="F5F8FA"/>
          </w:tcPr>
          <w:p>
            <w:r/>
            <w:r>
              <w:rPr>
                <w:b w:val="0"/>
                <w:sz w:val="17"/>
              </w:rPr>
              <w:t>Soft retirement</w:t>
            </w:r>
          </w:p>
        </w:tc>
      </w:tr>
    </w:tbl>
    <w:p/>
    <w:p>
      <w:pPr>
        <w:pStyle w:val="BodyText"/>
      </w:pPr>
      <w:r>
        <w:t>Example tags:</w:t>
      </w:r>
    </w:p>
    <w:p>
      <w:pPr>
        <w:pStyle w:val="CodeBlock"/>
        <w:keepLines/>
      </w:pPr>
      <w:r>
        <w:t>topic/postgresql</w:t>
        <w:br/>
        <w:t>topic/supabase</w:t>
        <w:br/>
        <w:t>project/task-train</w:t>
        <w:br/>
        <w:t>status/needs-review</w:t>
        <w:br/>
        <w:t>type/meeting-note</w:t>
        <w:br/>
        <w:t>priority/high</w:t>
        <w:br/>
        <w:t>coding/bug</w:t>
        <w:br/>
        <w:t>coding/feature</w:t>
      </w:r>
    </w:p>
    <w:p>
      <w:pPr>
        <w:pStyle w:val="Heading2"/>
      </w:pPr>
      <w:r>
        <w:t>6.3 Tag Assignments</w:t>
      </w:r>
    </w:p>
    <w:p>
      <w:pPr>
        <w:pStyle w:val="BodyText"/>
      </w:pPr>
      <w:r>
        <w:t>A tag assignment records the target object, tag, optional typed value, assignment source, human or agent attribution, confidence, evidence, status, and removal history.</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40"/>
        <w:gridCol w:w="5040"/>
      </w:tblGrid>
      <w:tr>
        <w:trPr>
          <w:tblHeader w:val="true"/>
          <w:cantSplit/>
        </w:trPr>
        <w:tc>
          <w:tcPr>
            <w:tcW w:type="dxa" w:w="2160"/>
            <w:shd w:fill="1F4E78"/>
            <w:vAlign w:val="center"/>
          </w:tcPr>
          <w:p>
            <w:r/>
            <w:r>
              <w:rPr>
                <w:b/>
                <w:color w:val="FFFFFF"/>
                <w:sz w:val="17"/>
              </w:rPr>
              <w:t>Assignment source</w:t>
            </w:r>
          </w:p>
        </w:tc>
        <w:tc>
          <w:tcPr>
            <w:tcW w:type="dxa" w:w="7488"/>
            <w:shd w:fill="1F4E78"/>
            <w:vAlign w:val="center"/>
          </w:tcPr>
          <w:p>
            <w:r/>
            <w:r>
              <w:rPr>
                <w:b/>
                <w:color w:val="FFFFFF"/>
                <w:sz w:val="17"/>
              </w:rPr>
              <w:t>Meaning</w:t>
            </w:r>
          </w:p>
        </w:tc>
      </w:tr>
      <w:tr>
        <w:trPr>
          <w:cantSplit/>
        </w:trPr>
        <w:tc>
          <w:tcPr>
            <w:tcW w:type="dxa" w:w="2160"/>
            <w:vAlign w:val="center"/>
          </w:tcPr>
          <w:p>
            <w:r/>
            <w:r>
              <w:rPr>
                <w:b w:val="0"/>
                <w:sz w:val="17"/>
              </w:rPr>
              <w:t>human</w:t>
            </w:r>
          </w:p>
        </w:tc>
        <w:tc>
          <w:tcPr>
            <w:tcW w:type="dxa" w:w="7488"/>
            <w:vAlign w:val="center"/>
          </w:tcPr>
          <w:p>
            <w:r/>
            <w:r>
              <w:rPr>
                <w:b w:val="0"/>
                <w:sz w:val="17"/>
              </w:rPr>
              <w:t>Explicit user assignment</w:t>
            </w:r>
          </w:p>
        </w:tc>
      </w:tr>
      <w:tr>
        <w:trPr>
          <w:cantSplit/>
        </w:trPr>
        <w:tc>
          <w:tcPr>
            <w:tcW w:type="dxa" w:w="2160"/>
            <w:vAlign w:val="center"/>
            <w:shd w:fill="F5F8FA"/>
          </w:tcPr>
          <w:p>
            <w:r/>
            <w:r>
              <w:rPr>
                <w:b w:val="0"/>
                <w:sz w:val="17"/>
              </w:rPr>
              <w:t>agent</w:t>
            </w:r>
          </w:p>
        </w:tc>
        <w:tc>
          <w:tcPr>
            <w:tcW w:type="dxa" w:w="7488"/>
            <w:vAlign w:val="center"/>
            <w:shd w:fill="F5F8FA"/>
          </w:tcPr>
          <w:p>
            <w:r/>
            <w:r>
              <w:rPr>
                <w:b w:val="0"/>
                <w:sz w:val="17"/>
              </w:rPr>
              <w:t>AI-proposed or AI-created assignment</w:t>
            </w:r>
          </w:p>
        </w:tc>
      </w:tr>
      <w:tr>
        <w:trPr>
          <w:cantSplit/>
        </w:trPr>
        <w:tc>
          <w:tcPr>
            <w:tcW w:type="dxa" w:w="2160"/>
            <w:vAlign w:val="center"/>
          </w:tcPr>
          <w:p>
            <w:r/>
            <w:r>
              <w:rPr>
                <w:b w:val="0"/>
                <w:sz w:val="17"/>
              </w:rPr>
              <w:t>system</w:t>
            </w:r>
          </w:p>
        </w:tc>
        <w:tc>
          <w:tcPr>
            <w:tcW w:type="dxa" w:w="7488"/>
            <w:vAlign w:val="center"/>
          </w:tcPr>
          <w:p>
            <w:r/>
            <w:r>
              <w:rPr>
                <w:b w:val="0"/>
                <w:sz w:val="17"/>
              </w:rPr>
              <w:t>Deterministic platform assignment</w:t>
            </w:r>
          </w:p>
        </w:tc>
      </w:tr>
      <w:tr>
        <w:trPr>
          <w:cantSplit/>
        </w:trPr>
        <w:tc>
          <w:tcPr>
            <w:tcW w:type="dxa" w:w="2160"/>
            <w:vAlign w:val="center"/>
            <w:shd w:fill="F5F8FA"/>
          </w:tcPr>
          <w:p>
            <w:r/>
            <w:r>
              <w:rPr>
                <w:b w:val="0"/>
                <w:sz w:val="17"/>
              </w:rPr>
              <w:t>import</w:t>
            </w:r>
          </w:p>
        </w:tc>
        <w:tc>
          <w:tcPr>
            <w:tcW w:type="dxa" w:w="7488"/>
            <w:vAlign w:val="center"/>
            <w:shd w:fill="F5F8FA"/>
          </w:tcPr>
          <w:p>
            <w:r/>
            <w:r>
              <w:rPr>
                <w:b w:val="0"/>
                <w:sz w:val="17"/>
              </w:rPr>
              <w:t>Imported from an external source</w:t>
            </w:r>
          </w:p>
        </w:tc>
      </w:tr>
    </w:tbl>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40"/>
        <w:gridCol w:w="5040"/>
      </w:tblGrid>
      <w:tr>
        <w:trPr>
          <w:tblHeader w:val="true"/>
          <w:cantSplit/>
        </w:trPr>
        <w:tc>
          <w:tcPr>
            <w:tcW w:type="dxa" w:w="1872"/>
            <w:shd w:fill="1F4E78"/>
            <w:vAlign w:val="center"/>
          </w:tcPr>
          <w:p>
            <w:r/>
            <w:r>
              <w:rPr>
                <w:b/>
                <w:color w:val="FFFFFF"/>
                <w:sz w:val="17"/>
              </w:rPr>
              <w:t>Status</w:t>
            </w:r>
          </w:p>
        </w:tc>
        <w:tc>
          <w:tcPr>
            <w:tcW w:type="dxa" w:w="7776"/>
            <w:shd w:fill="1F4E78"/>
            <w:vAlign w:val="center"/>
          </w:tcPr>
          <w:p>
            <w:r/>
            <w:r>
              <w:rPr>
                <w:b/>
                <w:color w:val="FFFFFF"/>
                <w:sz w:val="17"/>
              </w:rPr>
              <w:t>Meaning</w:t>
            </w:r>
          </w:p>
        </w:tc>
      </w:tr>
      <w:tr>
        <w:trPr>
          <w:cantSplit/>
        </w:trPr>
        <w:tc>
          <w:tcPr>
            <w:tcW w:type="dxa" w:w="1872"/>
            <w:vAlign w:val="center"/>
          </w:tcPr>
          <w:p>
            <w:r/>
            <w:r>
              <w:rPr>
                <w:b w:val="0"/>
                <w:sz w:val="17"/>
              </w:rPr>
              <w:t>proposed</w:t>
            </w:r>
          </w:p>
        </w:tc>
        <w:tc>
          <w:tcPr>
            <w:tcW w:type="dxa" w:w="7776"/>
            <w:vAlign w:val="center"/>
          </w:tcPr>
          <w:p>
            <w:r/>
            <w:r>
              <w:rPr>
                <w:b w:val="0"/>
                <w:sz w:val="17"/>
              </w:rPr>
              <w:t>Awaiting user confirmation</w:t>
            </w:r>
          </w:p>
        </w:tc>
      </w:tr>
      <w:tr>
        <w:trPr>
          <w:cantSplit/>
        </w:trPr>
        <w:tc>
          <w:tcPr>
            <w:tcW w:type="dxa" w:w="1872"/>
            <w:vAlign w:val="center"/>
            <w:shd w:fill="F5F8FA"/>
          </w:tcPr>
          <w:p>
            <w:r/>
            <w:r>
              <w:rPr>
                <w:b w:val="0"/>
                <w:sz w:val="17"/>
              </w:rPr>
              <w:t>active</w:t>
            </w:r>
          </w:p>
        </w:tc>
        <w:tc>
          <w:tcPr>
            <w:tcW w:type="dxa" w:w="7776"/>
            <w:vAlign w:val="center"/>
            <w:shd w:fill="F5F8FA"/>
          </w:tcPr>
          <w:p>
            <w:r/>
            <w:r>
              <w:rPr>
                <w:b w:val="0"/>
                <w:sz w:val="17"/>
              </w:rPr>
              <w:t>Currently applied</w:t>
            </w:r>
          </w:p>
        </w:tc>
      </w:tr>
      <w:tr>
        <w:trPr>
          <w:cantSplit/>
        </w:trPr>
        <w:tc>
          <w:tcPr>
            <w:tcW w:type="dxa" w:w="1872"/>
            <w:vAlign w:val="center"/>
          </w:tcPr>
          <w:p>
            <w:r/>
            <w:r>
              <w:rPr>
                <w:b w:val="0"/>
                <w:sz w:val="17"/>
              </w:rPr>
              <w:t>confirmed</w:t>
            </w:r>
          </w:p>
        </w:tc>
        <w:tc>
          <w:tcPr>
            <w:tcW w:type="dxa" w:w="7776"/>
            <w:vAlign w:val="center"/>
          </w:tcPr>
          <w:p>
            <w:r/>
            <w:r>
              <w:rPr>
                <w:b w:val="0"/>
                <w:sz w:val="17"/>
              </w:rPr>
              <w:t>Explicitly accepted by a human</w:t>
            </w:r>
          </w:p>
        </w:tc>
      </w:tr>
      <w:tr>
        <w:trPr>
          <w:cantSplit/>
        </w:trPr>
        <w:tc>
          <w:tcPr>
            <w:tcW w:type="dxa" w:w="1872"/>
            <w:vAlign w:val="center"/>
            <w:shd w:fill="F5F8FA"/>
          </w:tcPr>
          <w:p>
            <w:r/>
            <w:r>
              <w:rPr>
                <w:b w:val="0"/>
                <w:sz w:val="17"/>
              </w:rPr>
              <w:t>rejected</w:t>
            </w:r>
          </w:p>
        </w:tc>
        <w:tc>
          <w:tcPr>
            <w:tcW w:type="dxa" w:w="7776"/>
            <w:vAlign w:val="center"/>
            <w:shd w:fill="F5F8FA"/>
          </w:tcPr>
          <w:p>
            <w:r/>
            <w:r>
              <w:rPr>
                <w:b w:val="0"/>
                <w:sz w:val="17"/>
              </w:rPr>
              <w:t>Proposal rejected</w:t>
            </w:r>
          </w:p>
        </w:tc>
      </w:tr>
      <w:tr>
        <w:trPr>
          <w:cantSplit/>
        </w:trPr>
        <w:tc>
          <w:tcPr>
            <w:tcW w:type="dxa" w:w="1872"/>
            <w:vAlign w:val="center"/>
          </w:tcPr>
          <w:p>
            <w:r/>
            <w:r>
              <w:rPr>
                <w:b w:val="0"/>
                <w:sz w:val="17"/>
              </w:rPr>
              <w:t>removed</w:t>
            </w:r>
          </w:p>
        </w:tc>
        <w:tc>
          <w:tcPr>
            <w:tcW w:type="dxa" w:w="7776"/>
            <w:vAlign w:val="center"/>
          </w:tcPr>
          <w:p>
            <w:r/>
            <w:r>
              <w:rPr>
                <w:b w:val="0"/>
                <w:sz w:val="17"/>
              </w:rPr>
              <w:t>No longer active</w:t>
            </w:r>
          </w:p>
        </w:tc>
      </w:tr>
    </w:tbl>
    <w:p/>
    <w:p>
      <w:pPr>
        <w:pStyle w:val="Heading2"/>
      </w:pPr>
      <w:r>
        <w:t>6.4 Object Relationships</w:t>
      </w:r>
    </w:p>
    <w:p>
      <w:pPr>
        <w:pStyle w:val="BodyText"/>
      </w:pPr>
      <w:r>
        <w:t>The prototype supports simple directed relationships between any two registered objects.</w:t>
      </w:r>
    </w:p>
    <w:p>
      <w:pPr>
        <w:pStyle w:val="CodeBlock"/>
        <w:keepLines/>
      </w:pPr>
      <w:r>
        <w:t>references</w:t>
        <w:br/>
        <w:t>related_to</w:t>
        <w:br/>
        <w:t>derived_from</w:t>
        <w:br/>
        <w:t>produced_by</w:t>
        <w:br/>
        <w:t>supersedes</w:t>
        <w:br/>
        <w:t>concerns</w:t>
      </w:r>
    </w:p>
    <w:p>
      <w:pPr>
        <w:pStyle w:val="Heading2"/>
      </w:pPr>
      <w:r>
        <w:t>6.5 Tag-Centered Search</w:t>
      </w:r>
    </w:p>
    <w:p>
      <w:pPr>
        <w:pStyle w:val="ListBullet"/>
      </w:pPr>
      <w:r>
        <w:t>Text query</w:t>
      </w:r>
    </w:p>
    <w:p>
      <w:pPr>
        <w:pStyle w:val="ListBullet"/>
      </w:pPr>
      <w:r>
        <w:t>Required tags</w:t>
      </w:r>
    </w:p>
    <w:p>
      <w:pPr>
        <w:pStyle w:val="ListBullet"/>
      </w:pPr>
      <w:r>
        <w:t>Any-of tags</w:t>
      </w:r>
    </w:p>
    <w:p>
      <w:pPr>
        <w:pStyle w:val="ListBullet"/>
      </w:pPr>
      <w:r>
        <w:t>Excluded tags</w:t>
      </w:r>
    </w:p>
    <w:p>
      <w:pPr>
        <w:pStyle w:val="ListBullet"/>
      </w:pPr>
      <w:r>
        <w:t>Object types</w:t>
      </w:r>
    </w:p>
    <w:p>
      <w:pPr>
        <w:pStyle w:val="ListBullet"/>
      </w:pPr>
      <w:r>
        <w:t>Project</w:t>
      </w:r>
    </w:p>
    <w:p>
      <w:pPr>
        <w:pStyle w:val="ListBullet"/>
      </w:pPr>
      <w:r>
        <w:t>Creation date</w:t>
      </w:r>
    </w:p>
    <w:p>
      <w:pPr>
        <w:pStyle w:val="ListBullet"/>
      </w:pPr>
      <w:r>
        <w:t>Creator</w:t>
      </w:r>
    </w:p>
    <w:p>
      <w:pPr>
        <w:pStyle w:val="ListBullet"/>
      </w:pPr>
      <w:r>
        <w:t>Assignment source</w:t>
      </w:r>
    </w:p>
    <w:p>
      <w:pPr>
        <w:pStyle w:val="BodyText"/>
      </w:pPr>
      <w:r>
        <w:t>Semantic vector search is not required for the prototype.</w:t>
      </w:r>
    </w:p>
    <w:p>
      <w:pPr>
        <w:pStyle w:val="Heading1"/>
      </w:pPr>
      <w:r>
        <w:t>7. Resources</w:t>
      </w:r>
    </w:p>
    <w:p>
      <w:pPr>
        <w:pStyle w:val="Heading2"/>
      </w:pPr>
      <w:r>
        <w:t>7.1 Supported Resource Types</w:t>
      </w:r>
    </w:p>
    <w:p>
      <w:pPr>
        <w:pStyle w:val="CodeBlock"/>
        <w:keepLines/>
      </w:pPr>
      <w:r>
        <w:t>note</w:t>
        <w:br/>
        <w:t>file</w:t>
        <w:br/>
        <w:t>code_artifact</w:t>
        <w:br/>
        <w:t>git_diff</w:t>
        <w:br/>
        <w:t>agent_output</w:t>
        <w:br/>
        <w:t>link</w:t>
      </w:r>
    </w:p>
    <w:p>
      <w:pPr>
        <w:pStyle w:val="Heading2"/>
      </w:pPr>
      <w:r>
        <w:t>7.2 Resource Versioning</w:t>
      </w:r>
    </w:p>
    <w:p>
      <w:pPr>
        <w:pStyle w:val="BodyText"/>
      </w:pPr>
      <w:r>
        <w:t>Resources have stable identities and immutable versions. Updating a note creates a new resource version rather than overwriting the previous version.</w:t>
      </w:r>
    </w:p>
    <w:p>
      <w:pPr>
        <w:pStyle w:val="BodyText"/>
      </w:pPr>
      <w:r>
        <w:t>For file-backed versions, the application stores provider, bucket, object key, optional provider object version, content checksum, size, and MIME type. Supabase Storage is the first provider, but its metadata tables are not treated as the resource record.</w:t>
      </w:r>
    </w:p>
    <w:p>
      <w:pPr>
        <w:pStyle w:val="ListBullet"/>
      </w:pPr>
      <w:r>
        <w:t>Text content</w:t>
      </w:r>
    </w:p>
    <w:p>
      <w:pPr>
        <w:pStyle w:val="ListBullet"/>
      </w:pPr>
      <w:r>
        <w:t>Storage-object reference</w:t>
      </w:r>
    </w:p>
    <w:p>
      <w:pPr>
        <w:pStyle w:val="ListBullet"/>
      </w:pPr>
      <w:r>
        <w:t>MIME type</w:t>
      </w:r>
    </w:p>
    <w:p>
      <w:pPr>
        <w:pStyle w:val="ListBullet"/>
      </w:pPr>
      <w:r>
        <w:t>Content checksum</w:t>
      </w:r>
    </w:p>
    <w:p>
      <w:pPr>
        <w:pStyle w:val="ListBullet"/>
      </w:pPr>
      <w:r>
        <w:t>Change summary</w:t>
      </w:r>
    </w:p>
    <w:p>
      <w:pPr>
        <w:pStyle w:val="ListBullet"/>
      </w:pPr>
      <w:r>
        <w:t>Creating user or agent</w:t>
      </w:r>
    </w:p>
    <w:p>
      <w:pPr>
        <w:pStyle w:val="ListBullet"/>
      </w:pPr>
      <w:r>
        <w:t>Creation timestamp</w:t>
      </w:r>
    </w:p>
    <w:p>
      <w:pPr>
        <w:pStyle w:val="Heading2"/>
      </w:pPr>
      <w:r>
        <w:t>7.3 Resource Features</w:t>
      </w:r>
    </w:p>
    <w:p>
      <w:pPr>
        <w:pStyle w:val="ListBullet"/>
      </w:pPr>
      <w:r>
        <w:t>Create and edit notes</w:t>
      </w:r>
    </w:p>
    <w:p>
      <w:pPr>
        <w:pStyle w:val="ListBullet"/>
      </w:pPr>
      <w:r>
        <w:t>Upload files</w:t>
      </w:r>
    </w:p>
    <w:p>
      <w:pPr>
        <w:pStyle w:val="ListBullet"/>
      </w:pPr>
      <w:r>
        <w:t>View version history</w:t>
      </w:r>
    </w:p>
    <w:p>
      <w:pPr>
        <w:pStyle w:val="ListBullet"/>
      </w:pPr>
      <w:r>
        <w:t>Search resources</w:t>
      </w:r>
    </w:p>
    <w:p>
      <w:pPr>
        <w:pStyle w:val="ListBullet"/>
      </w:pPr>
      <w:r>
        <w:t>Filter by tags</w:t>
      </w:r>
    </w:p>
    <w:p>
      <w:pPr>
        <w:pStyle w:val="ListBullet"/>
      </w:pPr>
      <w:r>
        <w:t>Assign or remove tags</w:t>
      </w:r>
    </w:p>
    <w:p>
      <w:pPr>
        <w:pStyle w:val="ListBullet"/>
      </w:pPr>
      <w:r>
        <w:t>View related objects</w:t>
      </w:r>
    </w:p>
    <w:p>
      <w:pPr>
        <w:pStyle w:val="ListBullet"/>
      </w:pPr>
      <w:r>
        <w:t>Archive resources</w:t>
      </w:r>
    </w:p>
    <w:p>
      <w:pPr>
        <w:pStyle w:val="ListBullet"/>
      </w:pPr>
      <w:r>
        <w:t>Attach exact resource versions to messages</w:t>
      </w:r>
    </w:p>
    <w:p>
      <w:pPr>
        <w:pStyle w:val="ListBullet"/>
      </w:pPr>
      <w:r>
        <w:t>Open resources produced by workflows or agents</w:t>
      </w:r>
    </w:p>
    <w:p>
      <w:pPr>
        <w:pStyle w:val="Heading2"/>
      </w:pPr>
      <w:r>
        <w:t>7.4 Resource Search</w:t>
      </w:r>
    </w:p>
    <w:p>
      <w:pPr>
        <w:pStyle w:val="BodyText"/>
      </w:pPr>
      <w:r>
        <w:t>Prototype search uses PostgreSQL full-text search, title matching, tag filtering, resource-type filtering, and basic date filtering. Embeddings, chunking, OCR, malware scanning, external synchronization, legal holds, and advanced resource governance are deferred.</w:t>
      </w:r>
    </w:p>
    <w:p>
      <w:pPr>
        <w:pStyle w:val="Heading1"/>
      </w:pPr>
      <w:r>
        <w:t>8. Agents</w:t>
      </w:r>
    </w:p>
    <w:p>
      <w:pPr>
        <w:pStyle w:val="Heading2"/>
      </w:pPr>
      <w:r>
        <w:t>8.1 Agent Definitions</w:t>
      </w:r>
    </w:p>
    <w:p>
      <w:pPr>
        <w:pStyle w:val="BodyText"/>
      </w:pPr>
      <w:r>
        <w:t>An agent has a stable definition and one or more immutable versions. An agent version contains instructions, requested OpenCode configuration, allowed platform function keys, execution timeout, output expectations, creator, and creation timestamp.</w:t>
      </w:r>
    </w:p>
    <w:p>
      <w:pPr>
        <w:pStyle w:val="Heading2"/>
      </w:pPr>
      <w:r>
        <w:t>8.2 Agent Execution Modes</w:t>
      </w:r>
    </w:p>
    <w:p>
      <w:pPr>
        <w:pStyle w:val="Heading3"/>
      </w:pPr>
      <w:r>
        <w:t>Background Agent Worker</w:t>
      </w:r>
    </w:p>
    <w:p>
      <w:pPr>
        <w:pStyle w:val="BodyText"/>
        <w:ind w:left="346" w:hanging="346"/>
      </w:pPr>
      <w:r>
        <w:rPr>
          <w:b/>
        </w:rPr>
        <w:t xml:space="preserve">1. </w:t>
      </w:r>
      <w:r>
        <w:t>A user or workflow requests an execution through a PostgreSQL function.</w:t>
      </w:r>
    </w:p>
    <w:p>
      <w:pPr>
        <w:pStyle w:val="BodyText"/>
        <w:ind w:left="346" w:hanging="346"/>
      </w:pPr>
      <w:r>
        <w:rPr>
          <w:b/>
        </w:rPr>
        <w:t xml:space="preserve">2. </w:t>
      </w:r>
      <w:r>
        <w:t>The function creates an agent-execution record and durable worker job.</w:t>
      </w:r>
    </w:p>
    <w:p>
      <w:pPr>
        <w:pStyle w:val="BodyText"/>
        <w:ind w:left="346" w:hanging="346"/>
      </w:pPr>
      <w:r>
        <w:rPr>
          <w:b/>
        </w:rPr>
        <w:t xml:space="preserve">3. </w:t>
      </w:r>
      <w:r>
        <w:t>An OpenCode or fake worker claims the job.</w:t>
      </w:r>
    </w:p>
    <w:p>
      <w:pPr>
        <w:pStyle w:val="BodyText"/>
        <w:ind w:left="346" w:hanging="346"/>
      </w:pPr>
      <w:r>
        <w:rPr>
          <w:b/>
        </w:rPr>
        <w:t xml:space="preserve">4. </w:t>
      </w:r>
      <w:r>
        <w:t>The worker executes without a present human OpenCode conversation.</w:t>
      </w:r>
    </w:p>
    <w:p>
      <w:pPr>
        <w:pStyle w:val="BodyText"/>
        <w:ind w:left="346" w:hanging="346"/>
      </w:pPr>
      <w:r>
        <w:rPr>
          <w:b/>
        </w:rPr>
        <w:t xml:space="preserve">5. </w:t>
      </w:r>
      <w:r>
        <w:t>The worker returns messages, resources, tags, events, and final status through worker functions.</w:t>
      </w:r>
    </w:p>
    <w:p>
      <w:pPr>
        <w:pStyle w:val="Heading3"/>
      </w:pPr>
      <w:r>
        <w:t>Human-Directed OpenCode Agent</w:t>
      </w:r>
    </w:p>
    <w:p>
      <w:pPr>
        <w:pStyle w:val="BodyText"/>
        <w:ind w:left="346" w:hanging="346"/>
      </w:pPr>
      <w:r>
        <w:rPr>
          <w:b/>
        </w:rPr>
        <w:t xml:space="preserve">1. </w:t>
      </w:r>
      <w:r>
        <w:t>The user starts an interactive OpenCode session.</w:t>
      </w:r>
    </w:p>
    <w:p>
      <w:pPr>
        <w:pStyle w:val="BodyText"/>
        <w:ind w:left="346" w:hanging="346"/>
      </w:pPr>
      <w:r>
        <w:rPr>
          <w:b/>
        </w:rPr>
        <w:t xml:space="preserve">2. </w:t>
      </w:r>
      <w:r>
        <w:t>The platform creates a short-lived, project-scoped delegated session.</w:t>
      </w:r>
    </w:p>
    <w:p>
      <w:pPr>
        <w:pStyle w:val="BodyText"/>
        <w:ind w:left="346" w:hanging="346"/>
      </w:pPr>
      <w:r>
        <w:rPr>
          <w:b/>
        </w:rPr>
        <w:t xml:space="preserve">3. </w:t>
      </w:r>
      <w:r>
        <w:t>OpenCode receives only approved function tools.</w:t>
      </w:r>
    </w:p>
    <w:p>
      <w:pPr>
        <w:pStyle w:val="BodyText"/>
        <w:ind w:left="346" w:hanging="346"/>
      </w:pPr>
      <w:r>
        <w:rPr>
          <w:b/>
        </w:rPr>
        <w:t xml:space="preserve">4. </w:t>
      </w:r>
      <w:r>
        <w:t>The agent acts under the user’s authority while retaining its own session identity.</w:t>
      </w:r>
    </w:p>
    <w:p>
      <w:pPr>
        <w:pStyle w:val="BodyText"/>
        <w:ind w:left="346" w:hanging="346"/>
      </w:pPr>
      <w:r>
        <w:rPr>
          <w:b/>
        </w:rPr>
        <w:t xml:space="preserve">5. </w:t>
      </w:r>
      <w:r>
        <w:t>Every action records both the human principal and delegated agent session.</w:t>
      </w:r>
    </w:p>
    <w:p>
      <w:pPr>
        <w:pStyle w:val="Heading2"/>
      </w:pPr>
      <w:r>
        <w:t>8.3 Agent Capabilities</w:t>
      </w:r>
    </w:p>
    <w:p>
      <w:pPr>
        <w:pStyle w:val="BodyText"/>
      </w:pPr>
      <w:r>
        <w:t>Agent access is data driven. A function catalog identifies functions available for delegation. Each agent version receives an explicit allowlist of function keys. The prototype does not implement a general policy engine; function grants and project membership provide the initial authorization boundary.</w:t>
      </w:r>
    </w:p>
    <w:p>
      <w:pPr>
        <w:pStyle w:val="Heading1"/>
      </w:pPr>
      <w:r>
        <w:t>9. Messaging</w:t>
      </w:r>
    </w:p>
    <w:p>
      <w:pPr>
        <w:pStyle w:val="Heading2"/>
      </w:pPr>
      <w:r>
        <w:t>9.1 Conversations</w:t>
      </w:r>
    </w:p>
    <w:p>
      <w:pPr>
        <w:pStyle w:val="BodyText"/>
      </w:pPr>
      <w:r>
        <w:t>The platform uses one durable conversation model for user-to-agent chat, workflow-associated chat, human-directed OpenCode session history, and system messages. Agent-to-agent delegation is structurally possible but not required for the first release.</w:t>
      </w:r>
    </w:p>
    <w:p>
      <w:pPr>
        <w:pStyle w:val="Heading2"/>
      </w:pPr>
      <w:r>
        <w:t>9.2 Messages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40"/>
        <w:gridCol w:w="5040"/>
      </w:tblGrid>
      <w:tr>
        <w:trPr>
          <w:tblHeader w:val="true"/>
          <w:cantSplit/>
        </w:trPr>
        <w:tc>
          <w:tcPr>
            <w:tcW w:type="dxa" w:w="2592"/>
            <w:shd w:fill="1F4E78"/>
            <w:vAlign w:val="center"/>
          </w:tcPr>
          <w:p>
            <w:r/>
            <w:r>
              <w:rPr>
                <w:b/>
                <w:color w:val="FFFFFF"/>
                <w:sz w:val="17"/>
              </w:rPr>
              <w:t>Field</w:t>
            </w:r>
          </w:p>
        </w:tc>
        <w:tc>
          <w:tcPr>
            <w:tcW w:type="dxa" w:w="7056"/>
            <w:shd w:fill="1F4E78"/>
            <w:vAlign w:val="center"/>
          </w:tcPr>
          <w:p>
            <w:r/>
            <w:r>
              <w:rPr>
                <w:b/>
                <w:color w:val="FFFFFF"/>
                <w:sz w:val="17"/>
              </w:rPr>
              <w:t>Meaning</w:t>
            </w:r>
          </w:p>
        </w:tc>
      </w:tr>
      <w:tr>
        <w:trPr>
          <w:cantSplit/>
        </w:trPr>
        <w:tc>
          <w:tcPr>
            <w:tcW w:type="dxa" w:w="2592"/>
            <w:vAlign w:val="center"/>
          </w:tcPr>
          <w:p>
            <w:r/>
            <w:r>
              <w:rPr>
                <w:b w:val="0"/>
                <w:sz w:val="17"/>
              </w:rPr>
              <w:t>conversation_id</w:t>
            </w:r>
          </w:p>
        </w:tc>
        <w:tc>
          <w:tcPr>
            <w:tcW w:type="dxa" w:w="7056"/>
            <w:vAlign w:val="center"/>
          </w:tcPr>
          <w:p>
            <w:r/>
            <w:r>
              <w:rPr>
                <w:b w:val="0"/>
                <w:sz w:val="17"/>
              </w:rPr>
              <w:t>Owning conversation</w:t>
            </w:r>
          </w:p>
        </w:tc>
      </w:tr>
      <w:tr>
        <w:trPr>
          <w:cantSplit/>
        </w:trPr>
        <w:tc>
          <w:tcPr>
            <w:tcW w:type="dxa" w:w="2592"/>
            <w:vAlign w:val="center"/>
            <w:shd w:fill="F5F8FA"/>
          </w:tcPr>
          <w:p>
            <w:r/>
            <w:r>
              <w:rPr>
                <w:b w:val="0"/>
                <w:sz w:val="17"/>
              </w:rPr>
              <w:t>sequence_number</w:t>
            </w:r>
          </w:p>
        </w:tc>
        <w:tc>
          <w:tcPr>
            <w:tcW w:type="dxa" w:w="7056"/>
            <w:vAlign w:val="center"/>
            <w:shd w:fill="F5F8FA"/>
          </w:tcPr>
          <w:p>
            <w:r/>
            <w:r>
              <w:rPr>
                <w:b w:val="0"/>
                <w:sz w:val="17"/>
              </w:rPr>
              <w:t>Stable message order</w:t>
            </w:r>
          </w:p>
        </w:tc>
      </w:tr>
      <w:tr>
        <w:trPr>
          <w:cantSplit/>
        </w:trPr>
        <w:tc>
          <w:tcPr>
            <w:tcW w:type="dxa" w:w="2592"/>
            <w:vAlign w:val="center"/>
          </w:tcPr>
          <w:p>
            <w:r/>
            <w:r>
              <w:rPr>
                <w:b w:val="0"/>
                <w:sz w:val="17"/>
              </w:rPr>
              <w:t>sender_type</w:t>
            </w:r>
          </w:p>
        </w:tc>
        <w:tc>
          <w:tcPr>
            <w:tcW w:type="dxa" w:w="7056"/>
            <w:vAlign w:val="center"/>
          </w:tcPr>
          <w:p>
            <w:r/>
            <w:r>
              <w:rPr>
                <w:b w:val="0"/>
                <w:sz w:val="17"/>
              </w:rPr>
              <w:t>user, agent, worker, operator_agent, or system</w:t>
            </w:r>
          </w:p>
        </w:tc>
      </w:tr>
      <w:tr>
        <w:trPr>
          <w:cantSplit/>
        </w:trPr>
        <w:tc>
          <w:tcPr>
            <w:tcW w:type="dxa" w:w="2592"/>
            <w:vAlign w:val="center"/>
            <w:shd w:fill="F5F8FA"/>
          </w:tcPr>
          <w:p>
            <w:r/>
            <w:r>
              <w:rPr>
                <w:b w:val="0"/>
                <w:sz w:val="17"/>
              </w:rPr>
              <w:t>sender references</w:t>
            </w:r>
          </w:p>
        </w:tc>
        <w:tc>
          <w:tcPr>
            <w:tcW w:type="dxa" w:w="7056"/>
            <w:vAlign w:val="center"/>
            <w:shd w:fill="F5F8FA"/>
          </w:tcPr>
          <w:p>
            <w:r/>
            <w:r>
              <w:rPr>
                <w:b w:val="0"/>
                <w:sz w:val="17"/>
              </w:rPr>
              <w:t>Human, agent version, execution, or operator session</w:t>
            </w:r>
          </w:p>
        </w:tc>
      </w:tr>
      <w:tr>
        <w:trPr>
          <w:cantSplit/>
        </w:trPr>
        <w:tc>
          <w:tcPr>
            <w:tcW w:type="dxa" w:w="2592"/>
            <w:vAlign w:val="center"/>
          </w:tcPr>
          <w:p>
            <w:r/>
            <w:r>
              <w:rPr>
                <w:b w:val="0"/>
                <w:sz w:val="17"/>
              </w:rPr>
              <w:t>message_type</w:t>
            </w:r>
          </w:p>
        </w:tc>
        <w:tc>
          <w:tcPr>
            <w:tcW w:type="dxa" w:w="7056"/>
            <w:vAlign w:val="center"/>
          </w:tcPr>
          <w:p>
            <w:r/>
            <w:r>
              <w:rPr>
                <w:b w:val="0"/>
                <w:sz w:val="17"/>
              </w:rPr>
              <w:t>user_text, agent_text, system, resource_reference, task_request, task_result, or error</w:t>
            </w:r>
          </w:p>
        </w:tc>
      </w:tr>
      <w:tr>
        <w:trPr>
          <w:cantSplit/>
        </w:trPr>
        <w:tc>
          <w:tcPr>
            <w:tcW w:type="dxa" w:w="2592"/>
            <w:vAlign w:val="center"/>
            <w:shd w:fill="F5F8FA"/>
          </w:tcPr>
          <w:p>
            <w:r/>
            <w:r>
              <w:rPr>
                <w:b w:val="0"/>
                <w:sz w:val="17"/>
              </w:rPr>
              <w:t>text_content</w:t>
            </w:r>
          </w:p>
        </w:tc>
        <w:tc>
          <w:tcPr>
            <w:tcW w:type="dxa" w:w="7056"/>
            <w:vAlign w:val="center"/>
            <w:shd w:fill="F5F8FA"/>
          </w:tcPr>
          <w:p>
            <w:r/>
            <w:r>
              <w:rPr>
                <w:b w:val="0"/>
                <w:sz w:val="17"/>
              </w:rPr>
              <w:t>Human-readable content</w:t>
            </w:r>
          </w:p>
        </w:tc>
      </w:tr>
      <w:tr>
        <w:trPr>
          <w:cantSplit/>
        </w:trPr>
        <w:tc>
          <w:tcPr>
            <w:tcW w:type="dxa" w:w="2592"/>
            <w:vAlign w:val="center"/>
          </w:tcPr>
          <w:p>
            <w:r/>
            <w:r>
              <w:rPr>
                <w:b w:val="0"/>
                <w:sz w:val="17"/>
              </w:rPr>
              <w:t>parent_message_id</w:t>
            </w:r>
          </w:p>
        </w:tc>
        <w:tc>
          <w:tcPr>
            <w:tcW w:type="dxa" w:w="7056"/>
            <w:vAlign w:val="center"/>
          </w:tcPr>
          <w:p>
            <w:r/>
            <w:r>
              <w:rPr>
                <w:b w:val="0"/>
                <w:sz w:val="17"/>
              </w:rPr>
              <w:t>Optional reply relationship</w:t>
            </w:r>
          </w:p>
        </w:tc>
      </w:tr>
      <w:tr>
        <w:trPr>
          <w:cantSplit/>
        </w:trPr>
        <w:tc>
          <w:tcPr>
            <w:tcW w:type="dxa" w:w="2592"/>
            <w:vAlign w:val="center"/>
            <w:shd w:fill="F5F8FA"/>
          </w:tcPr>
          <w:p>
            <w:r/>
            <w:r>
              <w:rPr>
                <w:b w:val="0"/>
                <w:sz w:val="17"/>
              </w:rPr>
              <w:t>created_at</w:t>
            </w:r>
          </w:p>
        </w:tc>
        <w:tc>
          <w:tcPr>
            <w:tcW w:type="dxa" w:w="7056"/>
            <w:vAlign w:val="center"/>
            <w:shd w:fill="F5F8FA"/>
          </w:tcPr>
          <w:p>
            <w:r/>
            <w:r>
              <w:rPr>
                <w:b w:val="0"/>
                <w:sz w:val="17"/>
              </w:rPr>
              <w:t>Durable timestamp</w:t>
            </w:r>
          </w:p>
        </w:tc>
      </w:tr>
    </w:tbl>
    <w:p/>
    <w:p>
      <w:pPr>
        <w:pStyle w:val="BodyText"/>
      </w:pPr>
      <w:r>
        <w:t>Structured provider payloads are not the authoritative message model. When a message requires structured fields, those fields should be stored in typed related records where practical. Raw provider snapshots may be retained as JSONB only for debugging or adapter compatibility.</w:t>
      </w:r>
    </w:p>
    <w:p>
      <w:pPr>
        <w:pStyle w:val="Heading2"/>
      </w:pPr>
      <w:r>
        <w:t>9.3 Streaming and Attachments</w:t>
      </w:r>
    </w:p>
    <w:p>
      <w:pPr>
        <w:pStyle w:val="BodyText"/>
      </w:pPr>
      <w:r>
        <w:t>Transient OpenCode output may stream to the UI. Only completed messages and meaningful execution events are persisted. Messages may reference exact resource versions. Every execution records the message and resource-version identifiers supplied as context.</w:t>
      </w:r>
    </w:p>
    <w:p>
      <w:pPr>
        <w:pStyle w:val="Heading1"/>
      </w:pPr>
      <w:r>
        <w:t>10. Relational Workflow Design</w:t>
      </w:r>
    </w:p>
    <w:p>
      <w:pPr>
        <w:pStyle w:val="Lead"/>
      </w:pPr>
      <w:r>
        <w:t>Workflow graphs are represented entirely through relational records. A workflow version owns node rows and edge rows. Source and destination node IDs define topology. Type-specific configuration is stored in dedicated tables, and editor layout is stored separately from execution semantics.</w:t>
      </w:r>
    </w:p>
    <w:tbl>
      <w:tblPr>
        <w:tblW w:type="auto" w:w="0"/>
        <w:jc w:val="center"/>
        <w:tblLayout w:type="fixed"/>
        <w:tblLook w:firstColumn="1" w:firstRow="1" w:lastColumn="0" w:lastRow="0" w:noHBand="0" w:noVBand="1" w:val="04A0"/>
        <w:tblBorders>
          <w:top w:val="single" w:sz="10" w:color="5A8BA8"/>
          <w:left w:val="single" w:sz="10" w:color="5A8BA8"/>
          <w:bottom w:val="single" w:sz="10" w:color="5A8BA8"/>
          <w:right w:val="single" w:sz="10" w:color="5A8BA8"/>
          <w:insideH w:val="single" w:sz="10" w:color="5A8BA8"/>
          <w:insideV w:val="single" w:sz="10" w:color="5A8BA8"/>
        </w:tblBorders>
      </w:tblPr>
      <w:tblGrid>
        <w:gridCol w:w="10080"/>
      </w:tblGrid>
      <w:tr>
        <w:trPr>
          <w:cantSplit/>
          <w:tblHeader/>
        </w:trPr>
        <w:tc>
          <w:tcPr>
            <w:tcW w:type="dxa" w:w="9648"/>
            <w:shd w:fill="EAF3F8"/>
          </w:tcPr>
          <w:p>
            <w:r>
              <w:rPr>
                <w:b/>
                <w:color w:val="164C6E"/>
              </w:rPr>
              <w:t xml:space="preserve">No graph JSON. </w:t>
            </w:r>
            <w:r>
              <w:t>The frontend may construct an in-memory graph for rendering, but it must load that graph from rows and save changes through node- and edge-oriented functions. The database never treats one opaque JSON document as the authoritative workflow definition.</w:t>
            </w:r>
          </w:p>
        </w:tc>
      </w:tr>
    </w:tbl>
    <w:p/>
    <w:p>
      <w:pPr>
        <w:pStyle w:val="Heading2"/>
      </w:pPr>
      <w:r>
        <w:t>10.1 Workflow and Version Records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40"/>
        <w:gridCol w:w="5040"/>
      </w:tblGrid>
      <w:tr>
        <w:trPr>
          <w:tblHeader w:val="true"/>
          <w:cantSplit/>
        </w:trPr>
        <w:tc>
          <w:tcPr>
            <w:tcW w:type="dxa" w:w="3240"/>
            <w:shd w:fill="1F4E78"/>
            <w:vAlign w:val="center"/>
          </w:tcPr>
          <w:p>
            <w:r/>
            <w:r>
              <w:rPr>
                <w:b/>
                <w:color w:val="FFFFFF"/>
                <w:sz w:val="16"/>
              </w:rPr>
              <w:t>Table</w:t>
            </w:r>
          </w:p>
        </w:tc>
        <w:tc>
          <w:tcPr>
            <w:tcW w:type="dxa" w:w="6408"/>
            <w:shd w:fill="1F4E78"/>
            <w:vAlign w:val="center"/>
          </w:tcPr>
          <w:p>
            <w:r/>
            <w:r>
              <w:rPr>
                <w:b/>
                <w:color w:val="FFFFFF"/>
                <w:sz w:val="16"/>
              </w:rPr>
              <w:t>Purpose</w:t>
            </w:r>
          </w:p>
        </w:tc>
      </w:tr>
      <w:tr>
        <w:trPr>
          <w:cantSplit/>
        </w:trPr>
        <w:tc>
          <w:tcPr>
            <w:tcW w:type="dxa" w:w="3240"/>
            <w:vAlign w:val="center"/>
          </w:tcPr>
          <w:p>
            <w:r/>
            <w:r>
              <w:rPr>
                <w:b w:val="0"/>
                <w:sz w:val="16"/>
              </w:rPr>
              <w:t>workflows</w:t>
            </w:r>
          </w:p>
        </w:tc>
        <w:tc>
          <w:tcPr>
            <w:tcW w:type="dxa" w:w="6408"/>
            <w:vAlign w:val="center"/>
          </w:tcPr>
          <w:p>
            <w:r/>
            <w:r>
              <w:rPr>
                <w:b w:val="0"/>
                <w:sz w:val="16"/>
              </w:rPr>
              <w:t>Stable workflow identity, project, name, description, and active version reference.</w:t>
            </w:r>
          </w:p>
        </w:tc>
      </w:tr>
      <w:tr>
        <w:trPr>
          <w:cantSplit/>
        </w:trPr>
        <w:tc>
          <w:tcPr>
            <w:tcW w:type="dxa" w:w="3240"/>
            <w:vAlign w:val="center"/>
            <w:shd w:fill="F5F8FA"/>
          </w:tcPr>
          <w:p>
            <w:r/>
            <w:r>
              <w:rPr>
                <w:b w:val="0"/>
                <w:sz w:val="16"/>
              </w:rPr>
              <w:t>workflow_versions</w:t>
            </w:r>
          </w:p>
        </w:tc>
        <w:tc>
          <w:tcPr>
            <w:tcW w:type="dxa" w:w="6408"/>
            <w:vAlign w:val="center"/>
            <w:shd w:fill="F5F8FA"/>
          </w:tcPr>
          <w:p>
            <w:r/>
            <w:r>
              <w:rPr>
                <w:b w:val="0"/>
                <w:sz w:val="16"/>
              </w:rPr>
              <w:t>Draft or published version identity, version number, lifecycle status, creator, checksum, and publication timestamp.</w:t>
            </w:r>
          </w:p>
        </w:tc>
      </w:tr>
      <w:tr>
        <w:trPr>
          <w:cantSplit/>
        </w:trPr>
        <w:tc>
          <w:tcPr>
            <w:tcW w:type="dxa" w:w="3240"/>
            <w:vAlign w:val="center"/>
          </w:tcPr>
          <w:p>
            <w:r/>
            <w:r>
              <w:rPr>
                <w:b w:val="0"/>
                <w:sz w:val="16"/>
              </w:rPr>
              <w:t>workflow_variable_definitions</w:t>
            </w:r>
          </w:p>
        </w:tc>
        <w:tc>
          <w:tcPr>
            <w:tcW w:type="dxa" w:w="6408"/>
            <w:vAlign w:val="center"/>
          </w:tcPr>
          <w:p>
            <w:r/>
            <w:r>
              <w:rPr>
                <w:b w:val="0"/>
                <w:sz w:val="16"/>
              </w:rPr>
              <w:t>Typed input and workflow-variable declarations for a version.</w:t>
            </w:r>
          </w:p>
        </w:tc>
      </w:tr>
      <w:tr>
        <w:trPr>
          <w:cantSplit/>
        </w:trPr>
        <w:tc>
          <w:tcPr>
            <w:tcW w:type="dxa" w:w="3240"/>
            <w:vAlign w:val="center"/>
            <w:shd w:fill="F5F8FA"/>
          </w:tcPr>
          <w:p>
            <w:r/>
            <w:r>
              <w:rPr>
                <w:b w:val="0"/>
                <w:sz w:val="16"/>
              </w:rPr>
              <w:t>workflow_nodes</w:t>
            </w:r>
          </w:p>
        </w:tc>
        <w:tc>
          <w:tcPr>
            <w:tcW w:type="dxa" w:w="6408"/>
            <w:vAlign w:val="center"/>
            <w:shd w:fill="F5F8FA"/>
          </w:tcPr>
          <w:p>
            <w:r/>
            <w:r>
              <w:rPr>
                <w:b w:val="0"/>
                <w:sz w:val="16"/>
              </w:rPr>
              <w:t>One row per graph node.</w:t>
            </w:r>
          </w:p>
        </w:tc>
      </w:tr>
      <w:tr>
        <w:trPr>
          <w:cantSplit/>
        </w:trPr>
        <w:tc>
          <w:tcPr>
            <w:tcW w:type="dxa" w:w="3240"/>
            <w:vAlign w:val="center"/>
          </w:tcPr>
          <w:p>
            <w:r/>
            <w:r>
              <w:rPr>
                <w:b w:val="0"/>
                <w:sz w:val="16"/>
              </w:rPr>
              <w:t>workflow_edges</w:t>
            </w:r>
          </w:p>
        </w:tc>
        <w:tc>
          <w:tcPr>
            <w:tcW w:type="dxa" w:w="6408"/>
            <w:vAlign w:val="center"/>
          </w:tcPr>
          <w:p>
            <w:r/>
            <w:r>
              <w:rPr>
                <w:b w:val="0"/>
                <w:sz w:val="16"/>
              </w:rPr>
              <w:t>One row per directed edge using from_node_id and to_node_id.</w:t>
            </w:r>
          </w:p>
        </w:tc>
      </w:tr>
      <w:tr>
        <w:trPr>
          <w:cantSplit/>
        </w:trPr>
        <w:tc>
          <w:tcPr>
            <w:tcW w:type="dxa" w:w="3240"/>
            <w:vAlign w:val="center"/>
            <w:shd w:fill="F5F8FA"/>
          </w:tcPr>
          <w:p>
            <w:r/>
            <w:r>
              <w:rPr>
                <w:b w:val="0"/>
                <w:sz w:val="16"/>
              </w:rPr>
              <w:t>workflow_node_layouts</w:t>
            </w:r>
          </w:p>
        </w:tc>
        <w:tc>
          <w:tcPr>
            <w:tcW w:type="dxa" w:w="6408"/>
            <w:vAlign w:val="center"/>
            <w:shd w:fill="F5F8FA"/>
          </w:tcPr>
          <w:p>
            <w:r/>
            <w:r>
              <w:rPr>
                <w:b w:val="0"/>
                <w:sz w:val="16"/>
              </w:rPr>
              <w:t>Editor-only position and size records.</w:t>
            </w:r>
          </w:p>
        </w:tc>
      </w:tr>
      <w:tr>
        <w:trPr>
          <w:cantSplit/>
        </w:trPr>
        <w:tc>
          <w:tcPr>
            <w:tcW w:type="dxa" w:w="3240"/>
            <w:vAlign w:val="center"/>
          </w:tcPr>
          <w:p>
            <w:r/>
            <w:r>
              <w:rPr>
                <w:b w:val="0"/>
                <w:sz w:val="16"/>
              </w:rPr>
              <w:t>workflow_agent_node_configs</w:t>
            </w:r>
          </w:p>
        </w:tc>
        <w:tc>
          <w:tcPr>
            <w:tcW w:type="dxa" w:w="6408"/>
            <w:vAlign w:val="center"/>
          </w:tcPr>
          <w:p>
            <w:r/>
            <w:r>
              <w:rPr>
                <w:b w:val="0"/>
                <w:sz w:val="16"/>
              </w:rPr>
              <w:t>Typed configuration for agent nodes.</w:t>
            </w:r>
          </w:p>
        </w:tc>
      </w:tr>
      <w:tr>
        <w:trPr>
          <w:cantSplit/>
        </w:trPr>
        <w:tc>
          <w:tcPr>
            <w:tcW w:type="dxa" w:w="3240"/>
            <w:vAlign w:val="center"/>
            <w:shd w:fill="F5F8FA"/>
          </w:tcPr>
          <w:p>
            <w:r/>
            <w:r>
              <w:rPr>
                <w:b w:val="0"/>
                <w:sz w:val="16"/>
              </w:rPr>
              <w:t>workflow_human_task_node_configs</w:t>
            </w:r>
          </w:p>
        </w:tc>
        <w:tc>
          <w:tcPr>
            <w:tcW w:type="dxa" w:w="6408"/>
            <w:vAlign w:val="center"/>
            <w:shd w:fill="F5F8FA"/>
          </w:tcPr>
          <w:p>
            <w:r/>
            <w:r>
              <w:rPr>
                <w:b w:val="0"/>
                <w:sz w:val="16"/>
              </w:rPr>
              <w:t>Typed configuration for human-task nodes.</w:t>
            </w:r>
          </w:p>
        </w:tc>
      </w:tr>
      <w:tr>
        <w:trPr>
          <w:cantSplit/>
        </w:trPr>
        <w:tc>
          <w:tcPr>
            <w:tcW w:type="dxa" w:w="3240"/>
            <w:vAlign w:val="center"/>
          </w:tcPr>
          <w:p>
            <w:r/>
            <w:r>
              <w:rPr>
                <w:b w:val="0"/>
                <w:sz w:val="16"/>
              </w:rPr>
              <w:t>workflow_condition_node_configs</w:t>
            </w:r>
          </w:p>
        </w:tc>
        <w:tc>
          <w:tcPr>
            <w:tcW w:type="dxa" w:w="6408"/>
            <w:vAlign w:val="center"/>
          </w:tcPr>
          <w:p>
            <w:r/>
            <w:r>
              <w:rPr>
                <w:b w:val="0"/>
                <w:sz w:val="16"/>
              </w:rPr>
              <w:t>Typed configuration for condition nodes when a node-level selector is needed.</w:t>
            </w:r>
          </w:p>
        </w:tc>
      </w:tr>
    </w:tbl>
    <w:p/>
    <w:p>
      <w:pPr>
        <w:pStyle w:val="BodyText"/>
      </w:pPr>
      <w:r>
        <w:t>Draft versions are mutable through functions. Published versions are immutable. Editing a published workflow creates a new draft version by copying the relational records.</w:t>
      </w:r>
    </w:p>
    <w:p>
      <w:pPr>
        <w:pStyle w:val="Heading2"/>
      </w:pPr>
      <w:r>
        <w:t>10.2 Node Records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40"/>
        <w:gridCol w:w="5040"/>
      </w:tblGrid>
      <w:tr>
        <w:trPr>
          <w:tblHeader w:val="true"/>
          <w:cantSplit/>
        </w:trPr>
        <w:tc>
          <w:tcPr>
            <w:tcW w:type="dxa" w:w="2880"/>
            <w:shd w:fill="1F4E78"/>
            <w:vAlign w:val="center"/>
          </w:tcPr>
          <w:p>
            <w:r/>
            <w:r>
              <w:rPr>
                <w:b/>
                <w:color w:val="FFFFFF"/>
                <w:sz w:val="16"/>
              </w:rPr>
              <w:t>Column</w:t>
            </w:r>
          </w:p>
        </w:tc>
        <w:tc>
          <w:tcPr>
            <w:tcW w:type="dxa" w:w="6768"/>
            <w:shd w:fill="1F4E78"/>
            <w:vAlign w:val="center"/>
          </w:tcPr>
          <w:p>
            <w:r/>
            <w:r>
              <w:rPr>
                <w:b/>
                <w:color w:val="FFFFFF"/>
                <w:sz w:val="16"/>
              </w:rPr>
              <w:t>Purpose</w:t>
            </w:r>
          </w:p>
        </w:tc>
      </w:tr>
      <w:tr>
        <w:trPr>
          <w:cantSplit/>
        </w:trPr>
        <w:tc>
          <w:tcPr>
            <w:tcW w:type="dxa" w:w="2880"/>
            <w:vAlign w:val="center"/>
          </w:tcPr>
          <w:p>
            <w:r/>
            <w:r>
              <w:rPr>
                <w:b w:val="0"/>
                <w:sz w:val="16"/>
              </w:rPr>
              <w:t>id</w:t>
            </w:r>
          </w:p>
        </w:tc>
        <w:tc>
          <w:tcPr>
            <w:tcW w:type="dxa" w:w="6768"/>
            <w:vAlign w:val="center"/>
          </w:tcPr>
          <w:p>
            <w:r/>
            <w:r>
              <w:rPr>
                <w:b w:val="0"/>
                <w:sz w:val="16"/>
              </w:rPr>
              <w:t>Node identifier used by edges and run records.</w:t>
            </w:r>
          </w:p>
        </w:tc>
      </w:tr>
      <w:tr>
        <w:trPr>
          <w:cantSplit/>
        </w:trPr>
        <w:tc>
          <w:tcPr>
            <w:tcW w:type="dxa" w:w="2880"/>
            <w:vAlign w:val="center"/>
            <w:shd w:fill="F5F8FA"/>
          </w:tcPr>
          <w:p>
            <w:r/>
            <w:r>
              <w:rPr>
                <w:b w:val="0"/>
                <w:sz w:val="16"/>
              </w:rPr>
              <w:t>workflow_version_id</w:t>
            </w:r>
          </w:p>
        </w:tc>
        <w:tc>
          <w:tcPr>
            <w:tcW w:type="dxa" w:w="6768"/>
            <w:vAlign w:val="center"/>
            <w:shd w:fill="F5F8FA"/>
          </w:tcPr>
          <w:p>
            <w:r/>
            <w:r>
              <w:rPr>
                <w:b w:val="0"/>
                <w:sz w:val="16"/>
              </w:rPr>
              <w:t>Owning workflow version.</w:t>
            </w:r>
          </w:p>
        </w:tc>
      </w:tr>
      <w:tr>
        <w:trPr>
          <w:cantSplit/>
        </w:trPr>
        <w:tc>
          <w:tcPr>
            <w:tcW w:type="dxa" w:w="2880"/>
            <w:vAlign w:val="center"/>
          </w:tcPr>
          <w:p>
            <w:r/>
            <w:r>
              <w:rPr>
                <w:b w:val="0"/>
                <w:sz w:val="16"/>
              </w:rPr>
              <w:t>node_key</w:t>
            </w:r>
          </w:p>
        </w:tc>
        <w:tc>
          <w:tcPr>
            <w:tcW w:type="dxa" w:w="6768"/>
            <w:vAlign w:val="center"/>
          </w:tcPr>
          <w:p>
            <w:r/>
            <w:r>
              <w:rPr>
                <w:b w:val="0"/>
                <w:sz w:val="16"/>
              </w:rPr>
              <w:t>Stable key unique within the version.</w:t>
            </w:r>
          </w:p>
        </w:tc>
      </w:tr>
      <w:tr>
        <w:trPr>
          <w:cantSplit/>
        </w:trPr>
        <w:tc>
          <w:tcPr>
            <w:tcW w:type="dxa" w:w="2880"/>
            <w:vAlign w:val="center"/>
            <w:shd w:fill="F5F8FA"/>
          </w:tcPr>
          <w:p>
            <w:r/>
            <w:r>
              <w:rPr>
                <w:b w:val="0"/>
                <w:sz w:val="16"/>
              </w:rPr>
              <w:t>node_type</w:t>
            </w:r>
          </w:p>
        </w:tc>
        <w:tc>
          <w:tcPr>
            <w:tcW w:type="dxa" w:w="6768"/>
            <w:vAlign w:val="center"/>
            <w:shd w:fill="F5F8FA"/>
          </w:tcPr>
          <w:p>
            <w:r/>
            <w:r>
              <w:rPr>
                <w:b w:val="0"/>
                <w:sz w:val="16"/>
              </w:rPr>
              <w:t>start, agent, human_task, condition, or end.</w:t>
            </w:r>
          </w:p>
        </w:tc>
      </w:tr>
      <w:tr>
        <w:trPr>
          <w:cantSplit/>
        </w:trPr>
        <w:tc>
          <w:tcPr>
            <w:tcW w:type="dxa" w:w="2880"/>
            <w:vAlign w:val="center"/>
          </w:tcPr>
          <w:p>
            <w:r/>
            <w:r>
              <w:rPr>
                <w:b w:val="0"/>
                <w:sz w:val="16"/>
              </w:rPr>
              <w:t>name</w:t>
            </w:r>
          </w:p>
        </w:tc>
        <w:tc>
          <w:tcPr>
            <w:tcW w:type="dxa" w:w="6768"/>
            <w:vAlign w:val="center"/>
          </w:tcPr>
          <w:p>
            <w:r/>
            <w:r>
              <w:rPr>
                <w:b w:val="0"/>
                <w:sz w:val="16"/>
              </w:rPr>
              <w:t>Display label.</w:t>
            </w:r>
          </w:p>
        </w:tc>
      </w:tr>
      <w:tr>
        <w:trPr>
          <w:cantSplit/>
        </w:trPr>
        <w:tc>
          <w:tcPr>
            <w:tcW w:type="dxa" w:w="2880"/>
            <w:vAlign w:val="center"/>
            <w:shd w:fill="F5F8FA"/>
          </w:tcPr>
          <w:p>
            <w:r/>
            <w:r>
              <w:rPr>
                <w:b w:val="0"/>
                <w:sz w:val="16"/>
              </w:rPr>
              <w:t>description</w:t>
            </w:r>
          </w:p>
        </w:tc>
        <w:tc>
          <w:tcPr>
            <w:tcW w:type="dxa" w:w="6768"/>
            <w:vAlign w:val="center"/>
            <w:shd w:fill="F5F8FA"/>
          </w:tcPr>
          <w:p>
            <w:r/>
            <w:r>
              <w:rPr>
                <w:b w:val="0"/>
                <w:sz w:val="16"/>
              </w:rPr>
              <w:t>Optional explanation.</w:t>
            </w:r>
          </w:p>
        </w:tc>
      </w:tr>
      <w:tr>
        <w:trPr>
          <w:cantSplit/>
        </w:trPr>
        <w:tc>
          <w:tcPr>
            <w:tcW w:type="dxa" w:w="2880"/>
            <w:vAlign w:val="center"/>
          </w:tcPr>
          <w:p>
            <w:r/>
            <w:r>
              <w:rPr>
                <w:b w:val="0"/>
                <w:sz w:val="16"/>
              </w:rPr>
              <w:t>sort_order</w:t>
            </w:r>
          </w:p>
        </w:tc>
        <w:tc>
          <w:tcPr>
            <w:tcW w:type="dxa" w:w="6768"/>
            <w:vAlign w:val="center"/>
          </w:tcPr>
          <w:p>
            <w:r/>
            <w:r>
              <w:rPr>
                <w:b w:val="0"/>
                <w:sz w:val="16"/>
              </w:rPr>
              <w:t>Stable UI/list ordering.</w:t>
            </w:r>
          </w:p>
        </w:tc>
      </w:tr>
      <w:tr>
        <w:trPr>
          <w:cantSplit/>
        </w:trPr>
        <w:tc>
          <w:tcPr>
            <w:tcW w:type="dxa" w:w="2880"/>
            <w:vAlign w:val="center"/>
            <w:shd w:fill="F5F8FA"/>
          </w:tcPr>
          <w:p>
            <w:r/>
            <w:r>
              <w:rPr>
                <w:b w:val="0"/>
                <w:sz w:val="16"/>
              </w:rPr>
              <w:t>revision</w:t>
            </w:r>
          </w:p>
        </w:tc>
        <w:tc>
          <w:tcPr>
            <w:tcW w:type="dxa" w:w="6768"/>
            <w:vAlign w:val="center"/>
            <w:shd w:fill="F5F8FA"/>
          </w:tcPr>
          <w:p>
            <w:r/>
            <w:r>
              <w:rPr>
                <w:b w:val="0"/>
                <w:sz w:val="16"/>
              </w:rPr>
              <w:t>Optimistic-concurrency token.</w:t>
            </w:r>
          </w:p>
        </w:tc>
      </w:tr>
      <w:tr>
        <w:trPr>
          <w:cantSplit/>
        </w:trPr>
        <w:tc>
          <w:tcPr>
            <w:tcW w:type="dxa" w:w="2880"/>
            <w:vAlign w:val="center"/>
          </w:tcPr>
          <w:p>
            <w:r/>
            <w:r>
              <w:rPr>
                <w:b w:val="0"/>
                <w:sz w:val="16"/>
              </w:rPr>
              <w:t>created_at / updated_at</w:t>
            </w:r>
          </w:p>
        </w:tc>
        <w:tc>
          <w:tcPr>
            <w:tcW w:type="dxa" w:w="6768"/>
            <w:vAlign w:val="center"/>
          </w:tcPr>
          <w:p>
            <w:r/>
            <w:r>
              <w:rPr>
                <w:b w:val="0"/>
                <w:sz w:val="16"/>
              </w:rPr>
              <w:t>Draft-edit history timestamps.</w:t>
            </w:r>
          </w:p>
        </w:tc>
      </w:tr>
    </w:tbl>
    <w:p/>
    <w:p>
      <w:pPr>
        <w:pStyle w:val="BodyText"/>
      </w:pPr>
      <w:r>
        <w:t>Start and end nodes require no subtype table. Agent, human-task, and condition nodes receive one corresponding typed configuration row.</w:t>
      </w:r>
    </w:p>
    <w:p>
      <w:pPr>
        <w:pStyle w:val="Heading2"/>
      </w:pPr>
      <w:r>
        <w:t>10.3 Edge Records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40"/>
        <w:gridCol w:w="5040"/>
      </w:tblGrid>
      <w:tr>
        <w:trPr>
          <w:tblHeader w:val="true"/>
          <w:cantSplit/>
        </w:trPr>
        <w:tc>
          <w:tcPr>
            <w:tcW w:type="dxa" w:w="2880"/>
            <w:shd w:fill="1F4E78"/>
            <w:vAlign w:val="center"/>
          </w:tcPr>
          <w:p>
            <w:r/>
            <w:r>
              <w:rPr>
                <w:b/>
                <w:color w:val="FFFFFF"/>
                <w:sz w:val="16"/>
              </w:rPr>
              <w:t>Column</w:t>
            </w:r>
          </w:p>
        </w:tc>
        <w:tc>
          <w:tcPr>
            <w:tcW w:type="dxa" w:w="6768"/>
            <w:shd w:fill="1F4E78"/>
            <w:vAlign w:val="center"/>
          </w:tcPr>
          <w:p>
            <w:r/>
            <w:r>
              <w:rPr>
                <w:b/>
                <w:color w:val="FFFFFF"/>
                <w:sz w:val="16"/>
              </w:rPr>
              <w:t>Purpose</w:t>
            </w:r>
          </w:p>
        </w:tc>
      </w:tr>
      <w:tr>
        <w:trPr>
          <w:cantSplit/>
        </w:trPr>
        <w:tc>
          <w:tcPr>
            <w:tcW w:type="dxa" w:w="2880"/>
            <w:vAlign w:val="center"/>
          </w:tcPr>
          <w:p>
            <w:r/>
            <w:r>
              <w:rPr>
                <w:b w:val="0"/>
                <w:sz w:val="16"/>
              </w:rPr>
              <w:t>id</w:t>
            </w:r>
          </w:p>
        </w:tc>
        <w:tc>
          <w:tcPr>
            <w:tcW w:type="dxa" w:w="6768"/>
            <w:vAlign w:val="center"/>
          </w:tcPr>
          <w:p>
            <w:r/>
            <w:r>
              <w:rPr>
                <w:b w:val="0"/>
                <w:sz w:val="16"/>
              </w:rPr>
              <w:t>Edge identifier.</w:t>
            </w:r>
          </w:p>
        </w:tc>
      </w:tr>
      <w:tr>
        <w:trPr>
          <w:cantSplit/>
        </w:trPr>
        <w:tc>
          <w:tcPr>
            <w:tcW w:type="dxa" w:w="2880"/>
            <w:vAlign w:val="center"/>
            <w:shd w:fill="F5F8FA"/>
          </w:tcPr>
          <w:p>
            <w:r/>
            <w:r>
              <w:rPr>
                <w:b w:val="0"/>
                <w:sz w:val="16"/>
              </w:rPr>
              <w:t>workflow_version_id</w:t>
            </w:r>
          </w:p>
        </w:tc>
        <w:tc>
          <w:tcPr>
            <w:tcW w:type="dxa" w:w="6768"/>
            <w:vAlign w:val="center"/>
            <w:shd w:fill="F5F8FA"/>
          </w:tcPr>
          <w:p>
            <w:r/>
            <w:r>
              <w:rPr>
                <w:b w:val="0"/>
                <w:sz w:val="16"/>
              </w:rPr>
              <w:t>Owning version; validated against both nodes.</w:t>
            </w:r>
          </w:p>
        </w:tc>
      </w:tr>
      <w:tr>
        <w:trPr>
          <w:cantSplit/>
        </w:trPr>
        <w:tc>
          <w:tcPr>
            <w:tcW w:type="dxa" w:w="2880"/>
            <w:vAlign w:val="center"/>
          </w:tcPr>
          <w:p>
            <w:r/>
            <w:r>
              <w:rPr>
                <w:b w:val="0"/>
                <w:sz w:val="16"/>
              </w:rPr>
              <w:t>from_node_id</w:t>
            </w:r>
          </w:p>
        </w:tc>
        <w:tc>
          <w:tcPr>
            <w:tcW w:type="dxa" w:w="6768"/>
            <w:vAlign w:val="center"/>
          </w:tcPr>
          <w:p>
            <w:r/>
            <w:r>
              <w:rPr>
                <w:b w:val="0"/>
                <w:sz w:val="16"/>
              </w:rPr>
              <w:t>Source node.</w:t>
            </w:r>
          </w:p>
        </w:tc>
      </w:tr>
      <w:tr>
        <w:trPr>
          <w:cantSplit/>
        </w:trPr>
        <w:tc>
          <w:tcPr>
            <w:tcW w:type="dxa" w:w="2880"/>
            <w:vAlign w:val="center"/>
            <w:shd w:fill="F5F8FA"/>
          </w:tcPr>
          <w:p>
            <w:r/>
            <w:r>
              <w:rPr>
                <w:b w:val="0"/>
                <w:sz w:val="16"/>
              </w:rPr>
              <w:t>to_node_id</w:t>
            </w:r>
          </w:p>
        </w:tc>
        <w:tc>
          <w:tcPr>
            <w:tcW w:type="dxa" w:w="6768"/>
            <w:vAlign w:val="center"/>
            <w:shd w:fill="F5F8FA"/>
          </w:tcPr>
          <w:p>
            <w:r/>
            <w:r>
              <w:rPr>
                <w:b w:val="0"/>
                <w:sz w:val="16"/>
              </w:rPr>
              <w:t>Destination node.</w:t>
            </w:r>
          </w:p>
        </w:tc>
      </w:tr>
      <w:tr>
        <w:trPr>
          <w:cantSplit/>
        </w:trPr>
        <w:tc>
          <w:tcPr>
            <w:tcW w:type="dxa" w:w="2880"/>
            <w:vAlign w:val="center"/>
          </w:tcPr>
          <w:p>
            <w:r/>
            <w:r>
              <w:rPr>
                <w:b w:val="0"/>
                <w:sz w:val="16"/>
              </w:rPr>
              <w:t>route_key</w:t>
            </w:r>
          </w:p>
        </w:tc>
        <w:tc>
          <w:tcPr>
            <w:tcW w:type="dxa" w:w="6768"/>
            <w:vAlign w:val="center"/>
          </w:tcPr>
          <w:p>
            <w:r/>
            <w:r>
              <w:rPr>
                <w:b w:val="0"/>
                <w:sz w:val="16"/>
              </w:rPr>
              <w:t>Named outcome such as default, success, failure, approved, or rejected.</w:t>
            </w:r>
          </w:p>
        </w:tc>
      </w:tr>
      <w:tr>
        <w:trPr>
          <w:cantSplit/>
        </w:trPr>
        <w:tc>
          <w:tcPr>
            <w:tcW w:type="dxa" w:w="2880"/>
            <w:vAlign w:val="center"/>
            <w:shd w:fill="F5F8FA"/>
          </w:tcPr>
          <w:p>
            <w:r/>
            <w:r>
              <w:rPr>
                <w:b w:val="0"/>
                <w:sz w:val="16"/>
              </w:rPr>
              <w:t>edge_order</w:t>
            </w:r>
          </w:p>
        </w:tc>
        <w:tc>
          <w:tcPr>
            <w:tcW w:type="dxa" w:w="6768"/>
            <w:vAlign w:val="center"/>
            <w:shd w:fill="F5F8FA"/>
          </w:tcPr>
          <w:p>
            <w:r/>
            <w:r>
              <w:rPr>
                <w:b w:val="0"/>
                <w:sz w:val="16"/>
              </w:rPr>
              <w:t>Deterministic selection and display order.</w:t>
            </w:r>
          </w:p>
        </w:tc>
      </w:tr>
      <w:tr>
        <w:trPr>
          <w:cantSplit/>
        </w:trPr>
        <w:tc>
          <w:tcPr>
            <w:tcW w:type="dxa" w:w="2880"/>
            <w:vAlign w:val="center"/>
          </w:tcPr>
          <w:p>
            <w:r/>
            <w:r>
              <w:rPr>
                <w:b w:val="0"/>
                <w:sz w:val="16"/>
              </w:rPr>
              <w:t>label</w:t>
            </w:r>
          </w:p>
        </w:tc>
        <w:tc>
          <w:tcPr>
            <w:tcW w:type="dxa" w:w="6768"/>
            <w:vAlign w:val="center"/>
          </w:tcPr>
          <w:p>
            <w:r/>
            <w:r>
              <w:rPr>
                <w:b w:val="0"/>
                <w:sz w:val="16"/>
              </w:rPr>
              <w:t>Optional UI label.</w:t>
            </w:r>
          </w:p>
        </w:tc>
      </w:tr>
      <w:tr>
        <w:trPr>
          <w:cantSplit/>
        </w:trPr>
        <w:tc>
          <w:tcPr>
            <w:tcW w:type="dxa" w:w="2880"/>
            <w:vAlign w:val="center"/>
            <w:shd w:fill="F5F8FA"/>
          </w:tcPr>
          <w:p>
            <w:r/>
            <w:r>
              <w:rPr>
                <w:b w:val="0"/>
                <w:sz w:val="16"/>
              </w:rPr>
              <w:t>revision</w:t>
            </w:r>
          </w:p>
        </w:tc>
        <w:tc>
          <w:tcPr>
            <w:tcW w:type="dxa" w:w="6768"/>
            <w:vAlign w:val="center"/>
            <w:shd w:fill="F5F8FA"/>
          </w:tcPr>
          <w:p>
            <w:r/>
            <w:r>
              <w:rPr>
                <w:b w:val="0"/>
                <w:sz w:val="16"/>
              </w:rPr>
              <w:t>Optimistic-concurrency token.</w:t>
            </w:r>
          </w:p>
        </w:tc>
      </w:tr>
    </w:tbl>
    <w:p/>
    <w:p>
      <w:pPr>
        <w:pStyle w:val="BodyText"/>
      </w:pPr>
      <w:r>
        <w:t>For the prototype, routing is based on named outcomes, not arbitrary expressions. An agent or human-task node produces a controlled outcome key, and the workflow selects the matching outgoing edge. A condition node may compare one typed workflow variable using a registered operator, but it does not contain executable code or free-form SQL.</w:t>
      </w:r>
    </w:p>
    <w:p>
      <w:pPr>
        <w:pStyle w:val="Heading2"/>
      </w:pPr>
      <w:r>
        <w:t>10.4 Node-Type Configuration</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40"/>
        <w:gridCol w:w="5040"/>
      </w:tblGrid>
      <w:tr>
        <w:trPr>
          <w:tblHeader w:val="true"/>
          <w:cantSplit/>
        </w:trPr>
        <w:tc>
          <w:tcPr>
            <w:tcW w:type="dxa" w:w="3456"/>
            <w:shd w:fill="1F4E78"/>
            <w:vAlign w:val="center"/>
          </w:tcPr>
          <w:p>
            <w:r/>
            <w:r>
              <w:rPr>
                <w:b/>
                <w:color w:val="FFFFFF"/>
                <w:sz w:val="16"/>
              </w:rPr>
              <w:t>Configuration table</w:t>
            </w:r>
          </w:p>
        </w:tc>
        <w:tc>
          <w:tcPr>
            <w:tcW w:type="dxa" w:w="6192"/>
            <w:shd w:fill="1F4E78"/>
            <w:vAlign w:val="center"/>
          </w:tcPr>
          <w:p>
            <w:r/>
            <w:r>
              <w:rPr>
                <w:b/>
                <w:color w:val="FFFFFF"/>
                <w:sz w:val="16"/>
              </w:rPr>
              <w:t>Prototype fields</w:t>
            </w:r>
          </w:p>
        </w:tc>
      </w:tr>
      <w:tr>
        <w:trPr>
          <w:cantSplit/>
        </w:trPr>
        <w:tc>
          <w:tcPr>
            <w:tcW w:type="dxa" w:w="3456"/>
            <w:vAlign w:val="center"/>
          </w:tcPr>
          <w:p>
            <w:r/>
            <w:r>
              <w:rPr>
                <w:b w:val="0"/>
                <w:sz w:val="16"/>
              </w:rPr>
              <w:t>workflow_agent_node_configs</w:t>
            </w:r>
          </w:p>
        </w:tc>
        <w:tc>
          <w:tcPr>
            <w:tcW w:type="dxa" w:w="6192"/>
            <w:vAlign w:val="center"/>
          </w:tcPr>
          <w:p>
            <w:r/>
            <w:r>
              <w:rPr>
                <w:b w:val="0"/>
                <w:sz w:val="16"/>
              </w:rPr>
              <w:t>node_id, agent_id or pinned agent_version_id, prompt/resource-input mode, success route, failure route, timeout.</w:t>
            </w:r>
          </w:p>
        </w:tc>
      </w:tr>
      <w:tr>
        <w:trPr>
          <w:cantSplit/>
        </w:trPr>
        <w:tc>
          <w:tcPr>
            <w:tcW w:type="dxa" w:w="3456"/>
            <w:vAlign w:val="center"/>
            <w:shd w:fill="F5F8FA"/>
          </w:tcPr>
          <w:p>
            <w:r/>
            <w:r>
              <w:rPr>
                <w:b w:val="0"/>
                <w:sz w:val="16"/>
              </w:rPr>
              <w:t>workflow_human_task_node_configs</w:t>
            </w:r>
          </w:p>
        </w:tc>
        <w:tc>
          <w:tcPr>
            <w:tcW w:type="dxa" w:w="6192"/>
            <w:vAlign w:val="center"/>
            <w:shd w:fill="F5F8FA"/>
          </w:tcPr>
          <w:p>
            <w:r/>
            <w:r>
              <w:rPr>
                <w:b w:val="0"/>
                <w:sz w:val="16"/>
              </w:rPr>
              <w:t>node_id, task_type, assignee mode, assigned_user_id when direct, instructions template, due interval, accepted routes.</w:t>
            </w:r>
          </w:p>
        </w:tc>
      </w:tr>
      <w:tr>
        <w:trPr>
          <w:cantSplit/>
        </w:trPr>
        <w:tc>
          <w:tcPr>
            <w:tcW w:type="dxa" w:w="3456"/>
            <w:vAlign w:val="center"/>
          </w:tcPr>
          <w:p>
            <w:r/>
            <w:r>
              <w:rPr>
                <w:b w:val="0"/>
                <w:sz w:val="16"/>
              </w:rPr>
              <w:t>workflow_condition_node_configs</w:t>
            </w:r>
          </w:p>
        </w:tc>
        <w:tc>
          <w:tcPr>
            <w:tcW w:type="dxa" w:w="6192"/>
            <w:vAlign w:val="center"/>
          </w:tcPr>
          <w:p>
            <w:r/>
            <w:r>
              <w:rPr>
                <w:b w:val="0"/>
                <w:sz w:val="16"/>
              </w:rPr>
              <w:t>node_id, source variable key, data type, registered operator, typed comparison value.</w:t>
            </w:r>
          </w:p>
        </w:tc>
      </w:tr>
    </w:tbl>
    <w:p/>
    <w:p>
      <w:pPr>
        <w:pStyle w:val="BodyText"/>
      </w:pPr>
      <w:r>
        <w:t>Typed comparison values should use separate text, numeric, boolean, date, or referenced-object columns rather than an untyped JSON object.</w:t>
      </w:r>
    </w:p>
    <w:p>
      <w:pPr>
        <w:pStyle w:val="Heading2"/>
      </w:pPr>
      <w:r>
        <w:t>10.5 Editor Layout Records</w:t>
      </w:r>
    </w:p>
    <w:p>
      <w:pPr>
        <w:pStyle w:val="BodyText"/>
      </w:pPr>
      <w:r>
        <w:t>Workflow-node coordinates are presentation state and are stored separately so UI changes do not alter the workflow’s execution checksum.</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40"/>
        <w:gridCol w:w="5040"/>
      </w:tblGrid>
      <w:tr>
        <w:trPr>
          <w:tblHeader w:val="true"/>
          <w:cantSplit/>
        </w:trPr>
        <w:tc>
          <w:tcPr>
            <w:tcW w:type="dxa" w:w="2880"/>
            <w:shd w:fill="1F4E78"/>
            <w:vAlign w:val="center"/>
          </w:tcPr>
          <w:p>
            <w:r/>
            <w:r>
              <w:rPr>
                <w:b/>
                <w:color w:val="FFFFFF"/>
                <w:sz w:val="16"/>
              </w:rPr>
              <w:t>Column</w:t>
            </w:r>
          </w:p>
        </w:tc>
        <w:tc>
          <w:tcPr>
            <w:tcW w:type="dxa" w:w="6768"/>
            <w:shd w:fill="1F4E78"/>
            <w:vAlign w:val="center"/>
          </w:tcPr>
          <w:p>
            <w:r/>
            <w:r>
              <w:rPr>
                <w:b/>
                <w:color w:val="FFFFFF"/>
                <w:sz w:val="16"/>
              </w:rPr>
              <w:t>Purpose</w:t>
            </w:r>
          </w:p>
        </w:tc>
      </w:tr>
      <w:tr>
        <w:trPr>
          <w:cantSplit/>
        </w:trPr>
        <w:tc>
          <w:tcPr>
            <w:tcW w:type="dxa" w:w="2880"/>
            <w:vAlign w:val="center"/>
          </w:tcPr>
          <w:p>
            <w:r/>
            <w:r>
              <w:rPr>
                <w:b w:val="0"/>
                <w:sz w:val="16"/>
              </w:rPr>
              <w:t>node_id</w:t>
            </w:r>
          </w:p>
        </w:tc>
        <w:tc>
          <w:tcPr>
            <w:tcW w:type="dxa" w:w="6768"/>
            <w:vAlign w:val="center"/>
          </w:tcPr>
          <w:p>
            <w:r/>
            <w:r>
              <w:rPr>
                <w:b w:val="0"/>
                <w:sz w:val="16"/>
              </w:rPr>
              <w:t>Node being positioned.</w:t>
            </w:r>
          </w:p>
        </w:tc>
      </w:tr>
      <w:tr>
        <w:trPr>
          <w:cantSplit/>
        </w:trPr>
        <w:tc>
          <w:tcPr>
            <w:tcW w:type="dxa" w:w="2880"/>
            <w:vAlign w:val="center"/>
            <w:shd w:fill="F5F8FA"/>
          </w:tcPr>
          <w:p>
            <w:r/>
            <w:r>
              <w:rPr>
                <w:b w:val="0"/>
                <w:sz w:val="16"/>
              </w:rPr>
              <w:t>x_position / y_position</w:t>
            </w:r>
          </w:p>
        </w:tc>
        <w:tc>
          <w:tcPr>
            <w:tcW w:type="dxa" w:w="6768"/>
            <w:vAlign w:val="center"/>
            <w:shd w:fill="F5F8FA"/>
          </w:tcPr>
          <w:p>
            <w:r/>
            <w:r>
              <w:rPr>
                <w:b w:val="0"/>
                <w:sz w:val="16"/>
              </w:rPr>
              <w:t>Canvas coordinates.</w:t>
            </w:r>
          </w:p>
        </w:tc>
      </w:tr>
      <w:tr>
        <w:trPr>
          <w:cantSplit/>
        </w:trPr>
        <w:tc>
          <w:tcPr>
            <w:tcW w:type="dxa" w:w="2880"/>
            <w:vAlign w:val="center"/>
          </w:tcPr>
          <w:p>
            <w:r/>
            <w:r>
              <w:rPr>
                <w:b w:val="0"/>
                <w:sz w:val="16"/>
              </w:rPr>
              <w:t>width / height</w:t>
            </w:r>
          </w:p>
        </w:tc>
        <w:tc>
          <w:tcPr>
            <w:tcW w:type="dxa" w:w="6768"/>
            <w:vAlign w:val="center"/>
          </w:tcPr>
          <w:p>
            <w:r/>
            <w:r>
              <w:rPr>
                <w:b w:val="0"/>
                <w:sz w:val="16"/>
              </w:rPr>
              <w:t>Optional rendered dimensions.</w:t>
            </w:r>
          </w:p>
        </w:tc>
      </w:tr>
      <w:tr>
        <w:trPr>
          <w:cantSplit/>
        </w:trPr>
        <w:tc>
          <w:tcPr>
            <w:tcW w:type="dxa" w:w="2880"/>
            <w:vAlign w:val="center"/>
            <w:shd w:fill="F5F8FA"/>
          </w:tcPr>
          <w:p>
            <w:r/>
            <w:r>
              <w:rPr>
                <w:b w:val="0"/>
                <w:sz w:val="16"/>
              </w:rPr>
              <w:t>collapsed</w:t>
            </w:r>
          </w:p>
        </w:tc>
        <w:tc>
          <w:tcPr>
            <w:tcW w:type="dxa" w:w="6768"/>
            <w:vAlign w:val="center"/>
            <w:shd w:fill="F5F8FA"/>
          </w:tcPr>
          <w:p>
            <w:r/>
            <w:r>
              <w:rPr>
                <w:b w:val="0"/>
                <w:sz w:val="16"/>
              </w:rPr>
              <w:t>Optional editor state.</w:t>
            </w:r>
          </w:p>
        </w:tc>
      </w:tr>
      <w:tr>
        <w:trPr>
          <w:cantSplit/>
        </w:trPr>
        <w:tc>
          <w:tcPr>
            <w:tcW w:type="dxa" w:w="2880"/>
            <w:vAlign w:val="center"/>
          </w:tcPr>
          <w:p>
            <w:r/>
            <w:r>
              <w:rPr>
                <w:b w:val="0"/>
                <w:sz w:val="16"/>
              </w:rPr>
              <w:t>updated_by_user_id</w:t>
            </w:r>
          </w:p>
        </w:tc>
        <w:tc>
          <w:tcPr>
            <w:tcW w:type="dxa" w:w="6768"/>
            <w:vAlign w:val="center"/>
          </w:tcPr>
          <w:p>
            <w:r/>
            <w:r>
              <w:rPr>
                <w:b w:val="0"/>
                <w:sz w:val="16"/>
              </w:rPr>
              <w:t>Editor attribution.</w:t>
            </w:r>
          </w:p>
        </w:tc>
      </w:tr>
    </w:tbl>
    <w:p/>
    <w:p>
      <w:pPr>
        <w:pStyle w:val="Heading2"/>
      </w:pPr>
      <w:r>
        <w:t>10.6 Example Graph as Records</w:t>
      </w:r>
    </w:p>
    <w:p>
      <w:pPr>
        <w:pStyle w:val="BodyText"/>
      </w:pPr>
      <w:r>
        <w:t>The coding workflow below is represented as node and edge records rather than a JSON graph.</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2520"/>
        <w:gridCol w:w="2520"/>
        <w:gridCol w:w="2520"/>
        <w:gridCol w:w="2520"/>
      </w:tblGrid>
      <w:tr>
        <w:trPr>
          <w:tblHeader w:val="true"/>
          <w:cantSplit/>
        </w:trPr>
        <w:tc>
          <w:tcPr>
            <w:tcW w:type="dxa" w:w="1728"/>
            <w:shd w:fill="1F4E78"/>
            <w:vAlign w:val="center"/>
          </w:tcPr>
          <w:p>
            <w:r/>
            <w:r>
              <w:rPr>
                <w:b/>
                <w:color w:val="FFFFFF"/>
                <w:sz w:val="17"/>
              </w:rPr>
              <w:t>Node ID</w:t>
            </w:r>
          </w:p>
        </w:tc>
        <w:tc>
          <w:tcPr>
            <w:tcW w:type="dxa" w:w="2304"/>
            <w:shd w:fill="1F4E78"/>
            <w:vAlign w:val="center"/>
          </w:tcPr>
          <w:p>
            <w:r/>
            <w:r>
              <w:rPr>
                <w:b/>
                <w:color w:val="FFFFFF"/>
                <w:sz w:val="17"/>
              </w:rPr>
              <w:t>Node key</w:t>
            </w:r>
          </w:p>
        </w:tc>
        <w:tc>
          <w:tcPr>
            <w:tcW w:type="dxa" w:w="2160"/>
            <w:shd w:fill="1F4E78"/>
            <w:vAlign w:val="center"/>
          </w:tcPr>
          <w:p>
            <w:r/>
            <w:r>
              <w:rPr>
                <w:b/>
                <w:color w:val="FFFFFF"/>
                <w:sz w:val="17"/>
              </w:rPr>
              <w:t>Type</w:t>
            </w:r>
          </w:p>
        </w:tc>
        <w:tc>
          <w:tcPr>
            <w:tcW w:type="dxa" w:w="3456"/>
            <w:shd w:fill="1F4E78"/>
            <w:vAlign w:val="center"/>
          </w:tcPr>
          <w:p>
            <w:r/>
            <w:r>
              <w:rPr>
                <w:b/>
                <w:color w:val="FFFFFF"/>
                <w:sz w:val="17"/>
              </w:rPr>
              <w:t>Name</w:t>
            </w:r>
          </w:p>
        </w:tc>
      </w:tr>
      <w:tr>
        <w:trPr>
          <w:cantSplit/>
        </w:trPr>
        <w:tc>
          <w:tcPr>
            <w:tcW w:type="dxa" w:w="1728"/>
            <w:vAlign w:val="center"/>
          </w:tcPr>
          <w:p>
            <w:r/>
            <w:r>
              <w:rPr>
                <w:b w:val="0"/>
                <w:sz w:val="17"/>
              </w:rPr>
              <w:t>N1</w:t>
            </w:r>
          </w:p>
        </w:tc>
        <w:tc>
          <w:tcPr>
            <w:tcW w:type="dxa" w:w="2304"/>
            <w:vAlign w:val="center"/>
          </w:tcPr>
          <w:p>
            <w:r/>
            <w:r>
              <w:rPr>
                <w:b w:val="0"/>
                <w:sz w:val="17"/>
              </w:rPr>
              <w:t>start</w:t>
            </w:r>
          </w:p>
        </w:tc>
        <w:tc>
          <w:tcPr>
            <w:tcW w:type="dxa" w:w="2160"/>
            <w:vAlign w:val="center"/>
          </w:tcPr>
          <w:p>
            <w:r/>
            <w:r>
              <w:rPr>
                <w:b w:val="0"/>
                <w:sz w:val="17"/>
              </w:rPr>
              <w:t>start</w:t>
            </w:r>
          </w:p>
        </w:tc>
        <w:tc>
          <w:tcPr>
            <w:tcW w:type="dxa" w:w="3456"/>
            <w:vAlign w:val="center"/>
          </w:tcPr>
          <w:p>
            <w:r/>
            <w:r>
              <w:rPr>
                <w:b w:val="0"/>
                <w:sz w:val="17"/>
              </w:rPr>
              <w:t>Start</w:t>
            </w:r>
          </w:p>
        </w:tc>
      </w:tr>
      <w:tr>
        <w:trPr>
          <w:cantSplit/>
        </w:trPr>
        <w:tc>
          <w:tcPr>
            <w:tcW w:type="dxa" w:w="1728"/>
            <w:vAlign w:val="center"/>
            <w:shd w:fill="F5F8FA"/>
          </w:tcPr>
          <w:p>
            <w:r/>
            <w:r>
              <w:rPr>
                <w:b w:val="0"/>
                <w:sz w:val="17"/>
              </w:rPr>
              <w:t>N2</w:t>
            </w:r>
          </w:p>
        </w:tc>
        <w:tc>
          <w:tcPr>
            <w:tcW w:type="dxa" w:w="2304"/>
            <w:vAlign w:val="center"/>
            <w:shd w:fill="F5F8FA"/>
          </w:tcPr>
          <w:p>
            <w:r/>
            <w:r>
              <w:rPr>
                <w:b w:val="0"/>
                <w:sz w:val="17"/>
              </w:rPr>
              <w:t>implement</w:t>
            </w:r>
          </w:p>
        </w:tc>
        <w:tc>
          <w:tcPr>
            <w:tcW w:type="dxa" w:w="2160"/>
            <w:vAlign w:val="center"/>
            <w:shd w:fill="F5F8FA"/>
          </w:tcPr>
          <w:p>
            <w:r/>
            <w:r>
              <w:rPr>
                <w:b w:val="0"/>
                <w:sz w:val="17"/>
              </w:rPr>
              <w:t>agent</w:t>
            </w:r>
          </w:p>
        </w:tc>
        <w:tc>
          <w:tcPr>
            <w:tcW w:type="dxa" w:w="3456"/>
            <w:vAlign w:val="center"/>
            <w:shd w:fill="F5F8FA"/>
          </w:tcPr>
          <w:p>
            <w:r/>
            <w:r>
              <w:rPr>
                <w:b w:val="0"/>
                <w:sz w:val="17"/>
              </w:rPr>
              <w:t>OpenCode implementation</w:t>
            </w:r>
          </w:p>
        </w:tc>
      </w:tr>
      <w:tr>
        <w:trPr>
          <w:cantSplit/>
        </w:trPr>
        <w:tc>
          <w:tcPr>
            <w:tcW w:type="dxa" w:w="1728"/>
            <w:vAlign w:val="center"/>
          </w:tcPr>
          <w:p>
            <w:r/>
            <w:r>
              <w:rPr>
                <w:b w:val="0"/>
                <w:sz w:val="17"/>
              </w:rPr>
              <w:t>N3</w:t>
            </w:r>
          </w:p>
        </w:tc>
        <w:tc>
          <w:tcPr>
            <w:tcW w:type="dxa" w:w="2304"/>
            <w:vAlign w:val="center"/>
          </w:tcPr>
          <w:p>
            <w:r/>
            <w:r>
              <w:rPr>
                <w:b w:val="0"/>
                <w:sz w:val="17"/>
              </w:rPr>
              <w:t>review</w:t>
            </w:r>
          </w:p>
        </w:tc>
        <w:tc>
          <w:tcPr>
            <w:tcW w:type="dxa" w:w="2160"/>
            <w:vAlign w:val="center"/>
          </w:tcPr>
          <w:p>
            <w:r/>
            <w:r>
              <w:rPr>
                <w:b w:val="0"/>
                <w:sz w:val="17"/>
              </w:rPr>
              <w:t>human_task</w:t>
            </w:r>
          </w:p>
        </w:tc>
        <w:tc>
          <w:tcPr>
            <w:tcW w:type="dxa" w:w="3456"/>
            <w:vAlign w:val="center"/>
          </w:tcPr>
          <w:p>
            <w:r/>
            <w:r>
              <w:rPr>
                <w:b w:val="0"/>
                <w:sz w:val="17"/>
              </w:rPr>
              <w:t>Human review</w:t>
            </w:r>
          </w:p>
        </w:tc>
      </w:tr>
      <w:tr>
        <w:trPr>
          <w:cantSplit/>
        </w:trPr>
        <w:tc>
          <w:tcPr>
            <w:tcW w:type="dxa" w:w="1728"/>
            <w:vAlign w:val="center"/>
            <w:shd w:fill="F5F8FA"/>
          </w:tcPr>
          <w:p>
            <w:r/>
            <w:r>
              <w:rPr>
                <w:b w:val="0"/>
                <w:sz w:val="17"/>
              </w:rPr>
              <w:t>N4</w:t>
            </w:r>
          </w:p>
        </w:tc>
        <w:tc>
          <w:tcPr>
            <w:tcW w:type="dxa" w:w="2304"/>
            <w:vAlign w:val="center"/>
            <w:shd w:fill="F5F8FA"/>
          </w:tcPr>
          <w:p>
            <w:r/>
            <w:r>
              <w:rPr>
                <w:b w:val="0"/>
                <w:sz w:val="17"/>
              </w:rPr>
              <w:t>accepted</w:t>
            </w:r>
          </w:p>
        </w:tc>
        <w:tc>
          <w:tcPr>
            <w:tcW w:type="dxa" w:w="2160"/>
            <w:vAlign w:val="center"/>
            <w:shd w:fill="F5F8FA"/>
          </w:tcPr>
          <w:p>
            <w:r/>
            <w:r>
              <w:rPr>
                <w:b w:val="0"/>
                <w:sz w:val="17"/>
              </w:rPr>
              <w:t>end</w:t>
            </w:r>
          </w:p>
        </w:tc>
        <w:tc>
          <w:tcPr>
            <w:tcW w:type="dxa" w:w="3456"/>
            <w:vAlign w:val="center"/>
            <w:shd w:fill="F5F8FA"/>
          </w:tcPr>
          <w:p>
            <w:r/>
            <w:r>
              <w:rPr>
                <w:b w:val="0"/>
                <w:sz w:val="17"/>
              </w:rPr>
              <w:t>Accepted</w:t>
            </w:r>
          </w:p>
        </w:tc>
      </w:tr>
      <w:tr>
        <w:trPr>
          <w:cantSplit/>
        </w:trPr>
        <w:tc>
          <w:tcPr>
            <w:tcW w:type="dxa" w:w="1728"/>
            <w:vAlign w:val="center"/>
          </w:tcPr>
          <w:p>
            <w:r/>
            <w:r>
              <w:rPr>
                <w:b w:val="0"/>
                <w:sz w:val="17"/>
              </w:rPr>
              <w:t>N5</w:t>
            </w:r>
          </w:p>
        </w:tc>
        <w:tc>
          <w:tcPr>
            <w:tcW w:type="dxa" w:w="2304"/>
            <w:vAlign w:val="center"/>
          </w:tcPr>
          <w:p>
            <w:r/>
            <w:r>
              <w:rPr>
                <w:b w:val="0"/>
                <w:sz w:val="17"/>
              </w:rPr>
              <w:t>rejected</w:t>
            </w:r>
          </w:p>
        </w:tc>
        <w:tc>
          <w:tcPr>
            <w:tcW w:type="dxa" w:w="2160"/>
            <w:vAlign w:val="center"/>
          </w:tcPr>
          <w:p>
            <w:r/>
            <w:r>
              <w:rPr>
                <w:b w:val="0"/>
                <w:sz w:val="17"/>
              </w:rPr>
              <w:t>end</w:t>
            </w:r>
          </w:p>
        </w:tc>
        <w:tc>
          <w:tcPr>
            <w:tcW w:type="dxa" w:w="3456"/>
            <w:vAlign w:val="center"/>
          </w:tcPr>
          <w:p>
            <w:r/>
            <w:r>
              <w:rPr>
                <w:b w:val="0"/>
                <w:sz w:val="17"/>
              </w:rPr>
              <w:t>Rejected</w:t>
            </w:r>
          </w:p>
        </w:tc>
      </w:tr>
    </w:tbl>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2520"/>
        <w:gridCol w:w="2520"/>
        <w:gridCol w:w="2520"/>
        <w:gridCol w:w="2520"/>
      </w:tblGrid>
      <w:tr>
        <w:trPr>
          <w:tblHeader w:val="true"/>
          <w:cantSplit/>
        </w:trPr>
        <w:tc>
          <w:tcPr>
            <w:tcW w:type="dxa" w:w="1872"/>
            <w:shd w:fill="1F4E78"/>
            <w:vAlign w:val="center"/>
          </w:tcPr>
          <w:p>
            <w:r/>
            <w:r>
              <w:rPr>
                <w:b/>
                <w:color w:val="FFFFFF"/>
                <w:sz w:val="17"/>
              </w:rPr>
              <w:t>Edge ID</w:t>
            </w:r>
          </w:p>
        </w:tc>
        <w:tc>
          <w:tcPr>
            <w:tcW w:type="dxa" w:w="2015"/>
            <w:shd w:fill="1F4E78"/>
            <w:vAlign w:val="center"/>
          </w:tcPr>
          <w:p>
            <w:r/>
            <w:r>
              <w:rPr>
                <w:b/>
                <w:color w:val="FFFFFF"/>
                <w:sz w:val="17"/>
              </w:rPr>
              <w:t>From</w:t>
            </w:r>
          </w:p>
        </w:tc>
        <w:tc>
          <w:tcPr>
            <w:tcW w:type="dxa" w:w="3168"/>
            <w:shd w:fill="1F4E78"/>
            <w:vAlign w:val="center"/>
          </w:tcPr>
          <w:p>
            <w:r/>
            <w:r>
              <w:rPr>
                <w:b/>
                <w:color w:val="FFFFFF"/>
                <w:sz w:val="17"/>
              </w:rPr>
              <w:t>Route key</w:t>
            </w:r>
          </w:p>
        </w:tc>
        <w:tc>
          <w:tcPr>
            <w:tcW w:type="dxa" w:w="2015"/>
            <w:shd w:fill="1F4E78"/>
            <w:vAlign w:val="center"/>
          </w:tcPr>
          <w:p>
            <w:r/>
            <w:r>
              <w:rPr>
                <w:b/>
                <w:color w:val="FFFFFF"/>
                <w:sz w:val="17"/>
              </w:rPr>
              <w:t>To</w:t>
            </w:r>
          </w:p>
        </w:tc>
      </w:tr>
      <w:tr>
        <w:trPr>
          <w:cantSplit/>
        </w:trPr>
        <w:tc>
          <w:tcPr>
            <w:tcW w:type="dxa" w:w="1872"/>
            <w:vAlign w:val="center"/>
          </w:tcPr>
          <w:p>
            <w:r/>
            <w:r>
              <w:rPr>
                <w:b w:val="0"/>
                <w:sz w:val="17"/>
              </w:rPr>
              <w:t>E1</w:t>
            </w:r>
          </w:p>
        </w:tc>
        <w:tc>
          <w:tcPr>
            <w:tcW w:type="dxa" w:w="2015"/>
            <w:vAlign w:val="center"/>
          </w:tcPr>
          <w:p>
            <w:r/>
            <w:r>
              <w:rPr>
                <w:b w:val="0"/>
                <w:sz w:val="17"/>
              </w:rPr>
              <w:t>N1</w:t>
            </w:r>
          </w:p>
        </w:tc>
        <w:tc>
          <w:tcPr>
            <w:tcW w:type="dxa" w:w="3168"/>
            <w:vAlign w:val="center"/>
          </w:tcPr>
          <w:p>
            <w:r/>
            <w:r>
              <w:rPr>
                <w:b w:val="0"/>
                <w:sz w:val="17"/>
              </w:rPr>
              <w:t>default</w:t>
            </w:r>
          </w:p>
        </w:tc>
        <w:tc>
          <w:tcPr>
            <w:tcW w:type="dxa" w:w="2015"/>
            <w:vAlign w:val="center"/>
          </w:tcPr>
          <w:p>
            <w:r/>
            <w:r>
              <w:rPr>
                <w:b w:val="0"/>
                <w:sz w:val="17"/>
              </w:rPr>
              <w:t>N2</w:t>
            </w:r>
          </w:p>
        </w:tc>
      </w:tr>
      <w:tr>
        <w:trPr>
          <w:cantSplit/>
        </w:trPr>
        <w:tc>
          <w:tcPr>
            <w:tcW w:type="dxa" w:w="1872"/>
            <w:vAlign w:val="center"/>
            <w:shd w:fill="F5F8FA"/>
          </w:tcPr>
          <w:p>
            <w:r/>
            <w:r>
              <w:rPr>
                <w:b w:val="0"/>
                <w:sz w:val="17"/>
              </w:rPr>
              <w:t>E2</w:t>
            </w:r>
          </w:p>
        </w:tc>
        <w:tc>
          <w:tcPr>
            <w:tcW w:type="dxa" w:w="2015"/>
            <w:vAlign w:val="center"/>
            <w:shd w:fill="F5F8FA"/>
          </w:tcPr>
          <w:p>
            <w:r/>
            <w:r>
              <w:rPr>
                <w:b w:val="0"/>
                <w:sz w:val="17"/>
              </w:rPr>
              <w:t>N2</w:t>
            </w:r>
          </w:p>
        </w:tc>
        <w:tc>
          <w:tcPr>
            <w:tcW w:type="dxa" w:w="3168"/>
            <w:vAlign w:val="center"/>
            <w:shd w:fill="F5F8FA"/>
          </w:tcPr>
          <w:p>
            <w:r/>
            <w:r>
              <w:rPr>
                <w:b w:val="0"/>
                <w:sz w:val="17"/>
              </w:rPr>
              <w:t>success</w:t>
            </w:r>
          </w:p>
        </w:tc>
        <w:tc>
          <w:tcPr>
            <w:tcW w:type="dxa" w:w="2015"/>
            <w:vAlign w:val="center"/>
            <w:shd w:fill="F5F8FA"/>
          </w:tcPr>
          <w:p>
            <w:r/>
            <w:r>
              <w:rPr>
                <w:b w:val="0"/>
                <w:sz w:val="17"/>
              </w:rPr>
              <w:t>N3</w:t>
            </w:r>
          </w:p>
        </w:tc>
      </w:tr>
      <w:tr>
        <w:trPr>
          <w:cantSplit/>
        </w:trPr>
        <w:tc>
          <w:tcPr>
            <w:tcW w:type="dxa" w:w="1872"/>
            <w:vAlign w:val="center"/>
          </w:tcPr>
          <w:p>
            <w:r/>
            <w:r>
              <w:rPr>
                <w:b w:val="0"/>
                <w:sz w:val="17"/>
              </w:rPr>
              <w:t>E3</w:t>
            </w:r>
          </w:p>
        </w:tc>
        <w:tc>
          <w:tcPr>
            <w:tcW w:type="dxa" w:w="2015"/>
            <w:vAlign w:val="center"/>
          </w:tcPr>
          <w:p>
            <w:r/>
            <w:r>
              <w:rPr>
                <w:b w:val="0"/>
                <w:sz w:val="17"/>
              </w:rPr>
              <w:t>N3</w:t>
            </w:r>
          </w:p>
        </w:tc>
        <w:tc>
          <w:tcPr>
            <w:tcW w:type="dxa" w:w="3168"/>
            <w:vAlign w:val="center"/>
          </w:tcPr>
          <w:p>
            <w:r/>
            <w:r>
              <w:rPr>
                <w:b w:val="0"/>
                <w:sz w:val="17"/>
              </w:rPr>
              <w:t>approved</w:t>
            </w:r>
          </w:p>
        </w:tc>
        <w:tc>
          <w:tcPr>
            <w:tcW w:type="dxa" w:w="2015"/>
            <w:vAlign w:val="center"/>
          </w:tcPr>
          <w:p>
            <w:r/>
            <w:r>
              <w:rPr>
                <w:b w:val="0"/>
                <w:sz w:val="17"/>
              </w:rPr>
              <w:t>N4</w:t>
            </w:r>
          </w:p>
        </w:tc>
      </w:tr>
      <w:tr>
        <w:trPr>
          <w:cantSplit/>
        </w:trPr>
        <w:tc>
          <w:tcPr>
            <w:tcW w:type="dxa" w:w="1872"/>
            <w:vAlign w:val="center"/>
            <w:shd w:fill="F5F8FA"/>
          </w:tcPr>
          <w:p>
            <w:r/>
            <w:r>
              <w:rPr>
                <w:b w:val="0"/>
                <w:sz w:val="17"/>
              </w:rPr>
              <w:t>E4</w:t>
            </w:r>
          </w:p>
        </w:tc>
        <w:tc>
          <w:tcPr>
            <w:tcW w:type="dxa" w:w="2015"/>
            <w:vAlign w:val="center"/>
            <w:shd w:fill="F5F8FA"/>
          </w:tcPr>
          <w:p>
            <w:r/>
            <w:r>
              <w:rPr>
                <w:b w:val="0"/>
                <w:sz w:val="17"/>
              </w:rPr>
              <w:t>N3</w:t>
            </w:r>
          </w:p>
        </w:tc>
        <w:tc>
          <w:tcPr>
            <w:tcW w:type="dxa" w:w="3168"/>
            <w:vAlign w:val="center"/>
            <w:shd w:fill="F5F8FA"/>
          </w:tcPr>
          <w:p>
            <w:r/>
            <w:r>
              <w:rPr>
                <w:b w:val="0"/>
                <w:sz w:val="17"/>
              </w:rPr>
              <w:t>rejected</w:t>
            </w:r>
          </w:p>
        </w:tc>
        <w:tc>
          <w:tcPr>
            <w:tcW w:type="dxa" w:w="2015"/>
            <w:vAlign w:val="center"/>
            <w:shd w:fill="F5F8FA"/>
          </w:tcPr>
          <w:p>
            <w:r/>
            <w:r>
              <w:rPr>
                <w:b w:val="0"/>
                <w:sz w:val="17"/>
              </w:rPr>
              <w:t>N5</w:t>
            </w:r>
          </w:p>
        </w:tc>
      </w:tr>
    </w:tbl>
    <w:p/>
    <w:p>
      <w:pPr>
        <w:pStyle w:val="CodeBlock"/>
        <w:keepLines/>
      </w:pPr>
      <w:r>
        <w:t>workflow_nodes                         workflow_edges</w:t>
        <w:br/>
        <w:t>--------------                         --------------</w:t>
        <w:br/>
        <w:t>N1 start                               E1 N1 -&gt; N2 [default]</w:t>
        <w:br/>
        <w:t>N2 agent                               E2 N2 -&gt; N3 [success]</w:t>
        <w:br/>
        <w:t>N3 human_task                          E3 N3 -&gt; N4 [approved]</w:t>
        <w:br/>
        <w:t>N4 end                                 E4 N3 -&gt; N5 [rejected]</w:t>
        <w:br/>
        <w:t>N5 end</w:t>
      </w:r>
    </w:p>
    <w:p>
      <w:pPr>
        <w:pStyle w:val="Heading2"/>
      </w:pPr>
      <w:r>
        <w:t>10.7 Workflow Validation</w:t>
      </w:r>
    </w:p>
    <w:p>
      <w:pPr>
        <w:pStyle w:val="ListBullet"/>
      </w:pPr>
      <w:r>
        <w:t>Exactly one start node exists.</w:t>
      </w:r>
    </w:p>
    <w:p>
      <w:pPr>
        <w:pStyle w:val="ListBullet"/>
      </w:pPr>
      <w:r>
        <w:t>At least one end node exists.</w:t>
      </w:r>
    </w:p>
    <w:p>
      <w:pPr>
        <w:pStyle w:val="ListBullet"/>
      </w:pPr>
      <w:r>
        <w:t>Every edge belongs to the same workflow version as its nodes.</w:t>
      </w:r>
    </w:p>
    <w:p>
      <w:pPr>
        <w:pStyle w:val="ListBullet"/>
      </w:pPr>
      <w:r>
        <w:t>No edge references a missing node.</w:t>
      </w:r>
    </w:p>
    <w:p>
      <w:pPr>
        <w:pStyle w:val="ListBullet"/>
      </w:pPr>
      <w:r>
        <w:t>Node keys are unique within a version.</w:t>
      </w:r>
    </w:p>
    <w:p>
      <w:pPr>
        <w:pStyle w:val="ListBullet"/>
      </w:pPr>
      <w:r>
        <w:t>Required subtype configuration exists for every typed node.</w:t>
      </w:r>
    </w:p>
    <w:p>
      <w:pPr>
        <w:pStyle w:val="ListBullet"/>
      </w:pPr>
      <w:r>
        <w:t>Start nodes have no incoming edge; end nodes have no outgoing edge.</w:t>
      </w:r>
    </w:p>
    <w:p>
      <w:pPr>
        <w:pStyle w:val="ListBullet"/>
      </w:pPr>
      <w:r>
        <w:t>Every reachable non-end node has at least one valid outgoing route.</w:t>
      </w:r>
    </w:p>
    <w:p>
      <w:pPr>
        <w:pStyle w:val="ListBullet"/>
      </w:pPr>
      <w:r>
        <w:t>Route keys are unique for a source node where ambiguity would occur.</w:t>
      </w:r>
    </w:p>
    <w:p>
      <w:pPr>
        <w:pStyle w:val="ListBullet"/>
      </w:pPr>
      <w:r>
        <w:t>All nodes are reachable from start unless explicitly marked disabled in a draft.</w:t>
      </w:r>
    </w:p>
    <w:p>
      <w:pPr>
        <w:pStyle w:val="ListBullet"/>
      </w:pPr>
      <w:r>
        <w:t>Published versions contain no draft-only or invalid records.</w:t>
      </w:r>
    </w:p>
    <w:p>
      <w:pPr>
        <w:pStyle w:val="Heading2"/>
      </w:pPr>
      <w:r>
        <w:t>10.8 Workflow Execution Records</w:t>
      </w:r>
    </w:p>
    <w:p>
      <w:pPr>
        <w:pStyle w:val="BodyText"/>
      </w:pPr>
      <w:r>
        <w:t>A workflow run references one immutable workflow version. A step run references one exact node row. This makes execution history stable even when a later workflow draft changes.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40"/>
        <w:gridCol w:w="5040"/>
      </w:tblGrid>
      <w:tr>
        <w:trPr>
          <w:tblHeader w:val="true"/>
          <w:cantSplit/>
        </w:trPr>
        <w:tc>
          <w:tcPr>
            <w:tcW w:type="dxa" w:w="3168"/>
            <w:shd w:fill="1F4E78"/>
            <w:vAlign w:val="center"/>
          </w:tcPr>
          <w:p>
            <w:r/>
            <w:r>
              <w:rPr>
                <w:b/>
                <w:color w:val="FFFFFF"/>
                <w:sz w:val="16"/>
              </w:rPr>
              <w:t>Record</w:t>
            </w:r>
          </w:p>
        </w:tc>
        <w:tc>
          <w:tcPr>
            <w:tcW w:type="dxa" w:w="6480"/>
            <w:shd w:fill="1F4E78"/>
            <w:vAlign w:val="center"/>
          </w:tcPr>
          <w:p>
            <w:r/>
            <w:r>
              <w:rPr>
                <w:b/>
                <w:color w:val="FFFFFF"/>
                <w:sz w:val="16"/>
              </w:rPr>
              <w:t>Core fields</w:t>
            </w:r>
          </w:p>
        </w:tc>
      </w:tr>
      <w:tr>
        <w:trPr>
          <w:cantSplit/>
        </w:trPr>
        <w:tc>
          <w:tcPr>
            <w:tcW w:type="dxa" w:w="3168"/>
            <w:vAlign w:val="center"/>
          </w:tcPr>
          <w:p>
            <w:r/>
            <w:r>
              <w:rPr>
                <w:b w:val="0"/>
                <w:sz w:val="16"/>
              </w:rPr>
              <w:t>workflow_runs</w:t>
            </w:r>
          </w:p>
        </w:tc>
        <w:tc>
          <w:tcPr>
            <w:tcW w:type="dxa" w:w="6480"/>
            <w:vAlign w:val="center"/>
          </w:tcPr>
          <w:p>
            <w:r/>
            <w:r>
              <w:rPr>
                <w:b w:val="0"/>
                <w:sz w:val="16"/>
              </w:rPr>
              <w:t>workflow_version_id, project_id, initiating_user_id, status, conversation_id, started_at, completed_at.</w:t>
            </w:r>
          </w:p>
        </w:tc>
      </w:tr>
      <w:tr>
        <w:trPr>
          <w:cantSplit/>
        </w:trPr>
        <w:tc>
          <w:tcPr>
            <w:tcW w:type="dxa" w:w="3168"/>
            <w:vAlign w:val="center"/>
            <w:shd w:fill="F5F8FA"/>
          </w:tcPr>
          <w:p>
            <w:r/>
            <w:r>
              <w:rPr>
                <w:b w:val="0"/>
                <w:sz w:val="16"/>
              </w:rPr>
              <w:t>workflow_run_variable_values</w:t>
            </w:r>
          </w:p>
        </w:tc>
        <w:tc>
          <w:tcPr>
            <w:tcW w:type="dxa" w:w="6480"/>
            <w:vAlign w:val="center"/>
            <w:shd w:fill="F5F8FA"/>
          </w:tcPr>
          <w:p>
            <w:r/>
            <w:r>
              <w:rPr>
                <w:b w:val="0"/>
                <w:sz w:val="16"/>
              </w:rPr>
              <w:t>run_id, variable_definition_id, typed value columns, source step or user attribution.</w:t>
            </w:r>
          </w:p>
        </w:tc>
      </w:tr>
      <w:tr>
        <w:trPr>
          <w:cantSplit/>
        </w:trPr>
        <w:tc>
          <w:tcPr>
            <w:tcW w:type="dxa" w:w="3168"/>
            <w:vAlign w:val="center"/>
          </w:tcPr>
          <w:p>
            <w:r/>
            <w:r>
              <w:rPr>
                <w:b w:val="0"/>
                <w:sz w:val="16"/>
              </w:rPr>
              <w:t>workflow_step_runs</w:t>
            </w:r>
          </w:p>
        </w:tc>
        <w:tc>
          <w:tcPr>
            <w:tcW w:type="dxa" w:w="6480"/>
            <w:vAlign w:val="center"/>
          </w:tcPr>
          <w:p>
            <w:r/>
            <w:r>
              <w:rPr>
                <w:b w:val="0"/>
                <w:sz w:val="16"/>
              </w:rPr>
              <w:t>workflow_run_id, workflow_node_id, status, agent_execution_id or human_task_id, attempt number, timestamps.</w:t>
            </w:r>
          </w:p>
        </w:tc>
      </w:tr>
      <w:tr>
        <w:trPr>
          <w:cantSplit/>
        </w:trPr>
        <w:tc>
          <w:tcPr>
            <w:tcW w:type="dxa" w:w="3168"/>
            <w:vAlign w:val="center"/>
            <w:shd w:fill="F5F8FA"/>
          </w:tcPr>
          <w:p>
            <w:r/>
            <w:r>
              <w:rPr>
                <w:b w:val="0"/>
                <w:sz w:val="16"/>
              </w:rPr>
              <w:t>workflow_step_output_values</w:t>
            </w:r>
          </w:p>
        </w:tc>
        <w:tc>
          <w:tcPr>
            <w:tcW w:type="dxa" w:w="6480"/>
            <w:vAlign w:val="center"/>
            <w:shd w:fill="F5F8FA"/>
          </w:tcPr>
          <w:p>
            <w:r/>
            <w:r>
              <w:rPr>
                <w:b w:val="0"/>
                <w:sz w:val="16"/>
              </w:rPr>
              <w:t>step_run_id, output key, typed value or resource/message reference.</w:t>
            </w:r>
          </w:p>
        </w:tc>
      </w:tr>
    </w:tbl>
    <w:p/>
    <w:p>
      <w:pPr>
        <w:pStyle w:val="BodyText"/>
      </w:pPr>
      <w:r>
        <w:t>Arbitrary workflow input and output JSON is avoided. The prototype uses declared variables and typed value records. Raw adapter payloads may still be retained separately as non-authoritative diagnostics.</w:t>
      </w:r>
    </w:p>
    <w:p>
      <w:pPr>
        <w:pStyle w:val="Heading2"/>
      </w:pPr>
      <w:r>
        <w:t>10.9 Supported Node Types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40"/>
        <w:gridCol w:w="5040"/>
      </w:tblGrid>
      <w:tr>
        <w:trPr>
          <w:tblHeader w:val="true"/>
          <w:cantSplit/>
        </w:trPr>
        <w:tc>
          <w:tcPr>
            <w:tcW w:type="dxa" w:w="2160"/>
            <w:shd w:fill="1F4E78"/>
            <w:vAlign w:val="center"/>
          </w:tcPr>
          <w:p>
            <w:r/>
            <w:r>
              <w:rPr>
                <w:b/>
                <w:color w:val="FFFFFF"/>
                <w:sz w:val="17"/>
              </w:rPr>
              <w:t>Node type</w:t>
            </w:r>
          </w:p>
        </w:tc>
        <w:tc>
          <w:tcPr>
            <w:tcW w:type="dxa" w:w="7488"/>
            <w:shd w:fill="1F4E78"/>
            <w:vAlign w:val="center"/>
          </w:tcPr>
          <w:p>
            <w:r/>
            <w:r>
              <w:rPr>
                <w:b/>
                <w:color w:val="FFFFFF"/>
                <w:sz w:val="17"/>
              </w:rPr>
              <w:t>Behavior</w:t>
            </w:r>
          </w:p>
        </w:tc>
      </w:tr>
      <w:tr>
        <w:trPr>
          <w:cantSplit/>
        </w:trPr>
        <w:tc>
          <w:tcPr>
            <w:tcW w:type="dxa" w:w="2160"/>
            <w:vAlign w:val="center"/>
          </w:tcPr>
          <w:p>
            <w:r/>
            <w:r>
              <w:rPr>
                <w:b w:val="0"/>
                <w:sz w:val="17"/>
              </w:rPr>
              <w:t>start</w:t>
            </w:r>
          </w:p>
        </w:tc>
        <w:tc>
          <w:tcPr>
            <w:tcW w:type="dxa" w:w="7488"/>
            <w:vAlign w:val="center"/>
          </w:tcPr>
          <w:p>
            <w:r/>
            <w:r>
              <w:rPr>
                <w:b w:val="0"/>
                <w:sz w:val="17"/>
              </w:rPr>
              <w:t>Entry point; creates the first outgoing step.</w:t>
            </w:r>
          </w:p>
        </w:tc>
      </w:tr>
      <w:tr>
        <w:trPr>
          <w:cantSplit/>
        </w:trPr>
        <w:tc>
          <w:tcPr>
            <w:tcW w:type="dxa" w:w="2160"/>
            <w:vAlign w:val="center"/>
            <w:shd w:fill="F5F8FA"/>
          </w:tcPr>
          <w:p>
            <w:r/>
            <w:r>
              <w:rPr>
                <w:b w:val="0"/>
                <w:sz w:val="17"/>
              </w:rPr>
              <w:t>agent</w:t>
            </w:r>
          </w:p>
        </w:tc>
        <w:tc>
          <w:tcPr>
            <w:tcW w:type="dxa" w:w="7488"/>
            <w:vAlign w:val="center"/>
            <w:shd w:fill="F5F8FA"/>
          </w:tcPr>
          <w:p>
            <w:r/>
            <w:r>
              <w:rPr>
                <w:b w:val="0"/>
                <w:sz w:val="17"/>
              </w:rPr>
              <w:t>Creates an agent execution and waits for success or failure.</w:t>
            </w:r>
          </w:p>
        </w:tc>
      </w:tr>
      <w:tr>
        <w:trPr>
          <w:cantSplit/>
        </w:trPr>
        <w:tc>
          <w:tcPr>
            <w:tcW w:type="dxa" w:w="2160"/>
            <w:vAlign w:val="center"/>
          </w:tcPr>
          <w:p>
            <w:r/>
            <w:r>
              <w:rPr>
                <w:b w:val="0"/>
                <w:sz w:val="17"/>
              </w:rPr>
              <w:t>human_task</w:t>
            </w:r>
          </w:p>
        </w:tc>
        <w:tc>
          <w:tcPr>
            <w:tcW w:type="dxa" w:w="7488"/>
            <w:vAlign w:val="center"/>
          </w:tcPr>
          <w:p>
            <w:r/>
            <w:r>
              <w:rPr>
                <w:b w:val="0"/>
                <w:sz w:val="17"/>
              </w:rPr>
              <w:t>Creates a directly assigned human task and waits for a named response outcome.</w:t>
            </w:r>
          </w:p>
        </w:tc>
      </w:tr>
      <w:tr>
        <w:trPr>
          <w:cantSplit/>
        </w:trPr>
        <w:tc>
          <w:tcPr>
            <w:tcW w:type="dxa" w:w="2160"/>
            <w:vAlign w:val="center"/>
            <w:shd w:fill="F5F8FA"/>
          </w:tcPr>
          <w:p>
            <w:r/>
            <w:r>
              <w:rPr>
                <w:b w:val="0"/>
                <w:sz w:val="17"/>
              </w:rPr>
              <w:t>condition</w:t>
            </w:r>
          </w:p>
        </w:tc>
        <w:tc>
          <w:tcPr>
            <w:tcW w:type="dxa" w:w="7488"/>
            <w:vAlign w:val="center"/>
            <w:shd w:fill="F5F8FA"/>
          </w:tcPr>
          <w:p>
            <w:r/>
            <w:r>
              <w:rPr>
                <w:b w:val="0"/>
                <w:sz w:val="17"/>
              </w:rPr>
              <w:t>Selects an outgoing route using one typed variable and registered operator.</w:t>
            </w:r>
          </w:p>
        </w:tc>
      </w:tr>
      <w:tr>
        <w:trPr>
          <w:cantSplit/>
        </w:trPr>
        <w:tc>
          <w:tcPr>
            <w:tcW w:type="dxa" w:w="2160"/>
            <w:vAlign w:val="center"/>
          </w:tcPr>
          <w:p>
            <w:r/>
            <w:r>
              <w:rPr>
                <w:b w:val="0"/>
                <w:sz w:val="17"/>
              </w:rPr>
              <w:t>end</w:t>
            </w:r>
          </w:p>
        </w:tc>
        <w:tc>
          <w:tcPr>
            <w:tcW w:type="dxa" w:w="7488"/>
            <w:vAlign w:val="center"/>
          </w:tcPr>
          <w:p>
            <w:r/>
            <w:r>
              <w:rPr>
                <w:b w:val="0"/>
                <w:sz w:val="17"/>
              </w:rPr>
              <w:t>Completes the workflow with a named result.</w:t>
            </w:r>
          </w:p>
        </w:tc>
      </w:tr>
    </w:tbl>
    <w:p/>
    <w:p>
      <w:pPr>
        <w:pStyle w:val="BodyText"/>
      </w:pPr>
      <w:r>
        <w:t>Parallel branches, joins, subworkflows, timers, compensation, arbitrary scripts, and generic protocol definitions are outside prototype scope.</w:t>
      </w:r>
    </w:p>
    <w:p>
      <w:pPr>
        <w:pStyle w:val="Heading1"/>
      </w:pPr>
      <w:r>
        <w:t>11. Human Tasks</w:t>
      </w:r>
    </w:p>
    <w:p>
      <w:pPr>
        <w:pStyle w:val="BodyText"/>
      </w:pPr>
      <w:r>
        <w:t>The prototype supports directly assigned human tasks created by workflows or users.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40"/>
        <w:gridCol w:w="5040"/>
      </w:tblGrid>
      <w:tr>
        <w:trPr>
          <w:tblHeader w:val="true"/>
          <w:cantSplit/>
        </w:trPr>
        <w:tc>
          <w:tcPr>
            <w:tcW w:type="dxa" w:w="2592"/>
            <w:shd w:fill="1F4E78"/>
            <w:vAlign w:val="center"/>
          </w:tcPr>
          <w:p>
            <w:r/>
            <w:r>
              <w:rPr>
                <w:b/>
                <w:color w:val="FFFFFF"/>
                <w:sz w:val="17"/>
              </w:rPr>
              <w:t>Task type</w:t>
            </w:r>
          </w:p>
        </w:tc>
        <w:tc>
          <w:tcPr>
            <w:tcW w:type="dxa" w:w="7056"/>
            <w:shd w:fill="1F4E78"/>
            <w:vAlign w:val="center"/>
          </w:tcPr>
          <w:p>
            <w:r/>
            <w:r>
              <w:rPr>
                <w:b/>
                <w:color w:val="FFFFFF"/>
                <w:sz w:val="17"/>
              </w:rPr>
              <w:t>Response</w:t>
            </w:r>
          </w:p>
        </w:tc>
      </w:tr>
      <w:tr>
        <w:trPr>
          <w:cantSplit/>
        </w:trPr>
        <w:tc>
          <w:tcPr>
            <w:tcW w:type="dxa" w:w="2592"/>
            <w:vAlign w:val="center"/>
          </w:tcPr>
          <w:p>
            <w:r/>
            <w:r>
              <w:rPr>
                <w:b w:val="0"/>
                <w:sz w:val="17"/>
              </w:rPr>
              <w:t>review</w:t>
            </w:r>
          </w:p>
        </w:tc>
        <w:tc>
          <w:tcPr>
            <w:tcW w:type="dxa" w:w="7056"/>
            <w:vAlign w:val="center"/>
          </w:tcPr>
          <w:p>
            <w:r/>
            <w:r>
              <w:rPr>
                <w:b w:val="0"/>
                <w:sz w:val="17"/>
              </w:rPr>
              <w:t>Review a result and return approved or rejected.</w:t>
            </w:r>
          </w:p>
        </w:tc>
      </w:tr>
      <w:tr>
        <w:trPr>
          <w:cantSplit/>
        </w:trPr>
        <w:tc>
          <w:tcPr>
            <w:tcW w:type="dxa" w:w="2592"/>
            <w:vAlign w:val="center"/>
            <w:shd w:fill="F5F8FA"/>
          </w:tcPr>
          <w:p>
            <w:r/>
            <w:r>
              <w:rPr>
                <w:b w:val="0"/>
                <w:sz w:val="17"/>
              </w:rPr>
              <w:t>provide_information</w:t>
            </w:r>
          </w:p>
        </w:tc>
        <w:tc>
          <w:tcPr>
            <w:tcW w:type="dxa" w:w="7056"/>
            <w:vAlign w:val="center"/>
            <w:shd w:fill="F5F8FA"/>
          </w:tcPr>
          <w:p>
            <w:r/>
            <w:r>
              <w:rPr>
                <w:b w:val="0"/>
                <w:sz w:val="17"/>
              </w:rPr>
              <w:t>Supply text or selected resource references.</w:t>
            </w:r>
          </w:p>
        </w:tc>
      </w:tr>
      <w:tr>
        <w:trPr>
          <w:cantSplit/>
        </w:trPr>
        <w:tc>
          <w:tcPr>
            <w:tcW w:type="dxa" w:w="2592"/>
            <w:vAlign w:val="center"/>
          </w:tcPr>
          <w:p>
            <w:r/>
            <w:r>
              <w:rPr>
                <w:b w:val="0"/>
                <w:sz w:val="17"/>
              </w:rPr>
              <w:t>approve_or_reject</w:t>
            </w:r>
          </w:p>
        </w:tc>
        <w:tc>
          <w:tcPr>
            <w:tcW w:type="dxa" w:w="7056"/>
            <w:vAlign w:val="center"/>
          </w:tcPr>
          <w:p>
            <w:r/>
            <w:r>
              <w:rPr>
                <w:b w:val="0"/>
                <w:sz w:val="17"/>
              </w:rPr>
              <w:t>Return a binary decision with an optional comment.</w:t>
            </w:r>
          </w:p>
        </w:tc>
      </w:tr>
    </w:tbl>
    <w:p/>
    <w:p>
      <w:pPr>
        <w:pStyle w:val="BodyText"/>
      </w:pPr>
      <w:r>
        <w:t>A task contains instructions, assigned user, related workflow run and step, referenced resources, allowed outcome keys, status, optional due date, submitted response, and timestamps.</w:t>
      </w:r>
    </w:p>
    <w:p>
      <w:pPr>
        <w:pStyle w:val="CodeBlock"/>
        <w:keepLines/>
      </w:pPr>
      <w:r>
        <w:t>open</w:t>
        <w:br/>
        <w:t>claimed</w:t>
        <w:br/>
        <w:t>completed</w:t>
        <w:br/>
        <w:t>cancelled</w:t>
      </w:r>
    </w:p>
    <w:p>
      <w:pPr>
        <w:pStyle w:val="BodyText"/>
      </w:pPr>
      <w:r>
        <w:t>Complex task queues, quorum, delegation, escalation, external notifications, and generic task-form schemas are outside prototype scope.</w:t>
      </w:r>
    </w:p>
    <w:p>
      <w:pPr>
        <w:pStyle w:val="Heading1"/>
      </w:pPr>
      <w:r>
        <w:t>12. User Interface</w:t>
      </w:r>
    </w:p>
    <w:p>
      <w:pPr>
        <w:pStyle w:val="BodyText"/>
      </w:pPr>
      <w:r>
        <w:t>The prototype uses one basic web application. The frontend reads relational workflow records and builds the graph client-side for display. Every graph edit is submitted as a specific node, edge, configuration, or layout command.</w:t>
      </w:r>
    </w:p>
    <w:p>
      <w:pPr>
        <w:pStyle w:val="Heading2"/>
      </w:pPr>
      <w:r>
        <w:t>12.1 Agent Chat</w:t>
      </w:r>
    </w:p>
    <w:p>
      <w:pPr>
        <w:pStyle w:val="ListBullet"/>
      </w:pPr>
      <w:r>
        <w:t>Start a conversation</w:t>
      </w:r>
    </w:p>
    <w:p>
      <w:pPr>
        <w:pStyle w:val="ListBullet"/>
      </w:pPr>
      <w:r>
        <w:t>Select an agent</w:t>
      </w:r>
    </w:p>
    <w:p>
      <w:pPr>
        <w:pStyle w:val="ListBullet"/>
      </w:pPr>
      <w:r>
        <w:t>Send messages</w:t>
      </w:r>
    </w:p>
    <w:p>
      <w:pPr>
        <w:pStyle w:val="ListBullet"/>
      </w:pPr>
      <w:r>
        <w:t>Attach resources</w:t>
      </w:r>
    </w:p>
    <w:p>
      <w:pPr>
        <w:pStyle w:val="ListBullet"/>
      </w:pPr>
      <w:r>
        <w:t>View execution status</w:t>
      </w:r>
    </w:p>
    <w:p>
      <w:pPr>
        <w:pStyle w:val="ListBullet"/>
      </w:pPr>
      <w:r>
        <w:t>View persisted replies</w:t>
      </w:r>
    </w:p>
    <w:p>
      <w:pPr>
        <w:pStyle w:val="ListBullet"/>
      </w:pPr>
      <w:r>
        <w:t>Open generated resources</w:t>
      </w:r>
    </w:p>
    <w:p>
      <w:pPr>
        <w:pStyle w:val="ListBullet"/>
      </w:pPr>
      <w:r>
        <w:t>Inspect agent-proposed tags</w:t>
      </w:r>
    </w:p>
    <w:p>
      <w:pPr>
        <w:pStyle w:val="Heading2"/>
      </w:pPr>
      <w:r>
        <w:t>12.2 Workflow Studio</w:t>
      </w:r>
    </w:p>
    <w:p>
      <w:pPr>
        <w:pStyle w:val="ListBullet"/>
      </w:pPr>
      <w:r>
        <w:t>Create a workflow and draft version</w:t>
      </w:r>
    </w:p>
    <w:p>
      <w:pPr>
        <w:pStyle w:val="ListBullet"/>
      </w:pPr>
      <w:r>
        <w:t>Add supported node records</w:t>
      </w:r>
    </w:p>
    <w:p>
      <w:pPr>
        <w:pStyle w:val="ListBullet"/>
      </w:pPr>
      <w:r>
        <w:t>Connect nodes by creating edge records</w:t>
      </w:r>
    </w:p>
    <w:p>
      <w:pPr>
        <w:pStyle w:val="ListBullet"/>
      </w:pPr>
      <w:r>
        <w:t>Configure agent, task, and condition nodes through typed forms</w:t>
      </w:r>
    </w:p>
    <w:p>
      <w:pPr>
        <w:pStyle w:val="ListBullet"/>
      </w:pPr>
      <w:r>
        <w:t>Move nodes by updating layout records</w:t>
      </w:r>
    </w:p>
    <w:p>
      <w:pPr>
        <w:pStyle w:val="ListBullet"/>
      </w:pPr>
      <w:r>
        <w:t>Validate the draft</w:t>
      </w:r>
    </w:p>
    <w:p>
      <w:pPr>
        <w:pStyle w:val="ListBullet"/>
      </w:pPr>
      <w:r>
        <w:t>Publish an immutable workflow version</w:t>
      </w:r>
    </w:p>
    <w:p>
      <w:pPr>
        <w:pStyle w:val="ListBullet"/>
      </w:pPr>
      <w:r>
        <w:t>Start a workflow</w:t>
      </w:r>
    </w:p>
    <w:p>
      <w:pPr>
        <w:pStyle w:val="ListBullet"/>
      </w:pPr>
      <w:r>
        <w:t>View the graphical state of a workflow run</w:t>
      </w:r>
    </w:p>
    <w:p>
      <w:pPr>
        <w:pStyle w:val="ListBullet"/>
      </w:pPr>
      <w:r>
        <w:t>Cancel a running workflow</w:t>
      </w:r>
    </w:p>
    <w:p>
      <w:pPr>
        <w:pStyle w:val="Heading2"/>
      </w:pPr>
      <w:r>
        <w:t>12.3 Human Tasks</w:t>
      </w:r>
    </w:p>
    <w:p>
      <w:pPr>
        <w:pStyle w:val="ListBullet"/>
      </w:pPr>
      <w:r>
        <w:t>View assigned tasks</w:t>
      </w:r>
    </w:p>
    <w:p>
      <w:pPr>
        <w:pStyle w:val="ListBullet"/>
      </w:pPr>
      <w:r>
        <w:t>Open related messages and resources</w:t>
      </w:r>
    </w:p>
    <w:p>
      <w:pPr>
        <w:pStyle w:val="ListBullet"/>
      </w:pPr>
      <w:r>
        <w:t>Claim a task where applicable</w:t>
      </w:r>
    </w:p>
    <w:p>
      <w:pPr>
        <w:pStyle w:val="ListBullet"/>
      </w:pPr>
      <w:r>
        <w:t>Submit information</w:t>
      </w:r>
    </w:p>
    <w:p>
      <w:pPr>
        <w:pStyle w:val="ListBullet"/>
      </w:pPr>
      <w:r>
        <w:t>Approve or reject a review</w:t>
      </w:r>
    </w:p>
    <w:p>
      <w:pPr>
        <w:pStyle w:val="ListBullet"/>
      </w:pPr>
      <w:r>
        <w:t>Observe the workflow resume</w:t>
      </w:r>
    </w:p>
    <w:p>
      <w:pPr>
        <w:pStyle w:val="Heading2"/>
      </w:pPr>
      <w:r>
        <w:t>12.4 Agent Management</w:t>
      </w:r>
    </w:p>
    <w:p>
      <w:pPr>
        <w:pStyle w:val="ListBullet"/>
      </w:pPr>
      <w:r>
        <w:t>Create an agent</w:t>
      </w:r>
    </w:p>
    <w:p>
      <w:pPr>
        <w:pStyle w:val="ListBullet"/>
      </w:pPr>
      <w:r>
        <w:t>Edit a draft definition</w:t>
      </w:r>
    </w:p>
    <w:p>
      <w:pPr>
        <w:pStyle w:val="ListBullet"/>
      </w:pPr>
      <w:r>
        <w:t>Create an immutable agent version</w:t>
      </w:r>
    </w:p>
    <w:p>
      <w:pPr>
        <w:pStyle w:val="ListBullet"/>
      </w:pPr>
      <w:r>
        <w:t>Select allowed platform functions</w:t>
      </w:r>
    </w:p>
    <w:p>
      <w:pPr>
        <w:pStyle w:val="ListBullet"/>
      </w:pPr>
      <w:r>
        <w:t>Activate a version</w:t>
      </w:r>
    </w:p>
    <w:p>
      <w:pPr>
        <w:pStyle w:val="ListBullet"/>
      </w:pPr>
      <w:r>
        <w:t>Start a test execution</w:t>
      </w:r>
    </w:p>
    <w:p>
      <w:pPr>
        <w:pStyle w:val="Heading2"/>
      </w:pPr>
      <w:r>
        <w:t>12.5 Resource Browser and Tag Management</w:t>
      </w:r>
    </w:p>
    <w:p>
      <w:pPr>
        <w:pStyle w:val="ListBullet"/>
      </w:pPr>
      <w:r>
        <w:t>Create notes</w:t>
      </w:r>
    </w:p>
    <w:p>
      <w:pPr>
        <w:pStyle w:val="ListBullet"/>
      </w:pPr>
      <w:r>
        <w:t>Upload files</w:t>
      </w:r>
    </w:p>
    <w:p>
      <w:pPr>
        <w:pStyle w:val="ListBullet"/>
      </w:pPr>
      <w:r>
        <w:t>Search by text</w:t>
      </w:r>
    </w:p>
    <w:p>
      <w:pPr>
        <w:pStyle w:val="ListBullet"/>
      </w:pPr>
      <w:r>
        <w:t>Filter by tags</w:t>
      </w:r>
    </w:p>
    <w:p>
      <w:pPr>
        <w:pStyle w:val="ListBullet"/>
      </w:pPr>
      <w:r>
        <w:t>View related objects</w:t>
      </w:r>
    </w:p>
    <w:p>
      <w:pPr>
        <w:pStyle w:val="ListBullet"/>
      </w:pPr>
      <w:r>
        <w:t>Inspect versions</w:t>
      </w:r>
    </w:p>
    <w:p>
      <w:pPr>
        <w:pStyle w:val="ListBullet"/>
      </w:pPr>
      <w:r>
        <w:t>Archive resources</w:t>
      </w:r>
    </w:p>
    <w:p>
      <w:pPr>
        <w:pStyle w:val="ListBullet"/>
      </w:pPr>
      <w:r>
        <w:t>Create and edit tags</w:t>
      </w:r>
    </w:p>
    <w:p>
      <w:pPr>
        <w:pStyle w:val="ListBullet"/>
      </w:pPr>
      <w:r>
        <w:t>Browse tag usage</w:t>
      </w:r>
    </w:p>
    <w:p>
      <w:pPr>
        <w:pStyle w:val="ListBullet"/>
      </w:pPr>
      <w:r>
        <w:t>Review agent-proposed tags</w:t>
      </w:r>
    </w:p>
    <w:p>
      <w:pPr>
        <w:pStyle w:val="ListBullet"/>
      </w:pPr>
      <w:r>
        <w:t>Search all supported object types using tags</w:t>
      </w:r>
    </w:p>
    <w:p>
      <w:pPr>
        <w:pStyle w:val="Heading2"/>
      </w:pPr>
      <w:r>
        <w:t>12.6 UI Boundaries</w:t>
      </w:r>
    </w:p>
    <w:p>
      <w:pPr>
        <w:pStyle w:val="BodyText"/>
      </w:pPr>
      <w:r>
        <w:t>The frontend may perform usability validation, but PostgreSQL functions perform final authorization, project-membership validation, input validation, revision checking, state changes, graph validation, and audit attribution. The frontend calls these contracts through a small PlatformApi wrapper over PostgREST/RPC, receives no service-role key, and has no direct table-mutation grants.</w:t>
      </w:r>
    </w:p>
    <w:p>
      <w:pPr>
        <w:pStyle w:val="Heading1"/>
      </w:pPr>
      <w:r>
        <w:t>13. OpenCode Background Worker</w:t>
      </w:r>
    </w:p>
    <w:p>
      <w:pPr>
        <w:pStyle w:val="Heading2"/>
      </w:pPr>
      <w:r>
        <w:t>13.1 Worker Process</w:t>
      </w:r>
    </w:p>
    <w:p>
      <w:pPr>
        <w:pStyle w:val="BodyText"/>
        <w:ind w:left="346" w:hanging="346"/>
      </w:pPr>
      <w:r>
        <w:rPr>
          <w:b/>
        </w:rPr>
        <w:t xml:space="preserve">1. </w:t>
      </w:r>
      <w:r>
        <w:t>Register with the platform.</w:t>
      </w:r>
    </w:p>
    <w:p>
      <w:pPr>
        <w:pStyle w:val="BodyText"/>
        <w:ind w:left="346" w:hanging="346"/>
      </w:pPr>
      <w:r>
        <w:rPr>
          <w:b/>
        </w:rPr>
        <w:t xml:space="preserve">2. </w:t>
      </w:r>
      <w:r>
        <w:t>Claim an eligible database job.</w:t>
      </w:r>
    </w:p>
    <w:p>
      <w:pPr>
        <w:pStyle w:val="BodyText"/>
        <w:ind w:left="346" w:hanging="346"/>
      </w:pPr>
      <w:r>
        <w:rPr>
          <w:b/>
        </w:rPr>
        <w:t xml:space="preserve">3. </w:t>
      </w:r>
      <w:r>
        <w:t>Receive an execution manifest.</w:t>
      </w:r>
    </w:p>
    <w:p>
      <w:pPr>
        <w:pStyle w:val="BodyText"/>
        <w:ind w:left="346" w:hanging="346"/>
      </w:pPr>
      <w:r>
        <w:rPr>
          <w:b/>
        </w:rPr>
        <w:t xml:space="preserve">4. </w:t>
      </w:r>
      <w:r>
        <w:t>Create an isolated workspace.</w:t>
      </w:r>
    </w:p>
    <w:p>
      <w:pPr>
        <w:pStyle w:val="BodyText"/>
        <w:ind w:left="346" w:hanging="346"/>
      </w:pPr>
      <w:r>
        <w:rPr>
          <w:b/>
        </w:rPr>
        <w:t xml:space="preserve">5. </w:t>
      </w:r>
      <w:r>
        <w:t>Invoke OpenCode.</w:t>
      </w:r>
    </w:p>
    <w:p>
      <w:pPr>
        <w:pStyle w:val="BodyText"/>
        <w:ind w:left="346" w:hanging="346"/>
      </w:pPr>
      <w:r>
        <w:rPr>
          <w:b/>
        </w:rPr>
        <w:t xml:space="preserve">6. </w:t>
      </w:r>
      <w:r>
        <w:t>Capture meaningful execution events.</w:t>
      </w:r>
    </w:p>
    <w:p>
      <w:pPr>
        <w:pStyle w:val="BodyText"/>
        <w:ind w:left="346" w:hanging="346"/>
      </w:pPr>
      <w:r>
        <w:rPr>
          <w:b/>
        </w:rPr>
        <w:t xml:space="preserve">7. </w:t>
      </w:r>
      <w:r>
        <w:t>Create messages or resources through worker functions.</w:t>
      </w:r>
    </w:p>
    <w:p>
      <w:pPr>
        <w:pStyle w:val="BodyText"/>
        <w:ind w:left="346" w:hanging="346"/>
      </w:pPr>
      <w:r>
        <w:rPr>
          <w:b/>
        </w:rPr>
        <w:t xml:space="preserve">8. </w:t>
      </w:r>
      <w:r>
        <w:t>Complete or fail the execution.</w:t>
      </w:r>
    </w:p>
    <w:p>
      <w:pPr>
        <w:pStyle w:val="BodyText"/>
        <w:ind w:left="346" w:hanging="346"/>
      </w:pPr>
      <w:r>
        <w:rPr>
          <w:b/>
        </w:rPr>
        <w:t xml:space="preserve">9. </w:t>
      </w:r>
      <w:r>
        <w:t>Clean up the workspace according to prototype configuration.</w:t>
      </w:r>
    </w:p>
    <w:p>
      <w:pPr>
        <w:pStyle w:val="BodyText"/>
      </w:pPr>
      <w:r>
        <w:t>The initial worker transport may be PostgREST RPC or a direct PostgreSQL connection using a dedicated least-privilege role. Both transports call the same worker_api_v1 functions and must produce identical lease, authorization, and audit behavior.</w:t>
      </w:r>
    </w:p>
    <w:p>
      <w:pPr>
        <w:pStyle w:val="Heading2"/>
      </w:pPr>
      <w:r>
        <w:t>13.2 Worker Job Reliability</w:t>
      </w:r>
    </w:p>
    <w:p>
      <w:pPr>
        <w:pStyle w:val="ListBullet"/>
      </w:pPr>
      <w:r>
        <w:t>One durable job table</w:t>
      </w:r>
    </w:p>
    <w:p>
      <w:pPr>
        <w:pStyle w:val="ListBullet"/>
      </w:pPr>
      <w:r>
        <w:t>Worker claims</w:t>
      </w:r>
    </w:p>
    <w:p>
      <w:pPr>
        <w:pStyle w:val="ListBullet"/>
      </w:pPr>
      <w:r>
        <w:t>Lease expiration</w:t>
      </w:r>
    </w:p>
    <w:p>
      <w:pPr>
        <w:pStyle w:val="ListBullet"/>
      </w:pPr>
      <w:r>
        <w:t>Lease renewal</w:t>
      </w:r>
    </w:p>
    <w:p>
      <w:pPr>
        <w:pStyle w:val="ListBullet"/>
      </w:pPr>
      <w:r>
        <w:t>Attempt numbers</w:t>
      </w:r>
    </w:p>
    <w:p>
      <w:pPr>
        <w:pStyle w:val="ListBullet"/>
      </w:pPr>
      <w:r>
        <w:t>Basic retry eligibility</w:t>
      </w:r>
    </w:p>
    <w:p>
      <w:pPr>
        <w:pStyle w:val="ListBullet"/>
      </w:pPr>
      <w:r>
        <w:t>Cancellation</w:t>
      </w:r>
    </w:p>
    <w:p>
      <w:pPr>
        <w:pStyle w:val="ListBullet"/>
      </w:pPr>
      <w:r>
        <w:t>Reconciliation of expired jobs</w:t>
      </w:r>
    </w:p>
    <w:p>
      <w:pPr>
        <w:pStyle w:val="BodyText"/>
      </w:pPr>
      <w:r>
        <w:t>Advanced fencing generations, distributed worker pools, sophisticated retry policies, and dead-letter administration may wait until the Runtime Kernel. A fake worker implements the same worker-function contract and is used by automated tests.</w:t>
      </w:r>
    </w:p>
    <w:p>
      <w:pPr>
        <w:pStyle w:val="Heading2"/>
      </w:pPr>
      <w:r>
        <w:t>13.3 Coding Workspace</w:t>
      </w:r>
    </w:p>
    <w:p>
      <w:pPr>
        <w:pStyle w:val="BodyText"/>
      </w:pPr>
      <w:r>
        <w:t>A project may reference one configured Git repository. The worker creates an isolated worktree or clone, applies the request, runs configured validation commands, captures a Git diff, stores the diff and summary as resources, and does not push or merge automatically.</w:t>
      </w:r>
    </w:p>
    <w:p>
      <w:pPr>
        <w:pStyle w:val="Heading1"/>
      </w:pPr>
      <w:r>
        <w:t>14. Human-Directed OpenCode Access</w:t>
      </w:r>
    </w:p>
    <w:p>
      <w:pPr>
        <w:pStyle w:val="Heading2"/>
      </w:pPr>
      <w:r>
        <w:t>14.1 Session Flow</w:t>
      </w:r>
    </w:p>
    <w:p>
      <w:pPr>
        <w:pStyle w:val="BodyText"/>
        <w:ind w:left="346" w:hanging="346"/>
      </w:pPr>
      <w:r>
        <w:rPr>
          <w:b/>
        </w:rPr>
        <w:t xml:space="preserve">1. </w:t>
      </w:r>
      <w:r>
        <w:t>A signed-in user starts an interactive OpenCode session.</w:t>
      </w:r>
    </w:p>
    <w:p>
      <w:pPr>
        <w:pStyle w:val="BodyText"/>
        <w:ind w:left="346" w:hanging="346"/>
      </w:pPr>
      <w:r>
        <w:rPr>
          <w:b/>
        </w:rPr>
        <w:t xml:space="preserve">2. </w:t>
      </w:r>
      <w:r>
        <w:t>The platform creates a short-lived operator session restricted to one project.</w:t>
      </w:r>
    </w:p>
    <w:p>
      <w:pPr>
        <w:pStyle w:val="BodyText"/>
        <w:ind w:left="346" w:hanging="346"/>
      </w:pPr>
      <w:r>
        <w:rPr>
          <w:b/>
        </w:rPr>
        <w:t xml:space="preserve">3. </w:t>
      </w:r>
      <w:r>
        <w:t>OpenCode receives a generated tool configuration containing only permitted functions.</w:t>
      </w:r>
    </w:p>
    <w:p>
      <w:pPr>
        <w:pStyle w:val="BodyText"/>
        <w:ind w:left="346" w:hanging="346"/>
      </w:pPr>
      <w:r>
        <w:rPr>
          <w:b/>
        </w:rPr>
        <w:t xml:space="preserve">4. </w:t>
      </w:r>
      <w:r>
        <w:t>Every tool call passes through the controlled gateway.</w:t>
      </w:r>
    </w:p>
    <w:p>
      <w:pPr>
        <w:pStyle w:val="BodyText"/>
        <w:ind w:left="346" w:hanging="346"/>
      </w:pPr>
      <w:r>
        <w:rPr>
          <w:b/>
        </w:rPr>
        <w:t xml:space="preserve">5. </w:t>
      </w:r>
      <w:r>
        <w:t>Every query and action records the human user, operator session, function, target, and result.</w:t>
      </w:r>
    </w:p>
    <w:p>
      <w:pPr>
        <w:pStyle w:val="BodyText"/>
        <w:ind w:left="346" w:hanging="346"/>
      </w:pPr>
      <w:r>
        <w:rPr>
          <w:b/>
        </w:rPr>
        <w:t xml:space="preserve">6. </w:t>
      </w:r>
      <w:r>
        <w:t>The platform closes or revokes the session when OpenCode exits.</w:t>
      </w:r>
    </w:p>
    <w:p>
      <w:pPr>
        <w:pStyle w:val="Heading2"/>
      </w:pPr>
      <w:r>
        <w:t>14.2 Initial Read Capabilities</w:t>
      </w:r>
    </w:p>
    <w:p>
      <w:pPr>
        <w:pStyle w:val="ListBullet"/>
      </w:pPr>
      <w:r>
        <w:t>Search resources</w:t>
      </w:r>
    </w:p>
    <w:p>
      <w:pPr>
        <w:pStyle w:val="ListBullet"/>
      </w:pPr>
      <w:r>
        <w:t>Read a resource</w:t>
      </w:r>
    </w:p>
    <w:p>
      <w:pPr>
        <w:pStyle w:val="ListBullet"/>
      </w:pPr>
      <w:r>
        <w:t>Search objects by tags</w:t>
      </w:r>
    </w:p>
    <w:p>
      <w:pPr>
        <w:pStyle w:val="ListBullet"/>
      </w:pPr>
      <w:r>
        <w:t>List tags</w:t>
      </w:r>
    </w:p>
    <w:p>
      <w:pPr>
        <w:pStyle w:val="ListBullet"/>
      </w:pPr>
      <w:r>
        <w:t>List and inspect agents</w:t>
      </w:r>
    </w:p>
    <w:p>
      <w:pPr>
        <w:pStyle w:val="ListBullet"/>
      </w:pPr>
      <w:r>
        <w:t>List and inspect workflows and their node/edge records</w:t>
      </w:r>
    </w:p>
    <w:p>
      <w:pPr>
        <w:pStyle w:val="ListBullet"/>
      </w:pPr>
      <w:r>
        <w:t>Inspect workflow runs</w:t>
      </w:r>
    </w:p>
    <w:p>
      <w:pPr>
        <w:pStyle w:val="ListBullet"/>
      </w:pPr>
      <w:r>
        <w:t>View the user’s human tasks</w:t>
      </w:r>
    </w:p>
    <w:p>
      <w:pPr>
        <w:pStyle w:val="ListBullet"/>
      </w:pPr>
      <w:r>
        <w:t>Search conversations and messages</w:t>
      </w:r>
    </w:p>
    <w:p>
      <w:pPr>
        <w:pStyle w:val="Heading2"/>
      </w:pPr>
      <w:r>
        <w:t>14.3 Initial Action Capabilities</w:t>
      </w:r>
    </w:p>
    <w:p>
      <w:pPr>
        <w:pStyle w:val="ListBullet"/>
      </w:pPr>
      <w:r>
        <w:t>Create a note</w:t>
      </w:r>
    </w:p>
    <w:p>
      <w:pPr>
        <w:pStyle w:val="ListBullet"/>
      </w:pPr>
      <w:r>
        <w:t>Update a note</w:t>
      </w:r>
    </w:p>
    <w:p>
      <w:pPr>
        <w:pStyle w:val="ListBullet"/>
      </w:pPr>
      <w:r>
        <w:t>Assign an existing tag</w:t>
      </w:r>
    </w:p>
    <w:p>
      <w:pPr>
        <w:pStyle w:val="ListBullet"/>
      </w:pPr>
      <w:r>
        <w:t>Remove a tag assignment</w:t>
      </w:r>
    </w:p>
    <w:p>
      <w:pPr>
        <w:pStyle w:val="ListBullet"/>
      </w:pPr>
      <w:r>
        <w:t>Create a new tag</w:t>
      </w:r>
    </w:p>
    <w:p>
      <w:pPr>
        <w:pStyle w:val="ListBullet"/>
      </w:pPr>
      <w:r>
        <w:t>Create an agent draft</w:t>
      </w:r>
    </w:p>
    <w:p>
      <w:pPr>
        <w:pStyle w:val="ListBullet"/>
      </w:pPr>
      <w:r>
        <w:t>Create or edit workflow draft records</w:t>
      </w:r>
    </w:p>
    <w:p>
      <w:pPr>
        <w:pStyle w:val="ListBullet"/>
      </w:pPr>
      <w:r>
        <w:t>Start an existing published workflow</w:t>
      </w:r>
    </w:p>
    <w:p>
      <w:pPr>
        <w:pStyle w:val="BodyText"/>
      </w:pPr>
      <w:r>
        <w:t>It may not manage project members, change roles, access secrets, execute unrestricted SQL, mutate tables directly, grant itself functions, change its own permissions, approve a privileged action as the human, push or merge code, or permanently delete resources.</w:t>
      </w:r>
    </w:p>
    <w:p>
      <w:pPr>
        <w:pStyle w:val="Heading1"/>
      </w:pPr>
      <w:r>
        <w:t>15. Initial PostgreSQL Function Catalog</w:t>
      </w:r>
    </w:p>
    <w:p>
      <w:pPr>
        <w:pStyle w:val="BodyText"/>
      </w:pPr>
      <w:r>
        <w:t>Function signatures shown here are conceptual. Exact PostgreSQL types and return records will be finalized during physical schema design. Workflow functions are record-oriented rather than graph-document oriented.</w:t>
      </w:r>
    </w:p>
    <w:p>
      <w:pPr>
        <w:pStyle w:val="Heading2"/>
      </w:pPr>
      <w:r>
        <w:t>15.1 app_api_v1 - Users and Projects</w:t>
      </w:r>
    </w:p>
    <w:p>
      <w:pPr>
        <w:pStyle w:val="CodeBlock"/>
        <w:keepLines/>
      </w:pPr>
      <w:r>
        <w:t>get_current_user()</w:t>
        <w:br/>
        <w:t>list_projects()</w:t>
        <w:br/>
        <w:t>create_project(name)</w:t>
        <w:br/>
        <w:t>get_project(project_id)</w:t>
        <w:br/>
        <w:t>list_project_members(project_id)</w:t>
        <w:br/>
        <w:t>add_project_member(project_id, email, role)</w:t>
        <w:br/>
        <w:t>remove_project_member(project_id, user_id)</w:t>
      </w:r>
    </w:p>
    <w:p>
      <w:pPr>
        <w:pStyle w:val="Heading2"/>
      </w:pPr>
      <w:r>
        <w:t>15.2 app_api_v1 - Tags and Object Relationships</w:t>
      </w:r>
    </w:p>
    <w:p>
      <w:pPr>
        <w:pStyle w:val="CodeBlock"/>
        <w:keepLines/>
      </w:pPr>
      <w:r>
        <w:t>create_tag(project_id, namespace, name, description, value_type)</w:t>
        <w:br/>
        <w:t>update_tag(tag_id, expected_revision, changes)</w:t>
        <w:br/>
        <w:t>archive_tag(tag_id, expected_revision)</w:t>
        <w:br/>
        <w:t>list_tags(project_id, query)</w:t>
        <w:br/>
        <w:t>assign_tag(object_id, tag_id, typed_value)</w:t>
        <w:br/>
        <w:t>confirm_tag_assignment(assignment_id, decision)</w:t>
        <w:br/>
        <w:t>remove_tag_assignment(assignment_id, reason)</w:t>
        <w:br/>
        <w:t>relate_objects(source_object_id, relationship_type, target_object_id)</w:t>
        <w:br/>
        <w:t>remove_object_relationship(relationship_id)</w:t>
        <w:br/>
        <w:t>search_objects(project_id, query, filters)</w:t>
      </w:r>
    </w:p>
    <w:p>
      <w:pPr>
        <w:pStyle w:val="Heading2"/>
      </w:pPr>
      <w:r>
        <w:t>15.3 app_api_v1 - Resources</w:t>
      </w:r>
    </w:p>
    <w:p>
      <w:pPr>
        <w:pStyle w:val="CodeBlock"/>
        <w:keepLines/>
      </w:pPr>
      <w:r>
        <w:t>create_note(project_id, title, content, tag_ids)</w:t>
        <w:br/>
        <w:t>update_note(resource_id, expected_version, content, change_summary)</w:t>
        <w:br/>
        <w:t>register_uploaded_file(project_id, title, storage_object, metadata)</w:t>
        <w:br/>
        <w:t>get_resource(resource_id)</w:t>
        <w:br/>
        <w:t>list_resource_versions(resource_id)</w:t>
        <w:br/>
        <w:t>search_resources(project_id, query, filters)</w:t>
        <w:br/>
        <w:t>archive_resource(resource_id)</w:t>
        <w:br/>
        <w:t>attach_resource_to_message(message_id, resource_version_id)</w:t>
      </w:r>
    </w:p>
    <w:p>
      <w:pPr>
        <w:pStyle w:val="Heading2"/>
      </w:pPr>
      <w:r>
        <w:t>15.4 app_api_v1 - Agents</w:t>
      </w:r>
    </w:p>
    <w:p>
      <w:pPr>
        <w:pStyle w:val="CodeBlock"/>
        <w:keepLines/>
      </w:pPr>
      <w:r>
        <w:t>create_agent(project_id, name, description)</w:t>
        <w:br/>
        <w:t>create_agent_version(agent_id, instructions, model_config, function_keys)</w:t>
        <w:br/>
        <w:t>activate_agent_version(agent_id, version_id)</w:t>
        <w:br/>
        <w:t>list_agents(project_id)</w:t>
        <w:br/>
        <w:t>get_agent(agent_id)</w:t>
        <w:br/>
        <w:t>request_agent_execution(agent_id, request)</w:t>
        <w:br/>
        <w:t>cancel_agent_execution(execution_id)</w:t>
        <w:br/>
        <w:t>get_agent_execution(execution_id)</w:t>
      </w:r>
    </w:p>
    <w:p>
      <w:pPr>
        <w:pStyle w:val="Heading2"/>
      </w:pPr>
      <w:r>
        <w:t>15.5 app_api_v1 - Messaging</w:t>
      </w:r>
    </w:p>
    <w:p>
      <w:pPr>
        <w:pStyle w:val="CodeBlock"/>
        <w:keepLines/>
      </w:pPr>
      <w:r>
        <w:t>create_conversation(project_id, title, initial_agent_id)</w:t>
        <w:br/>
        <w:t>list_conversations(project_id, filters)</w:t>
        <w:br/>
        <w:t>get_conversation_messages(conversation_id, cursor, limit)</w:t>
        <w:br/>
        <w:t>send_message(conversation_id, content, resource_version_ids, idempotency_key)</w:t>
        <w:br/>
        <w:t>request_agent_reply(conversation_id, agent_id, message_id, idempotency_key)</w:t>
      </w:r>
    </w:p>
    <w:p>
      <w:pPr>
        <w:pStyle w:val="Heading2"/>
      </w:pPr>
      <w:r>
        <w:t>15.6 app_api_v1 - Relational Workflow Editing</w:t>
      </w:r>
    </w:p>
    <w:p>
      <w:pPr>
        <w:pStyle w:val="CodeBlock"/>
        <w:keepLines/>
      </w:pPr>
      <w:r>
        <w:t>create_workflow(project_id, name, description)</w:t>
        <w:br/>
        <w:t>create_workflow_draft_version(workflow_id, source_version_id)</w:t>
        <w:br/>
        <w:t>add_workflow_node(workflow_version_id, node_key, node_type, name)</w:t>
        <w:br/>
        <w:t>update_workflow_node(node_id, expected_revision, name, description)</w:t>
        <w:br/>
        <w:t>delete_workflow_node(node_id, expected_revision)</w:t>
        <w:br/>
        <w:t>configure_agent_node(node_id, expected_revision, agent_selection, timeout)</w:t>
        <w:br/>
        <w:t>configure_human_task_node(node_id, expected_revision, task_type, assignee, instructions)</w:t>
        <w:br/>
        <w:t>configure_condition_node(node_id, expected_revision, variable_key, operator_key, typed_value)</w:t>
        <w:br/>
        <w:t>connect_workflow_nodes(workflow_version_id, from_node_id, to_node_id, route_key, edge_order)</w:t>
        <w:br/>
        <w:t>update_workflow_edge(edge_id, expected_revision, route_key, edge_order, label)</w:t>
        <w:br/>
        <w:t>delete_workflow_edge(edge_id, expected_revision)</w:t>
        <w:br/>
        <w:t>set_workflow_node_layout(node_id, x_position, y_position, width, height)</w:t>
        <w:br/>
        <w:t>add_workflow_variable(workflow_version_id, variable_key, data_type, required, default_value)</w:t>
        <w:br/>
        <w:t>update_workflow_variable(variable_definition_id, expected_revision, changes)</w:t>
        <w:br/>
        <w:t>delete_workflow_variable(variable_definition_id, expected_revision)</w:t>
        <w:br/>
        <w:t>validate_workflow_version(workflow_version_id)</w:t>
        <w:br/>
        <w:t>publish_workflow_version(workflow_version_id, expected_revision)</w:t>
        <w:br/>
        <w:t>list_workflows(project_id)</w:t>
        <w:br/>
        <w:t>get_workflow(workflow_id)</w:t>
        <w:br/>
        <w:t>get_workflow_version_graph(workflow_version_id)</w:t>
      </w:r>
    </w:p>
    <w:p>
      <w:pPr>
        <w:pStyle w:val="BodyText"/>
      </w:pPr>
      <w:r>
        <w:t>get_workflow_version_graph returns relational result sets or a composed read model for client convenience. It does not make JSON the stored source of truth.</w:t>
      </w:r>
    </w:p>
    <w:p>
      <w:pPr>
        <w:pStyle w:val="Heading2"/>
      </w:pPr>
      <w:r>
        <w:t>15.7 app_api_v1 - Workflow Runs and Human Tasks</w:t>
      </w:r>
    </w:p>
    <w:p>
      <w:pPr>
        <w:pStyle w:val="CodeBlock"/>
        <w:keepLines/>
      </w:pPr>
      <w:r>
        <w:t>start_workflow(workflow_version_id, input_values, conversation_id, idempotency_key)</w:t>
        <w:br/>
        <w:t>cancel_workflow_run(workflow_run_id)</w:t>
        <w:br/>
        <w:t>get_workflow_run(workflow_run_id)</w:t>
        <w:br/>
        <w:t>list_workflow_runs(project_id, filters)</w:t>
        <w:br/>
        <w:t>list_my_tasks(project_id, filters)</w:t>
        <w:br/>
        <w:t>claim_task(task_id, expected_revision)</w:t>
        <w:br/>
        <w:t>submit_task(task_id, expected_revision, response_values, outcome_key)</w:t>
      </w:r>
    </w:p>
    <w:p>
      <w:pPr>
        <w:pStyle w:val="Heading2"/>
      </w:pPr>
      <w:r>
        <w:t>15.8 worker_api_v1</w:t>
      </w:r>
    </w:p>
    <w:p>
      <w:pPr>
        <w:pStyle w:val="CodeBlock"/>
        <w:keepLines/>
      </w:pPr>
      <w:r>
        <w:t>register_worker(worker_key, adapter_type, capabilities)</w:t>
        <w:br/>
        <w:t>claim_job(worker_id, lease_seconds)</w:t>
        <w:br/>
        <w:t>renew_job_lease(job_id, lease_token, lease_seconds)</w:t>
        <w:br/>
        <w:t>start_agent_attempt(job_id, lease_token)</w:t>
        <w:br/>
        <w:t>append_execution_event(attempt_id, lease_token, event_type, provider_payload)</w:t>
        <w:br/>
        <w:t>append_agent_message(attempt_id, lease_token, conversation_id, content)</w:t>
        <w:br/>
        <w:t>create_generated_resource(attempt_id, lease_token, resource)</w:t>
        <w:br/>
        <w:t>propose_tag_assignment(attempt_id, lease_token, object_id, tag_id, confidence, evidence)</w:t>
        <w:br/>
        <w:t>complete_agent_attempt(attempt_id, lease_token, result_values, outcome_key)</w:t>
        <w:br/>
        <w:t>fail_agent_attempt(attempt_id, lease_token, error, retryable)</w:t>
      </w:r>
    </w:p>
    <w:p>
      <w:pPr>
        <w:pStyle w:val="Heading2"/>
      </w:pPr>
      <w:r>
        <w:t>15.9 operator_api_v1</w:t>
      </w:r>
    </w:p>
    <w:p>
      <w:pPr>
        <w:pStyle w:val="CodeBlock"/>
        <w:keepLines/>
      </w:pPr>
      <w:r>
        <w:t>open_operator_session(project_id)</w:t>
        <w:br/>
        <w:t>close_operator_session(session_id)</w:t>
        <w:br/>
        <w:t>search_resources(session_id, query, filters)</w:t>
        <w:br/>
        <w:t>get_resource(session_id, resource_id)</w:t>
        <w:br/>
        <w:t>search_objects(session_id, query, filters)</w:t>
        <w:br/>
        <w:t>list_tags(session_id, query)</w:t>
        <w:br/>
        <w:t>create_note(session_id, title, content, tag_ids)</w:t>
        <w:br/>
        <w:t>update_note(session_id, resource_id, expected_version, content)</w:t>
        <w:br/>
        <w:t>create_tag(session_id, namespace, name, description)</w:t>
        <w:br/>
        <w:t>assign_tag(session_id, object_id, tag_id)</w:t>
        <w:br/>
        <w:t>remove_tag_assignment(session_id, assignment_id)</w:t>
        <w:br/>
        <w:t>create_agent_draft(session_id, name, description, instructions)</w:t>
        <w:br/>
        <w:t>create_workflow_draft(session_id, workflow_id, source_version_id)</w:t>
        <w:br/>
        <w:t>add_workflow_node(session_id, workflow_version_id, node_key, node_type, name)</w:t>
        <w:br/>
        <w:t>connect_workflow_nodes(session_id, workflow_version_id, from_node_id, to_node_id, route_key)</w:t>
        <w:br/>
        <w:t>configure_workflow_node(session_id, node_id, typed_configuration)</w:t>
        <w:br/>
        <w:t>start_workflow(session_id, workflow_version_id, input_values)</w:t>
        <w:br/>
        <w:t>get_workflow_run(session_id, workflow_run_id)</w:t>
        <w:br/>
        <w:t>list_my_tasks(session_id, filters)</w:t>
      </w:r>
    </w:p>
    <w:p>
      <w:pPr>
        <w:pStyle w:val="BodyText"/>
      </w:pPr>
      <w:r>
        <w:t>The operator gateway should expose separate typed node-configuration tools rather than one generic typed_configuration parameter in the final implementation. The condensed name above represents a family of functions, not permission to submit opaque JSON.</w:t>
      </w:r>
    </w:p>
    <w:p>
      <w:pPr>
        <w:pStyle w:val="Heading2"/>
      </w:pPr>
      <w:r>
        <w:t>15.10 internal_api_v1</w:t>
      </w:r>
    </w:p>
    <w:p>
      <w:pPr>
        <w:pStyle w:val="CodeBlock"/>
        <w:keepLines/>
      </w:pPr>
      <w:r>
        <w:t>advance_workflow_run(workflow_run_id)</w:t>
        <w:br/>
        <w:t>activate_next_workflow_steps(workflow_run_id, completed_step_run_id, outcome_key)</w:t>
        <w:br/>
        <w:t>handle_agent_execution_completed(agent_execution_id)</w:t>
        <w:br/>
        <w:t>handle_agent_execution_failed(agent_execution_id)</w:t>
        <w:br/>
        <w:t>handle_human_task_completed(human_task_id)</w:t>
        <w:br/>
        <w:t>reconcile_expired_jobs()</w:t>
        <w:br/>
        <w:t>reconcile_stalled_workflow_runs()</w:t>
        <w:br/>
        <w:t>expire_human_tasks()</w:t>
      </w:r>
    </w:p>
    <w:p>
      <w:pPr>
        <w:pStyle w:val="Heading1"/>
      </w:pPr>
      <w:r>
        <w:t>16. Minimum Physical Data Model</w:t>
      </w:r>
    </w:p>
    <w:p>
      <w:pPr>
        <w:pStyle w:val="BodyText"/>
      </w:pPr>
      <w:r>
        <w:t>The normalized workflow graph increases the proposed starting model from roughly 30 tables to approximately 39 tables. This is still materially smaller than the locked target-state catalog and avoids committing core workflow semantics to opaque JSON.</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40"/>
        <w:gridCol w:w="5040"/>
      </w:tblGrid>
      <w:tr>
        <w:trPr>
          <w:tblHeader w:val="true"/>
          <w:cantSplit/>
        </w:trPr>
        <w:tc>
          <w:tcPr>
            <w:tcW w:type="dxa" w:w="2376"/>
            <w:shd w:fill="1F4E78"/>
            <w:vAlign w:val="center"/>
          </w:tcPr>
          <w:p>
            <w:r/>
            <w:r>
              <w:rPr>
                <w:b/>
                <w:color w:val="FFFFFF"/>
                <w:sz w:val="16"/>
              </w:rPr>
              <w:t>Domain</w:t>
            </w:r>
          </w:p>
        </w:tc>
        <w:tc>
          <w:tcPr>
            <w:tcW w:type="dxa" w:w="7272"/>
            <w:shd w:fill="1F4E78"/>
            <w:vAlign w:val="center"/>
          </w:tcPr>
          <w:p>
            <w:r/>
            <w:r>
              <w:rPr>
                <w:b/>
                <w:color w:val="FFFFFF"/>
                <w:sz w:val="16"/>
              </w:rPr>
              <w:t>Tables</w:t>
            </w:r>
          </w:p>
        </w:tc>
      </w:tr>
      <w:tr>
        <w:trPr>
          <w:cantSplit/>
        </w:trPr>
        <w:tc>
          <w:tcPr>
            <w:tcW w:type="dxa" w:w="2376"/>
            <w:vAlign w:val="center"/>
          </w:tcPr>
          <w:p>
            <w:r/>
            <w:r>
              <w:rPr>
                <w:b w:val="0"/>
                <w:sz w:val="16"/>
              </w:rPr>
              <w:t>Identity and project</w:t>
            </w:r>
          </w:p>
        </w:tc>
        <w:tc>
          <w:tcPr>
            <w:tcW w:type="dxa" w:w="7272"/>
            <w:vAlign w:val="center"/>
          </w:tcPr>
          <w:p>
            <w:r/>
            <w:r>
              <w:rPr>
                <w:b w:val="0"/>
                <w:sz w:val="16"/>
              </w:rPr>
              <w:t>profiles; projects; project_memberships; function_catalog</w:t>
            </w:r>
          </w:p>
        </w:tc>
      </w:tr>
      <w:tr>
        <w:trPr>
          <w:cantSplit/>
        </w:trPr>
        <w:tc>
          <w:tcPr>
            <w:tcW w:type="dxa" w:w="2376"/>
            <w:vAlign w:val="center"/>
            <w:shd w:fill="F5F8FA"/>
          </w:tcPr>
          <w:p>
            <w:r/>
            <w:r>
              <w:rPr>
                <w:b w:val="0"/>
                <w:sz w:val="16"/>
              </w:rPr>
              <w:t>Taxonomy</w:t>
            </w:r>
          </w:p>
        </w:tc>
        <w:tc>
          <w:tcPr>
            <w:tcW w:type="dxa" w:w="7272"/>
            <w:vAlign w:val="center"/>
            <w:shd w:fill="F5F8FA"/>
          </w:tcPr>
          <w:p>
            <w:r/>
            <w:r>
              <w:rPr>
                <w:b w:val="0"/>
                <w:sz w:val="16"/>
              </w:rPr>
              <w:t>object_registry; tags; tag_assignments; object_relationships</w:t>
            </w:r>
          </w:p>
        </w:tc>
      </w:tr>
      <w:tr>
        <w:trPr>
          <w:cantSplit/>
        </w:trPr>
        <w:tc>
          <w:tcPr>
            <w:tcW w:type="dxa" w:w="2376"/>
            <w:vAlign w:val="center"/>
          </w:tcPr>
          <w:p>
            <w:r/>
            <w:r>
              <w:rPr>
                <w:b w:val="0"/>
                <w:sz w:val="16"/>
              </w:rPr>
              <w:t>Resources</w:t>
            </w:r>
          </w:p>
        </w:tc>
        <w:tc>
          <w:tcPr>
            <w:tcW w:type="dxa" w:w="7272"/>
            <w:vAlign w:val="center"/>
          </w:tcPr>
          <w:p>
            <w:r/>
            <w:r>
              <w:rPr>
                <w:b w:val="0"/>
                <w:sz w:val="16"/>
              </w:rPr>
              <w:t>resources; resource_versions</w:t>
            </w:r>
          </w:p>
        </w:tc>
      </w:tr>
      <w:tr>
        <w:trPr>
          <w:cantSplit/>
        </w:trPr>
        <w:tc>
          <w:tcPr>
            <w:tcW w:type="dxa" w:w="2376"/>
            <w:vAlign w:val="center"/>
            <w:shd w:fill="F5F8FA"/>
          </w:tcPr>
          <w:p>
            <w:r/>
            <w:r>
              <w:rPr>
                <w:b w:val="0"/>
                <w:sz w:val="16"/>
              </w:rPr>
              <w:t>Messaging</w:t>
            </w:r>
          </w:p>
        </w:tc>
        <w:tc>
          <w:tcPr>
            <w:tcW w:type="dxa" w:w="7272"/>
            <w:vAlign w:val="center"/>
            <w:shd w:fill="F5F8FA"/>
          </w:tcPr>
          <w:p>
            <w:r/>
            <w:r>
              <w:rPr>
                <w:b w:val="0"/>
                <w:sz w:val="16"/>
              </w:rPr>
              <w:t>conversations; conversation_participants; messages; message_resource_links</w:t>
            </w:r>
          </w:p>
        </w:tc>
      </w:tr>
      <w:tr>
        <w:trPr>
          <w:cantSplit/>
        </w:trPr>
        <w:tc>
          <w:tcPr>
            <w:tcW w:type="dxa" w:w="2376"/>
            <w:vAlign w:val="center"/>
          </w:tcPr>
          <w:p>
            <w:r/>
            <w:r>
              <w:rPr>
                <w:b w:val="0"/>
                <w:sz w:val="16"/>
              </w:rPr>
              <w:t>Agents and runtime</w:t>
            </w:r>
          </w:p>
        </w:tc>
        <w:tc>
          <w:tcPr>
            <w:tcW w:type="dxa" w:w="7272"/>
            <w:vAlign w:val="center"/>
          </w:tcPr>
          <w:p>
            <w:r/>
            <w:r>
              <w:rPr>
                <w:b w:val="0"/>
                <w:sz w:val="16"/>
              </w:rPr>
              <w:t>agents; agent_versions; agent_function_grants; agent_executions; agent_attempts; job_dispatches; worker_instances; execution_events</w:t>
            </w:r>
          </w:p>
        </w:tc>
      </w:tr>
      <w:tr>
        <w:trPr>
          <w:cantSplit/>
        </w:trPr>
        <w:tc>
          <w:tcPr>
            <w:tcW w:type="dxa" w:w="2376"/>
            <w:vAlign w:val="center"/>
            <w:shd w:fill="F5F8FA"/>
          </w:tcPr>
          <w:p>
            <w:r/>
            <w:r>
              <w:rPr>
                <w:b w:val="0"/>
                <w:sz w:val="16"/>
              </w:rPr>
              <w:t>Workflow definitions</w:t>
            </w:r>
          </w:p>
        </w:tc>
        <w:tc>
          <w:tcPr>
            <w:tcW w:type="dxa" w:w="7272"/>
            <w:vAlign w:val="center"/>
            <w:shd w:fill="F5F8FA"/>
          </w:tcPr>
          <w:p>
            <w:r/>
            <w:r>
              <w:rPr>
                <w:b w:val="0"/>
                <w:sz w:val="16"/>
              </w:rPr>
              <w:t>workflows; workflow_versions; workflow_variable_definitions; workflow_nodes; workflow_edges; workflow_node_layouts; workflow_agent_node_configs; workflow_human_task_node_configs; workflow_condition_node_configs</w:t>
            </w:r>
          </w:p>
        </w:tc>
      </w:tr>
      <w:tr>
        <w:trPr>
          <w:cantSplit/>
        </w:trPr>
        <w:tc>
          <w:tcPr>
            <w:tcW w:type="dxa" w:w="2376"/>
            <w:vAlign w:val="center"/>
          </w:tcPr>
          <w:p>
            <w:r/>
            <w:r>
              <w:rPr>
                <w:b w:val="0"/>
                <w:sz w:val="16"/>
              </w:rPr>
              <w:t>Workflow execution</w:t>
            </w:r>
          </w:p>
        </w:tc>
        <w:tc>
          <w:tcPr>
            <w:tcW w:type="dxa" w:w="7272"/>
            <w:vAlign w:val="center"/>
          </w:tcPr>
          <w:p>
            <w:r/>
            <w:r>
              <w:rPr>
                <w:b w:val="0"/>
                <w:sz w:val="16"/>
              </w:rPr>
              <w:t>workflow_runs; workflow_run_variable_values; workflow_step_runs; workflow_step_output_values; human_tasks</w:t>
            </w:r>
          </w:p>
        </w:tc>
      </w:tr>
      <w:tr>
        <w:trPr>
          <w:cantSplit/>
        </w:trPr>
        <w:tc>
          <w:tcPr>
            <w:tcW w:type="dxa" w:w="2376"/>
            <w:vAlign w:val="center"/>
            <w:shd w:fill="F5F8FA"/>
          </w:tcPr>
          <w:p>
            <w:r/>
            <w:r>
              <w:rPr>
                <w:b w:val="0"/>
                <w:sz w:val="16"/>
              </w:rPr>
              <w:t>Human-directed OpenCode</w:t>
            </w:r>
          </w:p>
        </w:tc>
        <w:tc>
          <w:tcPr>
            <w:tcW w:type="dxa" w:w="7272"/>
            <w:vAlign w:val="center"/>
            <w:shd w:fill="F5F8FA"/>
          </w:tcPr>
          <w:p>
            <w:r/>
            <w:r>
              <w:rPr>
                <w:b w:val="0"/>
                <w:sz w:val="16"/>
              </w:rPr>
              <w:t>operator_sessions; operator_session_grants; operator_tool_calls</w:t>
            </w:r>
          </w:p>
        </w:tc>
      </w:tr>
    </w:tbl>
    <w:p/>
    <w:p>
      <w:pPr>
        <w:pStyle w:val="BodyText"/>
      </w:pPr>
      <w:r>
        <w:t>Supabase-managed Auth and Storage tables are not counted as application tables. Tables may be combined only when doing so preserves clear ownership, authorization, versioning, and future migration paths.</w:t>
      </w:r>
    </w:p>
    <w:p>
      <w:pPr>
        <w:pStyle w:val="Heading2"/>
      </w:pPr>
      <w:r>
        <w:t>16.1 Workflow Relational Constraints</w:t>
      </w:r>
    </w:p>
    <w:p>
      <w:pPr>
        <w:pStyle w:val="ListBullet"/>
      </w:pPr>
      <w:r>
        <w:t>workflow_edges.from_node_id and to_node_id reference workflow_nodes.id.</w:t>
      </w:r>
    </w:p>
    <w:p>
      <w:pPr>
        <w:pStyle w:val="ListBullet"/>
      </w:pPr>
      <w:r>
        <w:t>Both nodes on an edge must belong to the same workflow version as the edge.</w:t>
      </w:r>
    </w:p>
    <w:p>
      <w:pPr>
        <w:pStyle w:val="ListBullet"/>
      </w:pPr>
      <w:r>
        <w:t>Each workflow node may have at most one matching subtype configuration row.</w:t>
      </w:r>
    </w:p>
    <w:p>
      <w:pPr>
        <w:pStyle w:val="ListBullet"/>
      </w:pPr>
      <w:r>
        <w:t>Subtype configuration must match node_type.</w:t>
      </w:r>
    </w:p>
    <w:p>
      <w:pPr>
        <w:pStyle w:val="ListBullet"/>
      </w:pPr>
      <w:r>
        <w:t>workflow_node_layouts has one row per node and contains no execution semantics.</w:t>
      </w:r>
    </w:p>
    <w:p>
      <w:pPr>
        <w:pStyle w:val="ListBullet"/>
      </w:pPr>
      <w:r>
        <w:t>Published workflow versions reject insert, update, and delete operations.</w:t>
      </w:r>
    </w:p>
    <w:p>
      <w:pPr>
        <w:pStyle w:val="ListBullet"/>
      </w:pPr>
      <w:r>
        <w:t>Workflow runs reference published workflow versions only.</w:t>
      </w:r>
    </w:p>
    <w:p>
      <w:pPr>
        <w:pStyle w:val="ListBullet"/>
      </w:pPr>
      <w:r>
        <w:t>Step runs reference exact node IDs from the run’s workflow version.</w:t>
      </w:r>
    </w:p>
    <w:p>
      <w:pPr>
        <w:pStyle w:val="Heading1"/>
      </w:pPr>
      <w:r>
        <w:t>17. Initial Use Cases</w:t>
      </w:r>
    </w:p>
    <w:p>
      <w:pPr>
        <w:pStyle w:val="Heading2"/>
      </w:pPr>
      <w:r>
        <w:t>17.1 Tag Management</w:t>
      </w:r>
    </w:p>
    <w:p>
      <w:pPr>
        <w:pStyle w:val="BodyText"/>
        <w:ind w:left="346" w:hanging="346"/>
      </w:pPr>
      <w:r>
        <w:rPr>
          <w:b/>
        </w:rPr>
        <w:t xml:space="preserve">1. </w:t>
      </w:r>
      <w:r>
        <w:t>Create a project tag.</w:t>
      </w:r>
    </w:p>
    <w:p>
      <w:pPr>
        <w:pStyle w:val="BodyText"/>
        <w:ind w:left="346" w:hanging="346"/>
      </w:pPr>
      <w:r>
        <w:rPr>
          <w:b/>
        </w:rPr>
        <w:t xml:space="preserve">2. </w:t>
      </w:r>
      <w:r>
        <w:t>Assign it to a resource, message, agent, workflow, or run.</w:t>
      </w:r>
    </w:p>
    <w:p>
      <w:pPr>
        <w:pStyle w:val="BodyText"/>
        <w:ind w:left="346" w:hanging="346"/>
      </w:pPr>
      <w:r>
        <w:rPr>
          <w:b/>
        </w:rPr>
        <w:t xml:space="preserve">3. </w:t>
      </w:r>
      <w:r>
        <w:t>Search objects using one or more tags.</w:t>
      </w:r>
    </w:p>
    <w:p>
      <w:pPr>
        <w:pStyle w:val="BodyText"/>
        <w:ind w:left="346" w:hanging="346"/>
      </w:pPr>
      <w:r>
        <w:rPr>
          <w:b/>
        </w:rPr>
        <w:t xml:space="preserve">4. </w:t>
      </w:r>
      <w:r>
        <w:t>View tag usage across object types.</w:t>
      </w:r>
    </w:p>
    <w:p>
      <w:pPr>
        <w:pStyle w:val="BodyText"/>
        <w:ind w:left="346" w:hanging="346"/>
      </w:pPr>
      <w:r>
        <w:rPr>
          <w:b/>
        </w:rPr>
        <w:t xml:space="preserve">5. </w:t>
      </w:r>
      <w:r>
        <w:t>Review an agent-proposed assignment.</w:t>
      </w:r>
    </w:p>
    <w:p>
      <w:pPr>
        <w:pStyle w:val="BodyText"/>
        <w:ind w:left="346" w:hanging="346"/>
      </w:pPr>
      <w:r>
        <w:rPr>
          <w:b/>
        </w:rPr>
        <w:t xml:space="preserve">6. </w:t>
      </w:r>
      <w:r>
        <w:t>Confirm, reject, or remove the assignment.</w:t>
      </w:r>
    </w:p>
    <w:p>
      <w:pPr>
        <w:pStyle w:val="BodyText"/>
        <w:ind w:left="346" w:hanging="346"/>
      </w:pPr>
      <w:r>
        <w:rPr>
          <w:b/>
        </w:rPr>
        <w:t xml:space="preserve">7. </w:t>
      </w:r>
      <w:r>
        <w:t>See who or what assigned the tag.</w:t>
      </w:r>
    </w:p>
    <w:p>
      <w:pPr>
        <w:pStyle w:val="Heading2"/>
      </w:pPr>
      <w:r>
        <w:t>17.2 Coding Workflow</w:t>
      </w:r>
    </w:p>
    <w:p>
      <w:pPr>
        <w:pStyle w:val="CodeBlock"/>
        <w:keepLines/>
      </w:pPr>
      <w:r>
        <w:t>User coding request</w:t>
        <w:br/>
        <w:t xml:space="preserve">    -&gt; OpenCode implementation agent</w:t>
        <w:br/>
        <w:t xml:space="preserve">    -&gt; generated summary and Git diff resources</w:t>
        <w:br/>
        <w:t xml:space="preserve">    -&gt; human review task</w:t>
        <w:br/>
        <w:t xml:space="preserve">    -&gt; approved or rejected workflow result</w:t>
      </w:r>
    </w:p>
    <w:p>
      <w:pPr>
        <w:pStyle w:val="BodyText"/>
      </w:pPr>
      <w:r>
        <w:t>The workflow does not automatically push, merge, deploy, or modify an external production repository.</w:t>
      </w:r>
    </w:p>
    <w:p>
      <w:pPr>
        <w:pStyle w:val="Heading2"/>
      </w:pPr>
      <w:r>
        <w:t>17.3 Knowledge-Base Organization</w:t>
      </w:r>
    </w:p>
    <w:p>
      <w:pPr>
        <w:pStyle w:val="CodeBlock"/>
        <w:keepLines/>
      </w:pPr>
      <w:r>
        <w:t>Selected resources</w:t>
        <w:br/>
        <w:t xml:space="preserve">    -&gt; organization agent</w:t>
        <w:br/>
        <w:t xml:space="preserve">    -&gt; proposed tags</w:t>
        <w:br/>
        <w:t xml:space="preserve">    -&gt; proposed relationships</w:t>
        <w:br/>
        <w:t xml:space="preserve">    -&gt; optional summary note</w:t>
        <w:br/>
        <w:t xml:space="preserve">    -&gt; user review</w:t>
      </w:r>
    </w:p>
    <w:p>
      <w:pPr>
        <w:pStyle w:val="Heading2"/>
      </w:pPr>
      <w:r>
        <w:t>17.4 Note Taking</w:t>
      </w:r>
    </w:p>
    <w:p>
      <w:pPr>
        <w:pStyle w:val="ListBullet"/>
      </w:pPr>
      <w:r>
        <w:t>Create a note</w:t>
      </w:r>
    </w:p>
    <w:p>
      <w:pPr>
        <w:pStyle w:val="ListBullet"/>
      </w:pPr>
      <w:r>
        <w:t>Update through a new version</w:t>
      </w:r>
    </w:p>
    <w:p>
      <w:pPr>
        <w:pStyle w:val="ListBullet"/>
      </w:pPr>
      <w:r>
        <w:t>Assign tags</w:t>
      </w:r>
    </w:p>
    <w:p>
      <w:pPr>
        <w:pStyle w:val="ListBullet"/>
      </w:pPr>
      <w:r>
        <w:t>Relate it to another resource or conversation</w:t>
      </w:r>
    </w:p>
    <w:p>
      <w:pPr>
        <w:pStyle w:val="ListBullet"/>
      </w:pPr>
      <w:r>
        <w:t>Find it through search</w:t>
      </w:r>
    </w:p>
    <w:p>
      <w:pPr>
        <w:pStyle w:val="ListBullet"/>
      </w:pPr>
      <w:r>
        <w:t>Ask an agent to summarize or organize it</w:t>
      </w:r>
    </w:p>
    <w:p>
      <w:pPr>
        <w:pStyle w:val="Heading1"/>
      </w:pPr>
      <w:r>
        <w:t>18. Security Boundaries</w:t>
      </w:r>
    </w:p>
    <w:p>
      <w:pPr>
        <w:pStyle w:val="BodyText"/>
        <w:ind w:left="346" w:hanging="346"/>
      </w:pPr>
      <w:r>
        <w:rPr>
          <w:b/>
        </w:rPr>
        <w:t xml:space="preserve">1. </w:t>
      </w:r>
      <w:r>
        <w:t>Every user-facing record is project scoped.</w:t>
      </w:r>
    </w:p>
    <w:p>
      <w:pPr>
        <w:pStyle w:val="BodyText"/>
        <w:ind w:left="346" w:hanging="346"/>
      </w:pPr>
      <w:r>
        <w:t>2. PostgreSQL RLS, using the authenticated JWT identity, prevents access outside project membership.</w:t>
      </w:r>
    </w:p>
    <w:p>
      <w:pPr>
        <w:pStyle w:val="BodyText"/>
        <w:ind w:left="346" w:hanging="346"/>
      </w:pPr>
      <w:r>
        <w:rPr>
          <w:b/>
        </w:rPr>
        <w:t xml:space="preserve">3. </w:t>
      </w:r>
      <w:r>
        <w:t>Client applications receive no service-role credentials.</w:t>
      </w:r>
    </w:p>
    <w:p>
      <w:pPr>
        <w:pStyle w:val="BodyText"/>
        <w:ind w:left="346" w:hanging="346"/>
      </w:pPr>
      <w:r>
        <w:rPr>
          <w:b/>
        </w:rPr>
        <w:t xml:space="preserve">4. </w:t>
      </w:r>
      <w:r>
        <w:t>Application tables grant no direct mutation access to ordinary users.</w:t>
      </w:r>
    </w:p>
    <w:p>
      <w:pPr>
        <w:pStyle w:val="BodyText"/>
        <w:ind w:left="346" w:hanging="346"/>
      </w:pPr>
      <w:r>
        <w:rPr>
          <w:b/>
        </w:rPr>
        <w:t xml:space="preserve">5. </w:t>
      </w:r>
      <w:r>
        <w:t>Background workers can call only worker_api_v1.</w:t>
      </w:r>
    </w:p>
    <w:p>
      <w:pPr>
        <w:pStyle w:val="BodyText"/>
        <w:ind w:left="346" w:hanging="346"/>
      </w:pPr>
      <w:r>
        <w:rPr>
          <w:b/>
        </w:rPr>
        <w:t xml:space="preserve">6. </w:t>
      </w:r>
      <w:r>
        <w:t>Human-directed OpenCode sessions can call only granted operator_api_v1 functions.</w:t>
      </w:r>
    </w:p>
    <w:p>
      <w:pPr>
        <w:pStyle w:val="BodyText"/>
        <w:ind w:left="346" w:hanging="346"/>
      </w:pPr>
      <w:r>
        <w:rPr>
          <w:b/>
        </w:rPr>
        <w:t xml:space="preserve">7. </w:t>
      </w:r>
      <w:r>
        <w:t>OpenCode receives no PostgreSQL administrator credentials.</w:t>
      </w:r>
    </w:p>
    <w:p>
      <w:pPr>
        <w:pStyle w:val="BodyText"/>
        <w:ind w:left="346" w:hanging="346"/>
      </w:pPr>
      <w:r>
        <w:rPr>
          <w:b/>
        </w:rPr>
        <w:t xml:space="preserve">8. </w:t>
      </w:r>
      <w:r>
        <w:t>Every operator action records both the user and operator session.</w:t>
      </w:r>
    </w:p>
    <w:p>
      <w:pPr>
        <w:pStyle w:val="BodyText"/>
        <w:ind w:left="346" w:hanging="346"/>
      </w:pPr>
      <w:r>
        <w:rPr>
          <w:b/>
        </w:rPr>
        <w:t xml:space="preserve">9. </w:t>
      </w:r>
      <w:r>
        <w:t>Worker completion requires an active lease token.</w:t>
      </w:r>
    </w:p>
    <w:p>
      <w:pPr>
        <w:pStyle w:val="BodyText"/>
        <w:ind w:left="346" w:hanging="346"/>
      </w:pPr>
      <w:r>
        <w:rPr>
          <w:b/>
        </w:rPr>
        <w:t xml:space="preserve">10. </w:t>
      </w:r>
      <w:r>
        <w:t>Duplicate user commands use idempotency keys where duplicate creation would be harmful.</w:t>
      </w:r>
    </w:p>
    <w:p>
      <w:pPr>
        <w:pStyle w:val="BodyText"/>
        <w:ind w:left="346" w:hanging="346"/>
      </w:pPr>
      <w:r>
        <w:rPr>
          <w:b/>
        </w:rPr>
        <w:t xml:space="preserve">11. </w:t>
      </w:r>
      <w:r>
        <w:t>Agent-generated tags record source, agent version, confidence, and evidence.</w:t>
      </w:r>
    </w:p>
    <w:p>
      <w:pPr>
        <w:pStyle w:val="BodyText"/>
        <w:ind w:left="346" w:hanging="346"/>
      </w:pPr>
      <w:r>
        <w:rPr>
          <w:b/>
        </w:rPr>
        <w:t xml:space="preserve">12. </w:t>
      </w:r>
      <w:r>
        <w:t>Generated code is never automatically pushed, merged, or deployed.</w:t>
      </w:r>
    </w:p>
    <w:p>
      <w:pPr>
        <w:pStyle w:val="BodyText"/>
        <w:ind w:left="346" w:hanging="346"/>
      </w:pPr>
      <w:r>
        <w:rPr>
          <w:b/>
        </w:rPr>
        <w:t xml:space="preserve">13. </w:t>
      </w:r>
      <w:r>
        <w:t>Workflow graph changes require draft-version ownership, expected revisions, and function-level validation.</w:t>
      </w:r>
    </w:p>
    <w:p>
      <w:pPr>
        <w:pStyle w:val="BodyText"/>
        <w:ind w:left="346" w:hanging="346"/>
      </w:pPr>
      <w:r>
        <w:rPr>
          <w:b/>
        </w:rPr>
        <w:t xml:space="preserve">14. </w:t>
      </w:r>
      <w:r>
        <w:t>Published workflow versions are immutable.</w:t>
      </w:r>
    </w:p>
    <w:p>
      <w:pPr>
        <w:pStyle w:val="BodyText"/>
        <w:ind w:left="346" w:hanging="346"/>
      </w:pPr>
      <w:r>
        <w:rPr>
          <w:b/>
        </w:rPr>
        <w:t xml:space="preserve">15. </w:t>
      </w:r>
      <w:r>
        <w:t>No caller may submit arbitrary SQL, executable workflow expressions, or opaque graph JSON.</w:t>
      </w:r>
    </w:p>
    <w:p>
      <w:pPr>
        <w:pStyle w:val="BodyText"/>
      </w:pPr>
      <w:r>
        <w:t>16. PostgREST exposes only approved function schemas and deliberately published read views; internal application tables remain unexposed.</w:t>
      </w:r>
    </w:p>
    <w:p>
      <w:pPr>
        <w:pStyle w:val="BodyText"/>
      </w:pPr>
      <w:r>
        <w:t>17. Realtime delivery is nonauthoritative, and missed Realtime events cannot cause loss of messages, tasks, jobs, or workflow state.</w:t>
      </w:r>
    </w:p>
    <w:p>
      <w:pPr>
        <w:pStyle w:val="Heading1"/>
      </w:pPr>
      <w:r>
        <w:t>19. Explicitly Deferred Capabilities</w:t>
      </w:r>
    </w:p>
    <w:p>
      <w:pPr>
        <w:pStyle w:val="ListBullet"/>
      </w:pPr>
      <w:r>
        <w:t>Generic data-defined protocol engine</w:t>
      </w:r>
    </w:p>
    <w:p>
      <w:pPr>
        <w:pStyle w:val="ListBullet"/>
      </w:pPr>
      <w:r>
        <w:t>Complex policy-resolution engine</w:t>
      </w:r>
    </w:p>
    <w:p>
      <w:pPr>
        <w:pStyle w:val="ListBullet"/>
      </w:pPr>
      <w:r>
        <w:t>Multiple organizations and enterprise administration</w:t>
      </w:r>
    </w:p>
    <w:p>
      <w:pPr>
        <w:pStyle w:val="ListBullet"/>
      </w:pPr>
      <w:r>
        <w:t>Advanced role hierarchies</w:t>
      </w:r>
    </w:p>
    <w:p>
      <w:pPr>
        <w:pStyle w:val="ListBullet"/>
      </w:pPr>
      <w:r>
        <w:t>Codex adapter</w:t>
      </w:r>
    </w:p>
    <w:p>
      <w:pPr>
        <w:pStyle w:val="ListBullet"/>
      </w:pPr>
      <w:r>
        <w:t>Multiple model-provider routing</w:t>
      </w:r>
    </w:p>
    <w:p>
      <w:pPr>
        <w:pStyle w:val="ListBullet"/>
      </w:pPr>
      <w:r>
        <w:t>Agent-to-agent delegation</w:t>
      </w:r>
    </w:p>
    <w:p>
      <w:pPr>
        <w:pStyle w:val="ListBullet"/>
      </w:pPr>
      <w:r>
        <w:t>Parallel workflow execution and joins</w:t>
      </w:r>
    </w:p>
    <w:p>
      <w:pPr>
        <w:pStyle w:val="ListBullet"/>
      </w:pPr>
      <w:r>
        <w:t>Subworkflows</w:t>
      </w:r>
    </w:p>
    <w:p>
      <w:pPr>
        <w:pStyle w:val="ListBullet"/>
      </w:pPr>
      <w:r>
        <w:t>Timers and scheduled workflows</w:t>
      </w:r>
    </w:p>
    <w:p>
      <w:pPr>
        <w:pStyle w:val="ListBullet"/>
      </w:pPr>
      <w:r>
        <w:t>Compensation logic</w:t>
      </w:r>
    </w:p>
    <w:p>
      <w:pPr>
        <w:pStyle w:val="ListBullet"/>
      </w:pPr>
      <w:r>
        <w:t>Quorum or escalated human tasks</w:t>
      </w:r>
    </w:p>
    <w:p>
      <w:pPr>
        <w:pStyle w:val="ListBullet"/>
      </w:pPr>
      <w:r>
        <w:t>External notification channels</w:t>
      </w:r>
    </w:p>
    <w:p>
      <w:pPr>
        <w:pStyle w:val="ListBullet"/>
      </w:pPr>
      <w:r>
        <w:t>Embeddings and semantic search</w:t>
      </w:r>
    </w:p>
    <w:p>
      <w:pPr>
        <w:pStyle w:val="ListBullet"/>
      </w:pPr>
      <w:r>
        <w:t>Chunking and advanced ingestion</w:t>
      </w:r>
    </w:p>
    <w:p>
      <w:pPr>
        <w:pStyle w:val="ListBullet"/>
      </w:pPr>
      <w:r>
        <w:t>Evaluation datasets</w:t>
      </w:r>
    </w:p>
    <w:p>
      <w:pPr>
        <w:pStyle w:val="ListBullet"/>
      </w:pPr>
      <w:r>
        <w:t>Experimentation</w:t>
      </w:r>
    </w:p>
    <w:p>
      <w:pPr>
        <w:pStyle w:val="ListBullet"/>
      </w:pPr>
      <w:r>
        <w:t>Cost accounting</w:t>
      </w:r>
    </w:p>
    <w:p>
      <w:pPr>
        <w:pStyle w:val="ListBullet"/>
      </w:pPr>
      <w:r>
        <w:t>Advanced analytics</w:t>
      </w:r>
    </w:p>
    <w:p>
      <w:pPr>
        <w:pStyle w:val="ListBullet"/>
      </w:pPr>
      <w:r>
        <w:t>Automatic Git push or deployment</w:t>
      </w:r>
    </w:p>
    <w:p>
      <w:pPr>
        <w:pStyle w:val="ListBullet"/>
      </w:pPr>
      <w:r>
        <w:t>High availability</w:t>
      </w:r>
    </w:p>
    <w:p>
      <w:pPr>
        <w:pStyle w:val="ListBullet"/>
      </w:pPr>
      <w:r>
        <w:t>Production disaster recovery</w:t>
      </w:r>
    </w:p>
    <w:p>
      <w:pPr>
        <w:pStyle w:val="ListBullet"/>
      </w:pPr>
      <w:r>
        <w:t>Supply-chain admission controls</w:t>
      </w:r>
    </w:p>
    <w:p>
      <w:pPr>
        <w:pStyle w:val="ListBullet"/>
      </w:pPr>
      <w:r>
        <w:t>Full audit-compliance framework</w:t>
      </w:r>
    </w:p>
    <w:p>
      <w:pPr>
        <w:pStyle w:val="ListBullet"/>
      </w:pPr>
      <w:r>
        <w:t>Arbitrary workflow scripts, expressions, or JSON-defined node behavior</w:t>
      </w:r>
    </w:p>
    <w:p>
      <w:pPr>
        <w:pStyle w:val="BodyText"/>
      </w:pPr>
      <w:r>
        <w:t>Deferred features may influence naming and extension points, but they should not introduce unused prototype tables or abstractions.</w:t>
      </w:r>
    </w:p>
    <w:p>
      <w:pPr>
        <w:pStyle w:val="Heading1"/>
      </w:pPr>
      <w:r>
        <w:t>20. Proposed Implementation Sequence</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40"/>
        <w:gridCol w:w="5040"/>
      </w:tblGrid>
      <w:tr>
        <w:trPr>
          <w:tblHeader w:val="true"/>
          <w:cantSplit/>
        </w:trPr>
        <w:tc>
          <w:tcPr>
            <w:tcW w:type="dxa" w:w="2736"/>
            <w:shd w:fill="1F4E78"/>
            <w:vAlign w:val="center"/>
          </w:tcPr>
          <w:p>
            <w:r/>
            <w:r>
              <w:rPr>
                <w:b/>
                <w:color w:val="FFFFFF"/>
                <w:sz w:val="16"/>
              </w:rPr>
              <w:t>Milestone</w:t>
            </w:r>
          </w:p>
        </w:tc>
        <w:tc>
          <w:tcPr>
            <w:tcW w:type="dxa" w:w="6912"/>
            <w:shd w:fill="1F4E78"/>
            <w:vAlign w:val="center"/>
          </w:tcPr>
          <w:p>
            <w:r/>
            <w:r>
              <w:rPr>
                <w:b/>
                <w:color w:val="FFFFFF"/>
                <w:sz w:val="16"/>
              </w:rPr>
              <w:t>Deliverables</w:t>
            </w:r>
          </w:p>
        </w:tc>
      </w:tr>
      <w:tr>
        <w:trPr>
          <w:cantSplit/>
        </w:trPr>
        <w:tc>
          <w:tcPr>
            <w:tcW w:type="dxa" w:w="2736"/>
            <w:vAlign w:val="center"/>
          </w:tcPr>
          <w:p>
            <w:r/>
            <w:r>
              <w:rPr>
                <w:b w:val="0"/>
                <w:sz w:val="16"/>
              </w:rPr>
              <w:t>1 - Project and Tag Foundation</w:t>
            </w:r>
          </w:p>
        </w:tc>
        <w:tc>
          <w:tcPr>
            <w:tcW w:type="dxa" w:w="6912"/>
            <w:vAlign w:val="center"/>
          </w:tcPr>
          <w:p>
            <w:r>
              <w:t>PostgreSQL and PostgREST foundation; Supabase Auth; personal project; membership; object registry; tags; assignments; relationships; function-only mutations; private internal schemas; basic RLS tests.</w:t>
            </w:r>
          </w:p>
        </w:tc>
      </w:tr>
      <w:tr>
        <w:trPr>
          <w:cantSplit/>
        </w:trPr>
        <w:tc>
          <w:tcPr>
            <w:tcW w:type="dxa" w:w="2736"/>
            <w:vAlign w:val="center"/>
            <w:shd w:fill="F5F8FA"/>
          </w:tcPr>
          <w:p>
            <w:r/>
            <w:r>
              <w:rPr>
                <w:b w:val="0"/>
                <w:sz w:val="16"/>
              </w:rPr>
              <w:t>2 - Resources and Notes</w:t>
            </w:r>
          </w:p>
        </w:tc>
        <w:tc>
          <w:tcPr>
            <w:tcW w:type="dxa" w:w="6912"/>
            <w:vAlign w:val="center"/>
            <w:shd w:fill="F5F8FA"/>
          </w:tcPr>
          <w:p>
            <w:r/>
            <w:r>
              <w:rPr>
                <w:b w:val="0"/>
                <w:sz w:val="16"/>
              </w:rPr>
              <w:t>Notes; file registration; versions; full-text and tag search; resource-browser UI; note-taking use case.</w:t>
            </w:r>
          </w:p>
        </w:tc>
      </w:tr>
      <w:tr>
        <w:trPr>
          <w:cantSplit/>
        </w:trPr>
        <w:tc>
          <w:tcPr>
            <w:tcW w:type="dxa" w:w="2736"/>
            <w:vAlign w:val="center"/>
          </w:tcPr>
          <w:p>
            <w:r/>
            <w:r>
              <w:rPr>
                <w:b w:val="0"/>
                <w:sz w:val="16"/>
              </w:rPr>
              <w:t>3 - Agent Chat and OpenCode Worker</w:t>
            </w:r>
          </w:p>
        </w:tc>
        <w:tc>
          <w:tcPr>
            <w:tcW w:type="dxa" w:w="6912"/>
            <w:vAlign w:val="center"/>
          </w:tcPr>
          <w:p>
            <w:r/>
            <w:r>
              <w:rPr>
                <w:b w:val="0"/>
                <w:sz w:val="16"/>
              </w:rPr>
              <w:t>Agent definitions; conversations; durable jobs; fake worker; OpenCode worker; basic leases; chat UI; generated resources.</w:t>
            </w:r>
          </w:p>
        </w:tc>
      </w:tr>
      <w:tr>
        <w:trPr>
          <w:cantSplit/>
        </w:trPr>
        <w:tc>
          <w:tcPr>
            <w:tcW w:type="dxa" w:w="2736"/>
            <w:vAlign w:val="center"/>
            <w:shd w:fill="F5F8FA"/>
          </w:tcPr>
          <w:p>
            <w:r/>
            <w:r>
              <w:rPr>
                <w:b w:val="0"/>
                <w:sz w:val="16"/>
              </w:rPr>
              <w:t>4 - Relational Workflows and Human Tasks</w:t>
            </w:r>
          </w:p>
        </w:tc>
        <w:tc>
          <w:tcPr>
            <w:tcW w:type="dxa" w:w="6912"/>
            <w:vAlign w:val="center"/>
            <w:shd w:fill="F5F8FA"/>
          </w:tcPr>
          <w:p>
            <w:r/>
            <w:r>
              <w:rPr>
                <w:b w:val="0"/>
                <w:sz w:val="16"/>
              </w:rPr>
              <w:t>Workflow/version/node/edge/config/layout tables; record-oriented editor functions; five node types; run and step records; human tasks; coding workflow.</w:t>
            </w:r>
          </w:p>
        </w:tc>
      </w:tr>
      <w:tr>
        <w:trPr>
          <w:cantSplit/>
        </w:trPr>
        <w:tc>
          <w:tcPr>
            <w:tcW w:type="dxa" w:w="2736"/>
            <w:vAlign w:val="center"/>
          </w:tcPr>
          <w:p>
            <w:r/>
            <w:r>
              <w:rPr>
                <w:b w:val="0"/>
                <w:sz w:val="16"/>
              </w:rPr>
              <w:t>5 - Human-Directed OpenCode</w:t>
            </w:r>
          </w:p>
        </w:tc>
        <w:tc>
          <w:tcPr>
            <w:tcW w:type="dxa" w:w="6912"/>
            <w:vAlign w:val="center"/>
          </w:tcPr>
          <w:p>
            <w:r/>
            <w:r>
              <w:rPr>
                <w:b w:val="0"/>
                <w:sz w:val="16"/>
              </w:rPr>
              <w:t>Operator sessions; controlled gateway; read-only queries; limited note/tag actions; relational workflow draft actions; workflow start; dual attribution.</w:t>
            </w:r>
          </w:p>
        </w:tc>
      </w:tr>
      <w:tr>
        <w:trPr>
          <w:cantSplit/>
        </w:trPr>
        <w:tc>
          <w:tcPr>
            <w:tcW w:type="dxa" w:w="2736"/>
            <w:vAlign w:val="center"/>
            <w:shd w:fill="F5F8FA"/>
          </w:tcPr>
          <w:p>
            <w:r/>
            <w:r>
              <w:rPr>
                <w:b w:val="0"/>
                <w:sz w:val="16"/>
              </w:rPr>
              <w:t>6 - Knowledge Organization</w:t>
            </w:r>
          </w:p>
        </w:tc>
        <w:tc>
          <w:tcPr>
            <w:tcW w:type="dxa" w:w="6912"/>
            <w:vAlign w:val="center"/>
            <w:shd w:fill="F5F8FA"/>
          </w:tcPr>
          <w:p>
            <w:r/>
            <w:r>
              <w:rPr>
                <w:b w:val="0"/>
                <w:sz w:val="16"/>
              </w:rPr>
              <w:t>Organization agent; proposed tags and relationships; summary-note creation; review UI; end-to-end scenario.</w:t>
            </w:r>
          </w:p>
        </w:tc>
      </w:tr>
    </w:tbl>
    <w:p/>
    <w:p>
      <w:pPr>
        <w:pStyle w:val="Heading1"/>
      </w:pPr>
      <w:r>
        <w:t>21. Prototype Acceptance Criteria</w:t>
      </w:r>
    </w:p>
    <w:p>
      <w:pPr>
        <w:pStyle w:val="BodyText"/>
        <w:ind w:left="346" w:hanging="346"/>
      </w:pPr>
      <w:r>
        <w:rPr>
          <w:b/>
        </w:rPr>
        <w:t xml:space="preserve">1. </w:t>
      </w:r>
      <w:r>
        <w:t>A user can authenticate and access a project.</w:t>
      </w:r>
    </w:p>
    <w:p>
      <w:pPr>
        <w:pStyle w:val="BodyText"/>
        <w:ind w:left="346" w:hanging="346"/>
      </w:pPr>
      <w:r>
        <w:rPr>
          <w:b/>
        </w:rPr>
        <w:t xml:space="preserve">2. </w:t>
      </w:r>
      <w:r>
        <w:t>A user can create a note, version it, tag it, and find it through text and tag search.</w:t>
      </w:r>
    </w:p>
    <w:p>
      <w:pPr>
        <w:pStyle w:val="BodyText"/>
        <w:ind w:left="346" w:hanging="346"/>
      </w:pPr>
      <w:r>
        <w:rPr>
          <w:b/>
        </w:rPr>
        <w:t xml:space="preserve">3. </w:t>
      </w:r>
      <w:r>
        <w:t>Resources, agents, workflow records, conversations, messages, runs, and tasks register in the common object registry.</w:t>
      </w:r>
    </w:p>
    <w:p>
      <w:pPr>
        <w:pStyle w:val="BodyText"/>
        <w:ind w:left="346" w:hanging="346"/>
      </w:pPr>
      <w:r>
        <w:rPr>
          <w:b/>
        </w:rPr>
        <w:t xml:space="preserve">4. </w:t>
      </w:r>
      <w:r>
        <w:t>A user can create an agent definition and activate an immutable version.</w:t>
      </w:r>
    </w:p>
    <w:p>
      <w:pPr>
        <w:pStyle w:val="BodyText"/>
        <w:ind w:left="346" w:hanging="346"/>
      </w:pPr>
      <w:r>
        <w:rPr>
          <w:b/>
        </w:rPr>
        <w:t xml:space="preserve">5. </w:t>
      </w:r>
      <w:r>
        <w:t>A user can chat with an agent through an OpenCode background worker.</w:t>
      </w:r>
    </w:p>
    <w:p>
      <w:pPr>
        <w:pStyle w:val="BodyText"/>
        <w:ind w:left="346" w:hanging="346"/>
      </w:pPr>
      <w:r>
        <w:rPr>
          <w:b/>
        </w:rPr>
        <w:t xml:space="preserve">6. </w:t>
      </w:r>
      <w:r>
        <w:t>The conversation and completed response survive browser refresh and worker restart.</w:t>
      </w:r>
    </w:p>
    <w:p>
      <w:pPr>
        <w:pStyle w:val="BodyText"/>
        <w:ind w:left="346" w:hanging="346"/>
      </w:pPr>
      <w:r>
        <w:rPr>
          <w:b/>
        </w:rPr>
        <w:t xml:space="preserve">7. </w:t>
      </w:r>
      <w:r>
        <w:t>An agent can create a resource and propose tags with confidence and evidence.</w:t>
      </w:r>
    </w:p>
    <w:p>
      <w:pPr>
        <w:pStyle w:val="BodyText"/>
        <w:ind w:left="346" w:hanging="346"/>
      </w:pPr>
      <w:r>
        <w:rPr>
          <w:b/>
        </w:rPr>
        <w:t xml:space="preserve">8. </w:t>
      </w:r>
      <w:r>
        <w:t>A user can build a workflow by creating relational node and edge records through the graphical editor.</w:t>
      </w:r>
    </w:p>
    <w:p>
      <w:pPr>
        <w:pStyle w:val="BodyText"/>
        <w:ind w:left="346" w:hanging="346"/>
      </w:pPr>
      <w:r>
        <w:rPr>
          <w:b/>
        </w:rPr>
        <w:t xml:space="preserve">9. </w:t>
      </w:r>
      <w:r>
        <w:t>No authoritative workflow topology or node configuration is stored as one JSON graph document.</w:t>
      </w:r>
    </w:p>
    <w:p>
      <w:pPr>
        <w:pStyle w:val="BodyText"/>
        <w:ind w:left="346" w:hanging="346"/>
      </w:pPr>
      <w:r>
        <w:rPr>
          <w:b/>
        </w:rPr>
        <w:t xml:space="preserve">10. </w:t>
      </w:r>
      <w:r>
        <w:t>A workflow draft can be validated and published as an immutable version.</w:t>
      </w:r>
    </w:p>
    <w:p>
      <w:pPr>
        <w:pStyle w:val="BodyText"/>
        <w:ind w:left="346" w:hanging="346"/>
      </w:pPr>
      <w:r>
        <w:rPr>
          <w:b/>
        </w:rPr>
        <w:t xml:space="preserve">11. </w:t>
      </w:r>
      <w:r>
        <w:t>A workflow can execute an agent node, pause for a human task, resume through a named edge route, and complete.</w:t>
      </w:r>
    </w:p>
    <w:p>
      <w:pPr>
        <w:pStyle w:val="BodyText"/>
        <w:ind w:left="346" w:hanging="346"/>
      </w:pPr>
      <w:r>
        <w:rPr>
          <w:b/>
        </w:rPr>
        <w:t xml:space="preserve">12. </w:t>
      </w:r>
      <w:r>
        <w:t>The coding workflow produces a reviewable summary and Git diff without pushing code.</w:t>
      </w:r>
    </w:p>
    <w:p>
      <w:pPr>
        <w:pStyle w:val="BodyText"/>
        <w:ind w:left="346" w:hanging="346"/>
      </w:pPr>
      <w:r>
        <w:rPr>
          <w:b/>
        </w:rPr>
        <w:t xml:space="preserve">13. </w:t>
      </w:r>
      <w:r>
        <w:t>The knowledge-organization workflow proposes tags, relationships, and a summary for selected resources.</w:t>
      </w:r>
    </w:p>
    <w:p>
      <w:pPr>
        <w:pStyle w:val="BodyText"/>
        <w:ind w:left="346" w:hanging="346"/>
      </w:pPr>
      <w:r>
        <w:rPr>
          <w:b/>
        </w:rPr>
        <w:t xml:space="preserve">14. </w:t>
      </w:r>
      <w:r>
        <w:t>A human-directed OpenCode session can search resources, inspect tags, create a note, assign a tag, edit a workflow draft, and start a workflow.</w:t>
      </w:r>
    </w:p>
    <w:p>
      <w:pPr>
        <w:pStyle w:val="BodyText"/>
        <w:ind w:left="346" w:hanging="346"/>
      </w:pPr>
      <w:r>
        <w:rPr>
          <w:b/>
        </w:rPr>
        <w:t xml:space="preserve">15. </w:t>
      </w:r>
      <w:r>
        <w:t>The human-directed OpenCode session cannot access unauthorized projects or call non-allowlisted functions.</w:t>
      </w:r>
    </w:p>
    <w:p>
      <w:pPr>
        <w:pStyle w:val="BodyText"/>
        <w:ind w:left="346" w:hanging="346"/>
      </w:pPr>
      <w:r>
        <w:rPr>
          <w:b/>
        </w:rPr>
        <w:t xml:space="preserve">16. </w:t>
      </w:r>
      <w:r>
        <w:t>Every human-directed OpenCode action identifies both the user and OpenCode session.</w:t>
      </w:r>
    </w:p>
    <w:p>
      <w:pPr>
        <w:pStyle w:val="BodyText"/>
        <w:ind w:left="346" w:hanging="346"/>
      </w:pPr>
      <w:r>
        <w:rPr>
          <w:b/>
        </w:rPr>
        <w:t xml:space="preserve">17. </w:t>
      </w:r>
      <w:r>
        <w:t>A worker cannot complete a job using an expired or incorrect lease.</w:t>
      </w:r>
    </w:p>
    <w:p>
      <w:pPr>
        <w:pStyle w:val="BodyText"/>
        <w:ind w:left="346" w:hanging="346"/>
      </w:pPr>
      <w:r>
        <w:rPr>
          <w:b/>
        </w:rPr>
        <w:t xml:space="preserve">18. </w:t>
      </w:r>
      <w:r>
        <w:t>Duplicate agent-execution and workflow-start requests do not create duplicate authoritative runs.</w:t>
      </w:r>
    </w:p>
    <w:p>
      <w:pPr>
        <w:pStyle w:val="BodyText"/>
        <w:ind w:left="346" w:hanging="346"/>
      </w:pPr>
      <w:r>
        <w:rPr>
          <w:b/>
        </w:rPr>
        <w:t xml:space="preserve">19. </w:t>
      </w:r>
      <w:r>
        <w:t>Project-isolation tests prove that one project member cannot access another project without membership.</w:t>
      </w:r>
    </w:p>
    <w:p>
      <w:pPr>
        <w:pStyle w:val="BodyText"/>
        <w:ind w:left="346" w:hanging="346"/>
      </w:pPr>
      <w:r>
        <w:rPr>
          <w:b/>
        </w:rPr>
        <w:t xml:space="preserve">20. </w:t>
      </w:r>
      <w:r>
        <w:t>The automated test suite can run using the fake worker without live OpenCode authentication.</w:t>
      </w:r>
    </w:p>
    <w:p>
      <w:pPr>
        <w:pStyle w:val="BodyText"/>
        <w:ind w:left="346" w:hanging="346"/>
      </w:pPr>
      <w:r>
        <w:rPr>
          <w:b/>
        </w:rPr>
        <w:t xml:space="preserve">21. </w:t>
      </w:r>
      <w:r>
        <w:t>The full prototype can be started through Docker Compose from one repository.</w:t>
      </w:r>
    </w:p>
    <w:p>
      <w:pPr>
        <w:pStyle w:val="BodyText"/>
      </w:pPr>
      <w:r>
        <w:t>22. PostgREST exposes only approved function schemas, and attempts by ordinary callers to mutate internal application tables fail.</w:t>
      </w:r>
    </w:p>
    <w:p>
      <w:pPr>
        <w:pStyle w:val="BodyText"/>
      </w:pPr>
      <w:r>
        <w:t>23. Disabling Realtime does not break authoritative chat, workflow, task, or worker behavior; the UI can recover by reloading through approved functions.</w:t>
      </w:r>
    </w:p>
    <w:p>
      <w:pPr>
        <w:pStyle w:val="BodyText"/>
        <w:ind w:left="346" w:hanging="346"/>
      </w:pPr>
      <w:r>
        <w:t>24. The team can identify which assumptions were confirmed, rejected, or left unresolved before selecting the next implementation scope.</w:t>
      </w:r>
    </w:p>
    <w:p>
      <w:pPr>
        <w:pStyle w:val="Heading1"/>
      </w:pPr>
      <w:r>
        <w:t>22. Open Prototype Decisions</w:t>
      </w:r>
    </w:p>
    <w:p>
      <w:pPr>
        <w:pStyle w:val="BodyText"/>
        <w:ind w:left="346" w:hanging="346"/>
      </w:pPr>
      <w:r>
        <w:rPr>
          <w:b/>
        </w:rPr>
        <w:t xml:space="preserve">1. </w:t>
      </w:r>
      <w:r>
        <w:t>The frontend framework and graph-editor library.</w:t>
      </w:r>
    </w:p>
    <w:p>
      <w:pPr>
        <w:pStyle w:val="BodyText"/>
        <w:ind w:left="346" w:hanging="346"/>
      </w:pPr>
      <w:r>
        <w:rPr>
          <w:b/>
        </w:rPr>
        <w:t xml:space="preserve">2. </w:t>
      </w:r>
      <w:r>
        <w:t>Whether a prototype project supports one configured Git repository or multiple repositories.</w:t>
      </w:r>
    </w:p>
    <w:p>
      <w:pPr>
        <w:pStyle w:val="BodyText"/>
        <w:ind w:left="346" w:hanging="346"/>
      </w:pPr>
      <w:r>
        <w:rPr>
          <w:b/>
        </w:rPr>
        <w:t xml:space="preserve">3. </w:t>
      </w:r>
      <w:r>
        <w:t>The exact OpenCode noninteractive invocation and event-capture mechanism.</w:t>
      </w:r>
    </w:p>
    <w:p>
      <w:pPr>
        <w:pStyle w:val="BodyText"/>
        <w:ind w:left="346" w:hanging="346"/>
      </w:pPr>
      <w:r>
        <w:rPr>
          <w:b/>
        </w:rPr>
        <w:t xml:space="preserve">4. </w:t>
      </w:r>
      <w:r>
        <w:t>The OpenCode interactive tool-gateway transport.</w:t>
      </w:r>
    </w:p>
    <w:p>
      <w:pPr>
        <w:pStyle w:val="BodyText"/>
        <w:ind w:left="346" w:hanging="346"/>
      </w:pPr>
      <w:r>
        <w:rPr>
          <w:b/>
        </w:rPr>
        <w:t xml:space="preserve">5. </w:t>
      </w:r>
      <w:r>
        <w:t>Whether project membership management is included in the first UI or seeded administratively.</w:t>
      </w:r>
    </w:p>
    <w:p>
      <w:pPr>
        <w:pStyle w:val="BodyText"/>
        <w:ind w:left="346" w:hanging="346"/>
      </w:pPr>
      <w:r>
        <w:rPr>
          <w:b/>
        </w:rPr>
        <w:t xml:space="preserve">6. </w:t>
      </w:r>
      <w:r>
        <w:t>File-size and supported-file-type limits.</w:t>
      </w:r>
    </w:p>
    <w:p>
      <w:pPr>
        <w:pStyle w:val="BodyText"/>
        <w:ind w:left="346" w:hanging="346"/>
      </w:pPr>
      <w:r>
        <w:rPr>
          <w:b/>
        </w:rPr>
        <w:t xml:space="preserve">7. </w:t>
      </w:r>
      <w:r>
        <w:t>Whether one mutable draft workflow version is allowed at a time or multiple drafts are supported.</w:t>
      </w:r>
    </w:p>
    <w:p>
      <w:pPr>
        <w:pStyle w:val="BodyText"/>
        <w:ind w:left="346" w:hanging="346"/>
      </w:pPr>
      <w:r>
        <w:rPr>
          <w:b/>
        </w:rPr>
        <w:t xml:space="preserve">8. </w:t>
      </w:r>
      <w:r>
        <w:t>Whether basic retries are automatic or user initiated.</w:t>
      </w:r>
    </w:p>
    <w:p>
      <w:pPr>
        <w:pStyle w:val="BodyText"/>
        <w:ind w:left="346" w:hanging="346"/>
      </w:pPr>
      <w:r>
        <w:rPr>
          <w:b/>
        </w:rPr>
        <w:t xml:space="preserve">9. </w:t>
      </w:r>
      <w:r>
        <w:t>Which OpenCode model/provider configuration will be used for the initial demonstration.</w:t>
      </w:r>
    </w:p>
    <w:p>
      <w:pPr>
        <w:pStyle w:val="BodyText"/>
        <w:ind w:left="346" w:hanging="346"/>
      </w:pPr>
      <w:r>
        <w:rPr>
          <w:b/>
        </w:rPr>
        <w:t xml:space="preserve">10. </w:t>
      </w:r>
      <w:r>
        <w:t>Which functions are enabled during the first read-only human-directed OpenCode milestone.</w:t>
      </w:r>
    </w:p>
    <w:p>
      <w:pPr>
        <w:pStyle w:val="BodyText"/>
        <w:ind w:left="346" w:hanging="346"/>
      </w:pPr>
      <w:r>
        <w:rPr>
          <w:b/>
        </w:rPr>
        <w:t xml:space="preserve">11. </w:t>
      </w:r>
      <w:r>
        <w:t>Whether condition nodes are included in the first implementation or added immediately after straight-line and human-review flows.</w:t>
      </w:r>
    </w:p>
    <w:p>
      <w:pPr>
        <w:pStyle w:val="BodyText"/>
        <w:ind w:left="346" w:hanging="346"/>
      </w:pPr>
      <w:r>
        <w:rPr>
          <w:b/>
        </w:rPr>
        <w:t xml:space="preserve">12. </w:t>
      </w:r>
      <w:r>
        <w:t>Whether workflow variable values use one table with typed value columns or separate type-specific value tables.</w:t>
      </w:r>
    </w:p>
    <w:p>
      <w:pPr>
        <w:pStyle w:val="BodyText"/>
      </w:pPr>
      <w:r>
        <w:t>13. Whether the first UI milestone uses polling exclusively or enables Supabase Realtime for selected update hints.</w:t>
      </w:r>
    </w:p>
    <w:p>
      <w:pPr>
        <w:pStyle w:val="Heading1"/>
      </w:pPr>
      <w:r>
        <w:t>23. Prototype Design Rule</w:t>
      </w:r>
    </w:p>
    <w:p>
      <w:pPr>
        <w:pStyle w:val="Lead"/>
      </w:pPr>
      <w:r>
        <w:t>The prototype should implement the smallest complete path that serves the four initial use cases.</w:t>
      </w:r>
    </w:p>
    <w:p>
      <w:pPr>
        <w:pStyle w:val="BodyText"/>
      </w:pPr>
      <w:r>
        <w:t>A structure from the locked baseline should be included only when it:</w:t>
      </w:r>
    </w:p>
    <w:p>
      <w:pPr>
        <w:pStyle w:val="ListBullet"/>
      </w:pPr>
      <w:r>
        <w:t>Directly supports a prototype use case</w:t>
      </w:r>
    </w:p>
    <w:p>
      <w:pPr>
        <w:pStyle w:val="ListBullet"/>
      </w:pPr>
      <w:r>
        <w:t>Establishes a necessary security boundary</w:t>
      </w:r>
    </w:p>
    <w:p>
      <w:pPr>
        <w:pStyle w:val="ListBullet"/>
      </w:pPr>
      <w:r>
        <w:t>Prevents a likely data-model dead end</w:t>
      </w:r>
    </w:p>
    <w:p>
      <w:pPr>
        <w:pStyle w:val="ListBullet"/>
      </w:pPr>
      <w:r>
        <w:t>Is required for reliable OpenCode integration</w:t>
      </w:r>
    </w:p>
    <w:p>
      <w:pPr>
        <w:pStyle w:val="ListBullet"/>
      </w:pPr>
      <w:r>
        <w:t>Makes the tag-centered design possible</w:t>
      </w:r>
    </w:p>
    <w:p>
      <w:pPr>
        <w:pStyle w:val="ListBullet"/>
      </w:pPr>
      <w:r>
        <w:t>Preserves relational ownership and queryability that would otherwise be hidden inside JSON</w:t>
      </w:r>
    </w:p>
    <w:p>
      <w:pPr>
        <w:pStyle w:val="BodyText"/>
      </w:pPr>
      <w:r>
        <w:t>Everything else remains guidance for later implementation rather than prototype scope.</w:t>
      </w:r>
    </w:p>
    <w:tbl>
      <w:tblPr>
        <w:tblW w:type="auto" w:w="0"/>
        <w:jc w:val="center"/>
        <w:tblLayout w:type="fixed"/>
        <w:tblLook w:firstColumn="1" w:firstRow="1" w:lastColumn="0" w:lastRow="0" w:noHBand="0" w:noVBand="1" w:val="04A0"/>
        <w:tblBorders>
          <w:top w:val="single" w:sz="10" w:color="5A8BA8"/>
          <w:left w:val="single" w:sz="10" w:color="5A8BA8"/>
          <w:bottom w:val="single" w:sz="10" w:color="5A8BA8"/>
          <w:right w:val="single" w:sz="10" w:color="5A8BA8"/>
          <w:insideH w:val="single" w:sz="10" w:color="5A8BA8"/>
          <w:insideV w:val="single" w:sz="10" w:color="5A8BA8"/>
        </w:tblBorders>
      </w:tblPr>
      <w:tblGrid>
        <w:gridCol w:w="10080"/>
      </w:tblGrid>
      <w:tr>
        <w:trPr>
          <w:cantSplit/>
          <w:tblHeader/>
        </w:trPr>
        <w:tc>
          <w:tcPr>
            <w:tcW w:type="dxa" w:w="9648"/>
            <w:shd w:fill="EAF3F8"/>
          </w:tcPr>
          <w:p>
            <w:r>
              <w:rPr>
                <w:b/>
                <w:color w:val="164C6E"/>
              </w:rPr>
              <w:t xml:space="preserve">Next step. </w:t>
            </w:r>
            <w:r>
              <w:t>Review the prototype area by area, then lock the physical table definitions, constraints, RLS policies, and exact PostgreSQL function signatures before implementation begins.</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Draft 0.3 | Postgres-first Supabase subset</w:t>
    </w:r>
  </w:p>
  <w:p>
    <w:pP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AI Agent Workflow Platform | Prototype Implementation Draft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D5F7D"/>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45687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65A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4" w:lineRule="auto"/>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60" w:line="269" w:lineRule="auto"/>
    </w:pPr>
    <w:rPr>
      <w:rFonts w:ascii="Aptos" w:hAnsi="Aptos"/>
      <w:color w:val="2D5064"/>
      <w:sz w:val="22"/>
    </w:rPr>
  </w:style>
  <w:style w:type="paragraph" w:customStyle="1" w:styleId="CodeBlock">
    <w:name w:val="Code Block"/>
    <w:pPr>
      <w:spacing w:before="60" w:after="120" w:line="240" w:lineRule="auto"/>
      <w:ind w:left="259" w:right="259"/>
      <w:shd w:fill="F2F4F5"/>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Workflow Platform - Proposed Prototype Implementation</dc:title>
  <dc:subject>Draft 0.3 - Postgres-first Supabase subset</dc:subject>
  <dc:creator>OpenAI</dc:creator>
  <cp:keywords>Supabase, PostgreSQL, OpenCode, agents, workflows, tagging, prototype</cp:keywords>
  <dc:description>generated by python-docx</dc:description>
  <cp:lastModifiedBy/>
  <cp:revision>1</cp:revision>
  <dcterms:created xsi:type="dcterms:W3CDTF">2013-12-23T23:15:00Z</dcterms:created>
  <dcterms:modified xsi:type="dcterms:W3CDTF">2013-12-23T23:15:00Z</dcterms:modified>
  <cp:category/>
</cp:coreProperties>
</file>