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8F" w:rsidRDefault="00AC2693" w:rsidP="00AC2693">
      <w:pPr>
        <w:pStyle w:val="Title"/>
        <w:jc w:val="center"/>
      </w:pPr>
      <w:proofErr w:type="spellStart"/>
      <w:r>
        <w:t>LandSense</w:t>
      </w:r>
      <w:proofErr w:type="spellEnd"/>
      <w:r>
        <w:t xml:space="preserve"> API </w:t>
      </w:r>
      <w:proofErr w:type="spellStart"/>
      <w:r>
        <w:t>Webapp</w:t>
      </w:r>
      <w:proofErr w:type="spellEnd"/>
    </w:p>
    <w:p w:rsidR="00AC2693" w:rsidRDefault="00AC2693" w:rsidP="00AC2693"/>
    <w:p w:rsidR="00AC2693" w:rsidRDefault="00AC2693" w:rsidP="00AC2693">
      <w:pPr>
        <w:jc w:val="both"/>
      </w:pPr>
      <w:r>
        <w:t xml:space="preserve">This </w:t>
      </w:r>
      <w:proofErr w:type="spellStart"/>
      <w:r>
        <w:t>webapp</w:t>
      </w:r>
      <w:proofErr w:type="spellEnd"/>
      <w:r>
        <w:t xml:space="preserve"> is packaged as a </w:t>
      </w:r>
      <w:r w:rsidRPr="00107A84">
        <w:rPr>
          <w:rFonts w:ascii="Courier New" w:hAnsi="Courier New" w:cs="Courier New"/>
        </w:rPr>
        <w:t>.war</w:t>
      </w:r>
      <w:r>
        <w:t xml:space="preserve"> file which should be deployed onto a Tomcat 7 container. It uses the </w:t>
      </w:r>
      <w:proofErr w:type="spellStart"/>
      <w:r>
        <w:t>RestEasy</w:t>
      </w:r>
      <w:proofErr w:type="spellEnd"/>
      <w:r>
        <w:t xml:space="preserve"> JAX-RS implementation and </w:t>
      </w:r>
      <w:r w:rsidR="00222BC6">
        <w:t>the S</w:t>
      </w:r>
      <w:r>
        <w:t>ervlet 3.0</w:t>
      </w:r>
      <w:r w:rsidR="00222BC6">
        <w:t xml:space="preserve"> spec</w:t>
      </w:r>
      <w:r>
        <w:t>,</w:t>
      </w:r>
      <w:r w:rsidR="00222BC6">
        <w:t xml:space="preserve"> and is</w:t>
      </w:r>
      <w:r>
        <w:t xml:space="preserve"> documented with </w:t>
      </w:r>
      <w:proofErr w:type="spellStart"/>
      <w:r>
        <w:t>openAPI</w:t>
      </w:r>
      <w:proofErr w:type="spellEnd"/>
      <w:r>
        <w:t xml:space="preserve"> (swagger).</w:t>
      </w:r>
    </w:p>
    <w:p w:rsidR="00AC2693" w:rsidRDefault="00B91BB7" w:rsidP="00B91BB7">
      <w:pPr>
        <w:pStyle w:val="Heading1"/>
      </w:pPr>
      <w:r>
        <w:t>Structure</w:t>
      </w:r>
    </w:p>
    <w:p w:rsidR="00AC2693" w:rsidRDefault="00AC2693" w:rsidP="00AC2693">
      <w:pPr>
        <w:jc w:val="both"/>
      </w:pPr>
      <w:r>
        <w:t>The application is structured as a multi-module maven project, with a parent project (</w:t>
      </w:r>
      <w:proofErr w:type="spellStart"/>
      <w:r w:rsidRPr="00646BC2">
        <w:rPr>
          <w:rFonts w:ascii="Courier New" w:hAnsi="Courier New" w:cs="Courier New"/>
        </w:rPr>
        <w:t>wps</w:t>
      </w:r>
      <w:proofErr w:type="spellEnd"/>
      <w:r w:rsidRPr="00646BC2">
        <w:rPr>
          <w:rFonts w:ascii="Courier New" w:hAnsi="Courier New" w:cs="Courier New"/>
        </w:rPr>
        <w:t>-parent</w:t>
      </w:r>
      <w:r>
        <w:t>), the main application module consisting of the algorithms (</w:t>
      </w:r>
      <w:proofErr w:type="spellStart"/>
      <w:r w:rsidRPr="00646BC2">
        <w:rPr>
          <w:rFonts w:ascii="Courier New" w:hAnsi="Courier New" w:cs="Courier New"/>
        </w:rPr>
        <w:t>wps</w:t>
      </w:r>
      <w:proofErr w:type="spellEnd"/>
      <w:r w:rsidRPr="00646BC2">
        <w:rPr>
          <w:rFonts w:ascii="Courier New" w:hAnsi="Courier New" w:cs="Courier New"/>
        </w:rPr>
        <w:t>-app</w:t>
      </w:r>
      <w:r>
        <w:t>), and a module containing the RESTful API and OAuth2 implementations (</w:t>
      </w:r>
      <w:proofErr w:type="spellStart"/>
      <w:r w:rsidRPr="00646BC2">
        <w:rPr>
          <w:rFonts w:ascii="Courier New" w:hAnsi="Courier New" w:cs="Courier New"/>
        </w:rPr>
        <w:t>wps</w:t>
      </w:r>
      <w:proofErr w:type="spellEnd"/>
      <w:r w:rsidRPr="00646BC2">
        <w:rPr>
          <w:rFonts w:ascii="Courier New" w:hAnsi="Courier New" w:cs="Courier New"/>
        </w:rPr>
        <w:t>-rest</w:t>
      </w:r>
      <w:r>
        <w:t xml:space="preserve">) which depends on </w:t>
      </w:r>
      <w:proofErr w:type="spellStart"/>
      <w:r w:rsidRPr="00646BC2">
        <w:rPr>
          <w:rFonts w:ascii="Courier New" w:hAnsi="Courier New" w:cs="Courier New"/>
        </w:rPr>
        <w:t>wps</w:t>
      </w:r>
      <w:proofErr w:type="spellEnd"/>
      <w:r w:rsidRPr="00646BC2">
        <w:rPr>
          <w:rFonts w:ascii="Courier New" w:hAnsi="Courier New" w:cs="Courier New"/>
        </w:rPr>
        <w:t>-app</w:t>
      </w:r>
      <w:r>
        <w:t xml:space="preserve">. </w:t>
      </w:r>
      <w:proofErr w:type="spellStart"/>
      <w:r w:rsidRPr="00646BC2">
        <w:rPr>
          <w:rFonts w:ascii="Courier New" w:hAnsi="Courier New" w:cs="Courier New"/>
        </w:rPr>
        <w:t>wps-rest.war</w:t>
      </w:r>
      <w:proofErr w:type="spellEnd"/>
      <w:r>
        <w:t xml:space="preserve"> will be the web archive deployed onto the Tomcat container.</w:t>
      </w:r>
    </w:p>
    <w:p w:rsidR="00AC2693" w:rsidRDefault="00AC2693" w:rsidP="00646BC2">
      <w:pPr>
        <w:jc w:val="both"/>
      </w:pPr>
    </w:p>
    <w:p w:rsidR="00AC2693" w:rsidRDefault="00AC2693" w:rsidP="00646BC2">
      <w:pPr>
        <w:jc w:val="both"/>
      </w:pPr>
      <w:r>
        <w:t xml:space="preserve">The application structure is fairly straightforward. The top level swagger definition can be found in </w:t>
      </w:r>
      <w:r w:rsidRPr="00956B08">
        <w:rPr>
          <w:rFonts w:ascii="Courier New" w:hAnsi="Courier New" w:cs="Courier New"/>
        </w:rPr>
        <w:t>ISwaggerDefinition.java</w:t>
      </w:r>
      <w:r>
        <w:t>, and there will be little need to change this.</w:t>
      </w:r>
      <w:r w:rsidR="008A1334">
        <w:t xml:space="preserve"> Each logical grouping of REST endpoints (currently thematic accuracy, positional accuracy, </w:t>
      </w:r>
      <w:proofErr w:type="gramStart"/>
      <w:r w:rsidR="008A1334">
        <w:t>logical</w:t>
      </w:r>
      <w:proofErr w:type="gramEnd"/>
      <w:r w:rsidR="008A1334">
        <w:t xml:space="preserve"> consistency) consists of the following:</w:t>
      </w:r>
    </w:p>
    <w:p w:rsidR="008A1334" w:rsidRDefault="008A1334" w:rsidP="00646BC2">
      <w:pPr>
        <w:pStyle w:val="ListParagraph"/>
        <w:numPr>
          <w:ilvl w:val="0"/>
          <w:numId w:val="1"/>
        </w:numPr>
        <w:jc w:val="both"/>
      </w:pPr>
      <w:r>
        <w:t xml:space="preserve">A </w:t>
      </w:r>
      <w:r w:rsidRPr="00956B08">
        <w:rPr>
          <w:b/>
        </w:rPr>
        <w:t>resource</w:t>
      </w:r>
      <w:r>
        <w:t xml:space="preserve"> class which exposes one or more REST endpoints with JAX-RS annotations, and documents them with swagger annotations. This should parse/transform input data as required and delegate to the service class, and return a Response object to the user. e.g. </w:t>
      </w:r>
      <w:r w:rsidRPr="00956B08">
        <w:rPr>
          <w:rFonts w:ascii="Courier New" w:hAnsi="Courier New" w:cs="Courier New"/>
        </w:rPr>
        <w:t>PositionalAccuracyResource.java</w:t>
      </w:r>
    </w:p>
    <w:p w:rsidR="008A1334" w:rsidRPr="00956B08" w:rsidRDefault="008A1334" w:rsidP="00646BC2">
      <w:pPr>
        <w:pStyle w:val="ListParagraph"/>
        <w:numPr>
          <w:ilvl w:val="0"/>
          <w:numId w:val="1"/>
        </w:numPr>
        <w:jc w:val="both"/>
        <w:rPr>
          <w:rFonts w:ascii="Courier New" w:hAnsi="Courier New" w:cs="Courier New"/>
        </w:rPr>
      </w:pPr>
      <w:r>
        <w:t xml:space="preserve">A </w:t>
      </w:r>
      <w:r w:rsidRPr="00956B08">
        <w:rPr>
          <w:b/>
        </w:rPr>
        <w:t>service</w:t>
      </w:r>
      <w:r>
        <w:t xml:space="preserve"> class (an interface and an implementation). This contains all of the logic for using the algorithms from </w:t>
      </w:r>
      <w:proofErr w:type="spellStart"/>
      <w:r>
        <w:t>wps</w:t>
      </w:r>
      <w:proofErr w:type="spellEnd"/>
      <w:r>
        <w:t xml:space="preserve">-app, error checking, and marshalling data into a model class (if required) to present to the user as part of the HTTP response. E.g. </w:t>
      </w:r>
      <w:r w:rsidRPr="00956B08">
        <w:rPr>
          <w:rFonts w:ascii="Courier New" w:hAnsi="Courier New" w:cs="Courier New"/>
          <w:sz w:val="20"/>
        </w:rPr>
        <w:t>PositionalAccuracyService.java</w:t>
      </w:r>
      <w:r>
        <w:t xml:space="preserve"> and </w:t>
      </w:r>
      <w:r w:rsidRPr="00956B08">
        <w:rPr>
          <w:rFonts w:ascii="Courier New" w:hAnsi="Courier New" w:cs="Courier New"/>
          <w:sz w:val="20"/>
        </w:rPr>
        <w:t>PositionalAccuracyServiceImpl.java</w:t>
      </w:r>
    </w:p>
    <w:p w:rsidR="008A1334" w:rsidRDefault="008A1334" w:rsidP="00646BC2">
      <w:pPr>
        <w:pStyle w:val="ListParagraph"/>
        <w:numPr>
          <w:ilvl w:val="0"/>
          <w:numId w:val="1"/>
        </w:numPr>
        <w:jc w:val="both"/>
      </w:pPr>
      <w:r>
        <w:t xml:space="preserve">Optional </w:t>
      </w:r>
      <w:r w:rsidRPr="00956B08">
        <w:rPr>
          <w:b/>
        </w:rPr>
        <w:t>model</w:t>
      </w:r>
      <w:r>
        <w:t xml:space="preserve"> classes (POJOs) which may have swagger annotations within. E.g. </w:t>
      </w:r>
      <w:r w:rsidRPr="00956B08">
        <w:rPr>
          <w:rFonts w:ascii="Courier New" w:hAnsi="Courier New" w:cs="Courier New"/>
        </w:rPr>
        <w:t>TargetReferenceDoublet.java</w:t>
      </w:r>
      <w:r>
        <w:t xml:space="preserve">. Note in particular the use of the </w:t>
      </w:r>
      <w:r w:rsidRPr="00956B08">
        <w:rPr>
          <w:rFonts w:ascii="Courier New" w:hAnsi="Courier New" w:cs="Courier New"/>
        </w:rPr>
        <w:t>@</w:t>
      </w:r>
      <w:proofErr w:type="spellStart"/>
      <w:r w:rsidRPr="00956B08">
        <w:rPr>
          <w:rFonts w:ascii="Courier New" w:hAnsi="Courier New" w:cs="Courier New"/>
        </w:rPr>
        <w:t>JsonRawValue</w:t>
      </w:r>
      <w:proofErr w:type="spellEnd"/>
      <w:r>
        <w:t xml:space="preserve"> annotation to return Strings which are actually JSON (used for </w:t>
      </w:r>
      <w:proofErr w:type="spellStart"/>
      <w:r>
        <w:t>FeatureCollections</w:t>
      </w:r>
      <w:proofErr w:type="spellEnd"/>
      <w:r>
        <w:t xml:space="preserve"> etc.)</w:t>
      </w:r>
    </w:p>
    <w:p w:rsidR="008A1334" w:rsidRDefault="008A1334" w:rsidP="00646BC2">
      <w:pPr>
        <w:jc w:val="both"/>
      </w:pPr>
      <w:r>
        <w:t xml:space="preserve">The </w:t>
      </w:r>
      <w:r w:rsidRPr="00956B08">
        <w:rPr>
          <w:rFonts w:ascii="Courier New" w:hAnsi="Courier New" w:cs="Courier New"/>
        </w:rPr>
        <w:t>wps-config.xml</w:t>
      </w:r>
      <w:r>
        <w:t xml:space="preserve"> file is registered in </w:t>
      </w:r>
      <w:r w:rsidRPr="00956B08">
        <w:rPr>
          <w:rFonts w:ascii="Courier New" w:hAnsi="Courier New" w:cs="Courier New"/>
        </w:rPr>
        <w:t>WPSServletContextListener.java</w:t>
      </w:r>
      <w:r>
        <w:t xml:space="preserve"> when the servlet is first created, and any OAuth2 token checking is performed by the </w:t>
      </w:r>
      <w:r w:rsidRPr="00956B08">
        <w:rPr>
          <w:rFonts w:ascii="Courier New" w:hAnsi="Courier New" w:cs="Courier New"/>
        </w:rPr>
        <w:t>TokenValidationFilter.java</w:t>
      </w:r>
      <w:r>
        <w:t xml:space="preserve"> servlet filt</w:t>
      </w:r>
      <w:r w:rsidR="00B91BB7">
        <w:t xml:space="preserve">er, which will check any REST endpoint marked with the </w:t>
      </w:r>
      <w:r w:rsidR="00B91BB7" w:rsidRPr="00956B08">
        <w:rPr>
          <w:rFonts w:ascii="Courier New" w:hAnsi="Courier New" w:cs="Courier New"/>
        </w:rPr>
        <w:t>@Secured</w:t>
      </w:r>
      <w:r w:rsidR="00B91BB7">
        <w:t xml:space="preserve"> annotation.</w:t>
      </w:r>
    </w:p>
    <w:p w:rsidR="00B91BB7" w:rsidRDefault="00B91BB7" w:rsidP="00646BC2">
      <w:pPr>
        <w:jc w:val="both"/>
      </w:pPr>
    </w:p>
    <w:p w:rsidR="00B91BB7" w:rsidRDefault="00B91BB7" w:rsidP="00646BC2">
      <w:pPr>
        <w:pStyle w:val="Heading1"/>
        <w:jc w:val="both"/>
      </w:pPr>
      <w:r>
        <w:t>Extending</w:t>
      </w:r>
    </w:p>
    <w:p w:rsidR="00B91BB7" w:rsidRDefault="00B91BB7" w:rsidP="00646BC2">
      <w:pPr>
        <w:jc w:val="both"/>
      </w:pPr>
      <w:r>
        <w:t>To extend the REST API with a new logical grouping:</w:t>
      </w:r>
    </w:p>
    <w:p w:rsidR="00B91BB7" w:rsidRDefault="00B91BB7" w:rsidP="00646BC2">
      <w:pPr>
        <w:pStyle w:val="ListParagraph"/>
        <w:numPr>
          <w:ilvl w:val="0"/>
          <w:numId w:val="2"/>
        </w:numPr>
        <w:jc w:val="both"/>
      </w:pPr>
      <w:r>
        <w:t>Create a new package for the new grouping of rest endpoints</w:t>
      </w:r>
    </w:p>
    <w:p w:rsidR="00B91BB7" w:rsidRDefault="00B91BB7" w:rsidP="00646BC2">
      <w:pPr>
        <w:pStyle w:val="ListParagraph"/>
        <w:numPr>
          <w:ilvl w:val="0"/>
          <w:numId w:val="2"/>
        </w:numPr>
        <w:jc w:val="both"/>
      </w:pPr>
      <w:r>
        <w:t>Create any model classes (POJOs) that you will need. Add swagger annotations if you want/need to.</w:t>
      </w:r>
    </w:p>
    <w:p w:rsidR="00B91BB7" w:rsidRDefault="00B91BB7" w:rsidP="00646BC2">
      <w:pPr>
        <w:pStyle w:val="ListParagraph"/>
        <w:numPr>
          <w:ilvl w:val="0"/>
          <w:numId w:val="2"/>
        </w:numPr>
        <w:jc w:val="both"/>
      </w:pPr>
      <w:r>
        <w:t xml:space="preserve">Create a service interface and implementation class. This will take the inputs from the REST request and supply them to the algorithms from </w:t>
      </w:r>
      <w:proofErr w:type="spellStart"/>
      <w:r w:rsidRPr="00956B08">
        <w:rPr>
          <w:rFonts w:ascii="Courier New" w:hAnsi="Courier New" w:cs="Courier New"/>
        </w:rPr>
        <w:t>wps</w:t>
      </w:r>
      <w:proofErr w:type="spellEnd"/>
      <w:r w:rsidRPr="00956B08">
        <w:rPr>
          <w:rFonts w:ascii="Courier New" w:hAnsi="Courier New" w:cs="Courier New"/>
        </w:rPr>
        <w:t>-app</w:t>
      </w:r>
      <w:r>
        <w:t xml:space="preserve">, and create a response object using the models created previously (or an inbuilt class). </w:t>
      </w:r>
    </w:p>
    <w:p w:rsidR="00B91BB7" w:rsidRDefault="00B91BB7" w:rsidP="00646BC2">
      <w:pPr>
        <w:pStyle w:val="ListParagraph"/>
        <w:numPr>
          <w:ilvl w:val="0"/>
          <w:numId w:val="2"/>
        </w:numPr>
        <w:jc w:val="both"/>
      </w:pPr>
      <w:r>
        <w:lastRenderedPageBreak/>
        <w:t>Create a new resource class and add a method for each endpoint. See other resource classes for JAX-RS and swagger annotations used to expose and document the endpoints. Each method here will correspond to a method in your service class, and a particular rest endpoint. Use this class to instantiate a service class, and pass the input values from the REST request to it.</w:t>
      </w:r>
    </w:p>
    <w:p w:rsidR="00B91BB7" w:rsidRDefault="00B91BB7" w:rsidP="00646BC2">
      <w:pPr>
        <w:pStyle w:val="ListParagraph"/>
        <w:numPr>
          <w:ilvl w:val="0"/>
          <w:numId w:val="2"/>
        </w:numPr>
        <w:jc w:val="both"/>
      </w:pPr>
      <w:r>
        <w:t>Mark any endpoints in your resource class which you want to protect with OAuth</w:t>
      </w:r>
      <w:r w:rsidR="00646BC2">
        <w:t xml:space="preserve">2 with the </w:t>
      </w:r>
      <w:r w:rsidR="00646BC2" w:rsidRPr="00956B08">
        <w:rPr>
          <w:rFonts w:ascii="Courier New" w:hAnsi="Courier New" w:cs="Courier New"/>
        </w:rPr>
        <w:t>@Secured</w:t>
      </w:r>
      <w:r w:rsidR="00646BC2">
        <w:t xml:space="preserve"> annotation and add swagger annotations if you wish to (currently the swagger </w:t>
      </w:r>
      <w:r w:rsidR="00646BC2" w:rsidRPr="00956B08">
        <w:rPr>
          <w:rFonts w:ascii="Courier New" w:hAnsi="Courier New" w:cs="Courier New"/>
        </w:rPr>
        <w:t>@Authorization</w:t>
      </w:r>
      <w:r w:rsidR="00646BC2">
        <w:t xml:space="preserve"> annotation is used at the top of each resource class and so will be applied to each endpoint. If you intend to have unprotected endpoints then this annotation needs to be at the method level instead.</w:t>
      </w:r>
    </w:p>
    <w:p w:rsidR="00B91BB7" w:rsidRPr="00956B08" w:rsidRDefault="00B91BB7" w:rsidP="00646BC2">
      <w:pPr>
        <w:pStyle w:val="ListParagraph"/>
        <w:numPr>
          <w:ilvl w:val="0"/>
          <w:numId w:val="2"/>
        </w:numPr>
        <w:jc w:val="both"/>
        <w:rPr>
          <w:rFonts w:ascii="Courier New" w:hAnsi="Courier New" w:cs="Courier New"/>
        </w:rPr>
      </w:pPr>
      <w:r>
        <w:t xml:space="preserve">Register your resource class in </w:t>
      </w:r>
      <w:r w:rsidRPr="00956B08">
        <w:rPr>
          <w:rFonts w:ascii="Courier New" w:hAnsi="Courier New" w:cs="Courier New"/>
        </w:rPr>
        <w:t>RestApplication.java</w:t>
      </w:r>
    </w:p>
    <w:p w:rsidR="00B91BB7" w:rsidRDefault="00B91BB7" w:rsidP="00646BC2">
      <w:pPr>
        <w:jc w:val="both"/>
      </w:pPr>
      <w:r>
        <w:t>(</w:t>
      </w:r>
      <w:proofErr w:type="gramStart"/>
      <w:r>
        <w:t>or</w:t>
      </w:r>
      <w:proofErr w:type="gramEnd"/>
      <w:r>
        <w:t xml:space="preserve"> obviously you can append to the groupings which already exist</w:t>
      </w:r>
      <w:r w:rsidR="00646BC2">
        <w:t xml:space="preserve"> in a similar fashion</w:t>
      </w:r>
      <w:r>
        <w:t>)</w:t>
      </w:r>
      <w:r>
        <w:t>.</w:t>
      </w:r>
    </w:p>
    <w:p w:rsidR="00B91BB7" w:rsidRDefault="00B91BB7" w:rsidP="00646BC2">
      <w:pPr>
        <w:jc w:val="both"/>
      </w:pPr>
    </w:p>
    <w:p w:rsidR="00B91BB7" w:rsidRDefault="00B91BB7" w:rsidP="00646BC2">
      <w:pPr>
        <w:pStyle w:val="Heading1"/>
        <w:jc w:val="both"/>
      </w:pPr>
      <w:r>
        <w:t>Usage</w:t>
      </w:r>
    </w:p>
    <w:p w:rsidR="00B91BB7" w:rsidRDefault="00B91BB7" w:rsidP="00646BC2">
      <w:pPr>
        <w:jc w:val="both"/>
      </w:pPr>
      <w:r>
        <w:t xml:space="preserve">Once the </w:t>
      </w:r>
      <w:proofErr w:type="spellStart"/>
      <w:r>
        <w:t>webapp</w:t>
      </w:r>
      <w:proofErr w:type="spellEnd"/>
      <w:r>
        <w:t xml:space="preserve"> is built and deployed, the REST endpoints can be used either using CURL or a similar browser http requesting tool (e.g. postman, rest console) or by using the swagger UI page found at </w:t>
      </w:r>
      <w:hyperlink r:id="rId5" w:history="1">
        <w:r w:rsidRPr="00FC097F">
          <w:rPr>
            <w:rStyle w:val="Hyperlink"/>
          </w:rPr>
          <w:t>http://localhost:8080/wps-rest/swagger/index.html</w:t>
        </w:r>
      </w:hyperlink>
    </w:p>
    <w:p w:rsidR="00646BC2" w:rsidRDefault="00646BC2" w:rsidP="00646BC2">
      <w:pPr>
        <w:jc w:val="both"/>
      </w:pPr>
    </w:p>
    <w:p w:rsidR="00646BC2" w:rsidRDefault="00646BC2" w:rsidP="00646BC2">
      <w:pPr>
        <w:jc w:val="both"/>
      </w:pPr>
      <w:r>
        <w:t xml:space="preserve">You’ll find the </w:t>
      </w:r>
      <w:proofErr w:type="spellStart"/>
      <w:r w:rsidRPr="00956B08">
        <w:rPr>
          <w:rFonts w:ascii="Courier New" w:hAnsi="Courier New" w:cs="Courier New"/>
        </w:rPr>
        <w:t>oauth.properties</w:t>
      </w:r>
      <w:proofErr w:type="spellEnd"/>
      <w:r>
        <w:t xml:space="preserve"> file in </w:t>
      </w:r>
      <w:r w:rsidRPr="005801C0">
        <w:rPr>
          <w:rFonts w:ascii="Courier New" w:hAnsi="Courier New" w:cs="Courier New"/>
        </w:rPr>
        <w:t>WEB-INF/classes</w:t>
      </w:r>
      <w:r>
        <w:t xml:space="preserve"> (it’s currently hardcoded to be there). This file specifies th</w:t>
      </w:r>
      <w:bookmarkStart w:id="0" w:name="_GoBack"/>
      <w:bookmarkEnd w:id="0"/>
      <w:r>
        <w:t>e following:</w:t>
      </w:r>
    </w:p>
    <w:p w:rsidR="00646BC2" w:rsidRDefault="00646BC2" w:rsidP="00646BC2">
      <w:pPr>
        <w:pStyle w:val="ListParagraph"/>
        <w:numPr>
          <w:ilvl w:val="0"/>
          <w:numId w:val="3"/>
        </w:numPr>
        <w:jc w:val="both"/>
      </w:pPr>
      <w:r w:rsidRPr="00956B08">
        <w:rPr>
          <w:b/>
        </w:rPr>
        <w:t>client.id</w:t>
      </w:r>
      <w:r>
        <w:t xml:space="preserve">: The client ID used for authorizing the service to the </w:t>
      </w:r>
      <w:proofErr w:type="spellStart"/>
      <w:r>
        <w:t>auth</w:t>
      </w:r>
      <w:proofErr w:type="spellEnd"/>
      <w:r>
        <w:t xml:space="preserve"> server</w:t>
      </w:r>
    </w:p>
    <w:p w:rsidR="00646BC2" w:rsidRDefault="00646BC2" w:rsidP="00646BC2">
      <w:pPr>
        <w:pStyle w:val="ListParagraph"/>
        <w:numPr>
          <w:ilvl w:val="0"/>
          <w:numId w:val="3"/>
        </w:numPr>
        <w:jc w:val="both"/>
      </w:pPr>
      <w:proofErr w:type="spellStart"/>
      <w:r w:rsidRPr="00956B08">
        <w:rPr>
          <w:b/>
        </w:rPr>
        <w:t>client.secret</w:t>
      </w:r>
      <w:proofErr w:type="spellEnd"/>
      <w:r>
        <w:t>: The client secret, also for authorization</w:t>
      </w:r>
    </w:p>
    <w:p w:rsidR="00646BC2" w:rsidRDefault="00646BC2" w:rsidP="00646BC2">
      <w:pPr>
        <w:pStyle w:val="ListParagraph"/>
        <w:numPr>
          <w:ilvl w:val="0"/>
          <w:numId w:val="3"/>
        </w:numPr>
        <w:jc w:val="both"/>
      </w:pPr>
      <w:proofErr w:type="spellStart"/>
      <w:r w:rsidRPr="00956B08">
        <w:rPr>
          <w:b/>
        </w:rPr>
        <w:t>admin.key</w:t>
      </w:r>
      <w:proofErr w:type="spellEnd"/>
      <w:r>
        <w:t>: A token value which can be used to bypass the token introspection (for testing).</w:t>
      </w:r>
    </w:p>
    <w:p w:rsidR="00646BC2" w:rsidRDefault="00646BC2" w:rsidP="00646BC2">
      <w:pPr>
        <w:pStyle w:val="ListParagraph"/>
        <w:numPr>
          <w:ilvl w:val="0"/>
          <w:numId w:val="3"/>
        </w:numPr>
        <w:jc w:val="both"/>
      </w:pPr>
      <w:r w:rsidRPr="00956B08">
        <w:rPr>
          <w:b/>
        </w:rPr>
        <w:t>introspect.url</w:t>
      </w:r>
      <w:r>
        <w:t>: The introspection endpoint provided by the authorization server</w:t>
      </w:r>
    </w:p>
    <w:p w:rsidR="005801C0" w:rsidRDefault="005801C0" w:rsidP="00646BC2">
      <w:pPr>
        <w:jc w:val="both"/>
      </w:pPr>
      <w:r>
        <w:t xml:space="preserve">You’ll also find the </w:t>
      </w:r>
      <w:r w:rsidRPr="005801C0">
        <w:rPr>
          <w:rFonts w:ascii="Courier New" w:hAnsi="Courier New" w:cs="Courier New"/>
        </w:rPr>
        <w:t>wps-config.xml</w:t>
      </w:r>
      <w:r w:rsidRPr="005801C0">
        <w:rPr>
          <w:rFonts w:cs="Courier New"/>
        </w:rPr>
        <w:t xml:space="preserve"> file </w:t>
      </w:r>
      <w:r>
        <w:rPr>
          <w:rFonts w:cs="Courier New"/>
        </w:rPr>
        <w:t xml:space="preserve">in the </w:t>
      </w:r>
      <w:r w:rsidRPr="005801C0">
        <w:rPr>
          <w:rFonts w:ascii="Courier New" w:hAnsi="Courier New" w:cs="Courier New"/>
        </w:rPr>
        <w:t>WEB-INF/classes</w:t>
      </w:r>
      <w:r>
        <w:rPr>
          <w:rFonts w:cs="Courier New"/>
        </w:rPr>
        <w:t xml:space="preserve"> folder. Again, this location is currently hardcoded.</w:t>
      </w:r>
    </w:p>
    <w:p w:rsidR="005801C0" w:rsidRDefault="005801C0" w:rsidP="00646BC2">
      <w:pPr>
        <w:jc w:val="both"/>
      </w:pPr>
    </w:p>
    <w:p w:rsidR="00B91BB7" w:rsidRDefault="00646BC2" w:rsidP="00646BC2">
      <w:pPr>
        <w:jc w:val="both"/>
      </w:pPr>
      <w:r>
        <w:t>The swagger UI page can be used to pass an OAuth2 token by using the “authorize” button at the top of the page and providing your token as an API key. This key will be passed with each query as an “</w:t>
      </w:r>
      <w:proofErr w:type="spellStart"/>
      <w:r>
        <w:t>access_token</w:t>
      </w:r>
      <w:proofErr w:type="spellEnd"/>
      <w:r>
        <w:t>” query parameter. This should be done over HTTPS, however currently it’s just using HTTP.</w:t>
      </w:r>
    </w:p>
    <w:p w:rsidR="00646BC2" w:rsidRDefault="00646BC2" w:rsidP="00646BC2">
      <w:pPr>
        <w:jc w:val="both"/>
      </w:pPr>
    </w:p>
    <w:p w:rsidR="00646BC2" w:rsidRPr="00B91BB7" w:rsidRDefault="00646BC2" w:rsidP="00646BC2">
      <w:pPr>
        <w:jc w:val="both"/>
      </w:pPr>
      <w:r>
        <w:t xml:space="preserve">There is currently an admin token which can be used to bypass </w:t>
      </w:r>
      <w:proofErr w:type="spellStart"/>
      <w:r>
        <w:t>oauth</w:t>
      </w:r>
      <w:proofErr w:type="spellEnd"/>
      <w:r>
        <w:t xml:space="preserve"> filtering (for testing) which can be specified in the </w:t>
      </w:r>
      <w:proofErr w:type="spellStart"/>
      <w:r w:rsidRPr="00956B08">
        <w:rPr>
          <w:rFonts w:ascii="Courier New" w:hAnsi="Courier New" w:cs="Courier New"/>
        </w:rPr>
        <w:t>oauth.properties</w:t>
      </w:r>
      <w:proofErr w:type="spellEnd"/>
      <w:r>
        <w:t xml:space="preserve"> file. You can omit this entry in the properties file to disable the feature, but will probably want to remove the feature entirely when ready for production (see </w:t>
      </w:r>
      <w:r w:rsidRPr="00956B08">
        <w:rPr>
          <w:rFonts w:ascii="Courier New" w:hAnsi="Courier New" w:cs="Courier New"/>
        </w:rPr>
        <w:t>TokenValidationFilter.java</w:t>
      </w:r>
      <w:r>
        <w:t xml:space="preserve">). </w:t>
      </w:r>
    </w:p>
    <w:sectPr w:rsidR="00646BC2" w:rsidRPr="00B91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F6F91"/>
    <w:multiLevelType w:val="hybridMultilevel"/>
    <w:tmpl w:val="CAF4A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7D7831"/>
    <w:multiLevelType w:val="hybridMultilevel"/>
    <w:tmpl w:val="669E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B26167"/>
    <w:multiLevelType w:val="hybridMultilevel"/>
    <w:tmpl w:val="FA9A8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93"/>
    <w:rsid w:val="00107A84"/>
    <w:rsid w:val="00222BC6"/>
    <w:rsid w:val="005801C0"/>
    <w:rsid w:val="00646BC2"/>
    <w:rsid w:val="0081148F"/>
    <w:rsid w:val="008A1334"/>
    <w:rsid w:val="00956B08"/>
    <w:rsid w:val="00AC2693"/>
    <w:rsid w:val="00B91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D2D17-811B-43D7-A3AE-D23CBF47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6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9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C2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6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1334"/>
    <w:pPr>
      <w:ind w:left="720"/>
      <w:contextualSpacing/>
    </w:pPr>
  </w:style>
  <w:style w:type="character" w:styleId="Hyperlink">
    <w:name w:val="Hyperlink"/>
    <w:basedOn w:val="DefaultParagraphFont"/>
    <w:uiPriority w:val="99"/>
    <w:unhideWhenUsed/>
    <w:rsid w:val="00B91B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wps-rest/swagge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Helyx SIS LTD</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Rowley</dc:creator>
  <cp:keywords/>
  <dc:description/>
  <cp:lastModifiedBy>Scott Rowley</cp:lastModifiedBy>
  <cp:revision>4</cp:revision>
  <dcterms:created xsi:type="dcterms:W3CDTF">2018-02-15T15:38:00Z</dcterms:created>
  <dcterms:modified xsi:type="dcterms:W3CDTF">2018-02-15T16:26:00Z</dcterms:modified>
</cp:coreProperties>
</file>