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4202A"/>
          <w:sz w:val="32"/>
        </w:rPr>
        <w:t>남원시 비닐하우스 분석서비스 AI 분석 결과 보고서(초안)</w:t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color w:val="56626B"/>
          <w:sz w:val="18"/>
        </w:rPr>
        <w:t>작성 2026.10.11 12:53 · AI 분석 결과(검수 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6F6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07706A"/>
                <w:sz w:val="20"/>
              </w:rPr>
              <w:t>AI 분석 결과(검수 전)는 참고자료입니다 — 처분은 담당자가 정합니다.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 w:cs="맑은 고딕"/>
          <w:b/>
          <w:color w:val="14202A"/>
          <w:sz w:val="25"/>
        </w:rPr>
        <w:t>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041"/>
            <w:shd w:val="clear" w:color="auto" w:fill="E8ECEF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7710"/>
            <w:shd w:val="clear" w:color="auto" w:fill="E8ECEF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분석 서비스</w:t>
            </w:r>
          </w:p>
        </w:tc>
        <w:tc>
          <w:tcPr>
            <w:tcW w:type="dxa" w:w="7710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비닐하우스 분석서비스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지역</w:t>
            </w:r>
          </w:p>
        </w:tc>
        <w:tc>
          <w:tcPr>
            <w:tcW w:type="dxa" w:w="7710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남원시 · 전역 · 읍면동 39곳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영상 시점</w:t>
            </w:r>
          </w:p>
        </w:tc>
        <w:tc>
          <w:tcPr>
            <w:tcW w:type="dxa" w:w="7710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2023 25cm 항공 · 남원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분석한 날</w:t>
            </w:r>
          </w:p>
        </w:tc>
        <w:tc>
          <w:tcPr>
            <w:tcW w:type="dxa" w:w="7710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2026.10.07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AI 모델 정확도</w:t>
            </w:r>
          </w:p>
        </w:tc>
        <w:tc>
          <w:tcPr>
            <w:tcW w:type="dxa" w:w="7710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89% (학습 끝 검증 · 2026.05.16)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찾은 결과</w:t>
            </w:r>
          </w:p>
        </w:tc>
        <w:tc>
          <w:tcPr>
            <w:tcW w:type="dxa" w:w="7710"/>
          </w:tcPr>
          <w:p>
            <w:r/>
            <w:r>
              <w:rPr>
                <w:rFonts w:ascii="맑은 고딕" w:hAnsi="맑은 고딕" w:eastAsia="맑은 고딕" w:cs="맑은 고딕"/>
                <w:sz w:val="19"/>
              </w:rPr>
              <w:t>703건 · 면적 합 542,542㎡ (54.3ha)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 w:cs="맑은 고딕"/>
          <w:b/>
          <w:color w:val="14202A"/>
          <w:sz w:val="22"/>
        </w:rPr>
        <w:t>지도 그림</w:t>
      </w:r>
    </w:p>
    <w:p>
      <w:r>
        <w:drawing>
          <wp:inline xmlns:a="http://schemas.openxmlformats.org/drawingml/2006/main" xmlns:pic="http://schemas.openxmlformats.org/drawingml/2006/picture">
            <wp:extent cx="5940000" cy="4412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1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맑은 고딕" w:hAnsi="맑은 고딕" w:eastAsia="맑은 고딕" w:cs="맑은 고딕"/>
          <w:b w:val="0"/>
          <w:color w:val="6B7780"/>
          <w:sz w:val="17"/>
        </w:rPr>
        <w:t>읍면동 경계 위에 AI가 찾은 결과를 칠했습니다(지도 서비스 범례와 같은 색).</w:t>
      </w:r>
    </w:p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 w:cs="맑은 고딕"/>
          <w:b/>
          <w:color w:val="14202A"/>
          <w:sz w:val="22"/>
        </w:rPr>
        <w:t>읍면동별 개수 · 면적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948"/>
            <w:shd w:val="clear" w:color="auto" w:fill="E8ECEF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읍면동</w:t>
            </w:r>
          </w:p>
        </w:tc>
        <w:tc>
          <w:tcPr>
            <w:tcW w:type="dxa" w:w="2041"/>
            <w:shd w:val="clear" w:color="auto" w:fill="E8ECEF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개수(건)</w:t>
            </w:r>
          </w:p>
        </w:tc>
        <w:tc>
          <w:tcPr>
            <w:tcW w:type="dxa" w:w="2494"/>
            <w:shd w:val="clear" w:color="auto" w:fill="E8ECEF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면적(㎡)</w:t>
            </w:r>
          </w:p>
        </w:tc>
        <w:tc>
          <w:tcPr>
            <w:tcW w:type="dxa" w:w="2268"/>
            <w:shd w:val="clear" w:color="auto" w:fill="E8ECEF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개수 비율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운봉읍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241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230,779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34.3%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아영면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100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99,341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14.2%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산내면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83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27,284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11.8%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인월면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56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32,331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8.0%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주천면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43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18,115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6.1%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이백면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32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14,216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4.6%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사매면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23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14,994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3.3%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금지면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20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18,712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2.8%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대강면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19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20,622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2.7%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주생면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17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25,419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2.4%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보절면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14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5,351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2.0%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수지면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12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15,681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1.7%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대산면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10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4,771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1.4%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송동면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10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6,483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1.4%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덕과면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8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919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1.1%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산동면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6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4,084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0.9%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갈치동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453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0.3%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용정동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2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831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0.3%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고죽동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1,402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0.1%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광치동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247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0.1%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식정동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187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0.1%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신촌동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250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0.1%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어현동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1</w:t>
            </w:r>
          </w:p>
        </w:tc>
        <w:tc>
          <w:tcPr>
            <w:tcW w:type="dxa" w:w="2494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70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0.1%</w:t>
            </w:r>
          </w:p>
        </w:tc>
      </w:tr>
      <w:tr>
        <w:tc>
          <w:tcPr>
            <w:tcW w:type="dxa" w:w="2948"/>
            <w:shd w:val="clear" w:color="auto" w:fill="F2F4F6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합계</w:t>
            </w:r>
          </w:p>
        </w:tc>
        <w:tc>
          <w:tcPr>
            <w:tcW w:type="dxa" w:w="2041"/>
            <w:shd w:val="clear" w:color="auto" w:fill="F2F4F6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703</w:t>
            </w:r>
          </w:p>
        </w:tc>
        <w:tc>
          <w:tcPr>
            <w:tcW w:type="dxa" w:w="2494"/>
            <w:shd w:val="clear" w:color="auto" w:fill="F2F4F6"/>
          </w:tcPr>
          <w:p>
            <w:pPr>
              <w:jc w:val="right"/>
            </w:pPr>
            <w:r/>
            <w:r>
              <w:rPr>
                <w:rFonts w:ascii="맑은 고딕" w:hAnsi="맑은 고딕" w:eastAsia="맑은 고딕" w:cs="맑은 고딕"/>
                <w:sz w:val="18"/>
              </w:rPr>
              <w:t>542,542</w:t>
            </w:r>
          </w:p>
        </w:tc>
        <w:tc>
          <w:tcPr>
            <w:tcW w:type="dxa" w:w="2268"/>
            <w:shd w:val="clear" w:color="auto" w:fill="F2F4F6"/>
          </w:tcPr>
          <w:p>
            <w:r/>
            <w:r>
              <w:rPr>
                <w:rFonts w:ascii="맑은 고딕" w:hAnsi="맑은 고딕" w:eastAsia="맑은 고딕" w:cs="맑은 고딕"/>
                <w:sz w:val="18"/>
              </w:rPr>
              <w:t>100%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 w:cs="맑은 고딕"/>
          <w:b w:val="0"/>
          <w:color w:val="6B7780"/>
          <w:sz w:val="17"/>
        </w:rPr>
        <w:t>읽는 법 — 개수 · 면적은 AI가 그린 결과의 수와 넓이입니다(결과 확인 전 · 지운 결과 제외). 지도 서비스의 결과 층 · 내려받기 파일과 같은 값입니다.</w:t>
      </w:r>
    </w:p>
    <w:sectPr w:rsidR="00FC693F" w:rsidRPr="0006063C" w:rsidSect="00034616">
      <w:head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 w:cs="맑은 고딕"/>
        <w:b w:val="0"/>
        <w:color w:val="6B7780"/>
        <w:sz w:val="16"/>
      </w:rPr>
      <w:t>Land-XI · AI 분석 결과 · 초안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남원시 비닐하우스 분석서비스 AI 분석 결과 보고서(초안)</dc:title>
  <dc:subject/>
  <dc:creator>Land-XI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